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3E7" w:rsidRDefault="005543E7" w:rsidP="005543E7">
      <w:pPr>
        <w:spacing w:after="0" w:line="360" w:lineRule="auto"/>
        <w:ind w:firstLine="709"/>
        <w:rPr>
          <w:rFonts w:ascii="Arial" w:hAnsi="Arial" w:cs="Arial"/>
          <w:sz w:val="28"/>
          <w:szCs w:val="28"/>
          <w:lang w:val="uk-UA"/>
        </w:rPr>
      </w:pPr>
      <w:bookmarkStart w:id="0" w:name="_GoBack"/>
      <w:bookmarkEnd w:id="0"/>
      <w:r>
        <w:rPr>
          <w:rFonts w:ascii="Arial" w:hAnsi="Arial" w:cs="Arial"/>
          <w:sz w:val="28"/>
          <w:szCs w:val="28"/>
          <w:lang w:val="uk-UA"/>
        </w:rPr>
        <w:t>УДК 339.9</w:t>
      </w:r>
      <w:r w:rsidR="003B28D0">
        <w:rPr>
          <w:rFonts w:ascii="Arial" w:hAnsi="Arial" w:cs="Arial"/>
          <w:sz w:val="28"/>
          <w:szCs w:val="28"/>
          <w:lang w:val="uk-UA"/>
        </w:rPr>
        <w:t xml:space="preserve"> </w:t>
      </w:r>
      <w:r>
        <w:rPr>
          <w:rFonts w:ascii="Arial" w:hAnsi="Arial" w:cs="Arial"/>
          <w:sz w:val="28"/>
          <w:szCs w:val="28"/>
          <w:lang w:val="uk-UA"/>
        </w:rPr>
        <w:t>:</w:t>
      </w:r>
      <w:r w:rsidR="003B28D0">
        <w:rPr>
          <w:rFonts w:ascii="Arial" w:hAnsi="Arial" w:cs="Arial"/>
          <w:sz w:val="28"/>
          <w:szCs w:val="28"/>
          <w:lang w:val="uk-UA"/>
        </w:rPr>
        <w:t xml:space="preserve"> </w:t>
      </w:r>
      <w:r>
        <w:rPr>
          <w:rFonts w:ascii="Arial" w:hAnsi="Arial" w:cs="Arial"/>
          <w:sz w:val="28"/>
          <w:szCs w:val="28"/>
          <w:lang w:val="uk-UA"/>
        </w:rPr>
        <w:t>334.716</w:t>
      </w:r>
    </w:p>
    <w:p w:rsidR="00BF1E61" w:rsidRPr="005543E7" w:rsidRDefault="00BF1E61" w:rsidP="005543E7">
      <w:pPr>
        <w:spacing w:after="0" w:line="360" w:lineRule="auto"/>
        <w:ind w:firstLine="709"/>
        <w:jc w:val="right"/>
        <w:rPr>
          <w:rFonts w:ascii="Arial" w:hAnsi="Arial" w:cs="Arial"/>
          <w:sz w:val="28"/>
          <w:szCs w:val="28"/>
          <w:lang w:val="uk-UA"/>
        </w:rPr>
      </w:pPr>
      <w:r w:rsidRPr="005543E7">
        <w:rPr>
          <w:rFonts w:ascii="Arial" w:hAnsi="Arial" w:cs="Arial"/>
          <w:sz w:val="28"/>
          <w:szCs w:val="28"/>
          <w:lang w:val="uk-UA"/>
        </w:rPr>
        <w:t>Бабий И.В.</w:t>
      </w:r>
    </w:p>
    <w:p w:rsidR="00BF1E61" w:rsidRPr="005543E7" w:rsidRDefault="00BF1E61" w:rsidP="005543E7">
      <w:pPr>
        <w:spacing w:after="0" w:line="360" w:lineRule="auto"/>
        <w:ind w:firstLine="709"/>
        <w:jc w:val="right"/>
        <w:rPr>
          <w:rFonts w:ascii="Arial" w:hAnsi="Arial" w:cs="Arial"/>
          <w:sz w:val="28"/>
          <w:szCs w:val="28"/>
          <w:lang w:val="uk-UA"/>
        </w:rPr>
      </w:pPr>
      <w:r w:rsidRPr="005543E7">
        <w:rPr>
          <w:rFonts w:ascii="Arial" w:hAnsi="Arial" w:cs="Arial"/>
          <w:sz w:val="28"/>
          <w:szCs w:val="28"/>
          <w:lang w:val="uk-UA"/>
        </w:rPr>
        <w:t>кандидат экономических наук,</w:t>
      </w:r>
    </w:p>
    <w:p w:rsidR="00BF1E61" w:rsidRPr="005543E7" w:rsidRDefault="00BF1E61" w:rsidP="005543E7">
      <w:pPr>
        <w:spacing w:after="0" w:line="360" w:lineRule="auto"/>
        <w:ind w:firstLine="709"/>
        <w:jc w:val="right"/>
        <w:rPr>
          <w:rFonts w:ascii="Arial" w:hAnsi="Arial" w:cs="Arial"/>
          <w:sz w:val="28"/>
          <w:szCs w:val="28"/>
          <w:lang w:val="uk-UA"/>
        </w:rPr>
      </w:pPr>
      <w:r w:rsidRPr="005543E7">
        <w:rPr>
          <w:rFonts w:ascii="Arial" w:hAnsi="Arial" w:cs="Arial"/>
          <w:sz w:val="28"/>
          <w:szCs w:val="28"/>
          <w:lang w:val="uk-UA"/>
        </w:rPr>
        <w:t> доцент кафедры экономики,</w:t>
      </w:r>
    </w:p>
    <w:p w:rsidR="00BF1E61" w:rsidRPr="005543E7" w:rsidRDefault="00BF1E61" w:rsidP="005543E7">
      <w:pPr>
        <w:spacing w:after="0" w:line="360" w:lineRule="auto"/>
        <w:ind w:firstLine="709"/>
        <w:jc w:val="right"/>
        <w:rPr>
          <w:rFonts w:ascii="Arial" w:hAnsi="Arial" w:cs="Arial"/>
          <w:sz w:val="28"/>
          <w:szCs w:val="28"/>
          <w:lang w:val="uk-UA"/>
        </w:rPr>
      </w:pPr>
      <w:r w:rsidRPr="005543E7">
        <w:rPr>
          <w:rFonts w:ascii="Arial" w:hAnsi="Arial" w:cs="Arial"/>
          <w:sz w:val="28"/>
          <w:szCs w:val="28"/>
          <w:lang w:val="uk-UA"/>
        </w:rPr>
        <w:t>менеджмента и администрирования</w:t>
      </w:r>
    </w:p>
    <w:p w:rsidR="00BF1E61" w:rsidRPr="005543E7" w:rsidRDefault="00BF1E61" w:rsidP="005543E7">
      <w:pPr>
        <w:spacing w:after="0" w:line="360" w:lineRule="auto"/>
        <w:ind w:firstLine="709"/>
        <w:jc w:val="right"/>
        <w:rPr>
          <w:rFonts w:ascii="Arial" w:hAnsi="Arial" w:cs="Arial"/>
          <w:sz w:val="28"/>
          <w:szCs w:val="28"/>
          <w:lang w:val="uk-UA"/>
        </w:rPr>
      </w:pPr>
      <w:r w:rsidRPr="005543E7">
        <w:rPr>
          <w:rFonts w:ascii="Arial" w:hAnsi="Arial" w:cs="Arial"/>
          <w:sz w:val="28"/>
          <w:szCs w:val="28"/>
          <w:lang w:val="uk-UA"/>
        </w:rPr>
        <w:t>Хмельницкий национальный университет</w:t>
      </w:r>
    </w:p>
    <w:p w:rsidR="00BF1E61" w:rsidRPr="005543E7" w:rsidRDefault="00BF1E61" w:rsidP="00E46D02">
      <w:pPr>
        <w:spacing w:after="0" w:line="360" w:lineRule="auto"/>
        <w:ind w:firstLine="709"/>
        <w:jc w:val="both"/>
        <w:rPr>
          <w:rFonts w:ascii="Arial" w:hAnsi="Arial" w:cs="Arial"/>
          <w:sz w:val="28"/>
          <w:szCs w:val="28"/>
          <w:lang w:val="uk-UA"/>
        </w:rPr>
      </w:pPr>
    </w:p>
    <w:p w:rsidR="00BF1E61" w:rsidRPr="004F12E6" w:rsidRDefault="00BF1E61" w:rsidP="004F12E6">
      <w:pPr>
        <w:spacing w:after="0" w:line="360" w:lineRule="auto"/>
        <w:ind w:firstLine="709"/>
        <w:jc w:val="center"/>
        <w:rPr>
          <w:rFonts w:ascii="Arial" w:hAnsi="Arial" w:cs="Arial"/>
          <w:b/>
          <w:sz w:val="28"/>
          <w:szCs w:val="28"/>
          <w:lang w:val="uk-UA"/>
        </w:rPr>
      </w:pPr>
      <w:r w:rsidRPr="004F12E6">
        <w:rPr>
          <w:rFonts w:ascii="Arial" w:hAnsi="Arial" w:cs="Arial"/>
          <w:b/>
          <w:sz w:val="28"/>
          <w:szCs w:val="28"/>
          <w:lang w:val="uk-UA"/>
        </w:rPr>
        <w:t>Взаимосвязь функциональных элементов механизма стратегического управления внешнеэкономической деятельностью промышленного предприятия</w:t>
      </w:r>
    </w:p>
    <w:p w:rsidR="00BF1E61" w:rsidRPr="005543E7" w:rsidRDefault="00BF1E61" w:rsidP="00E46D02">
      <w:pPr>
        <w:spacing w:after="0" w:line="360" w:lineRule="auto"/>
        <w:ind w:firstLine="709"/>
        <w:jc w:val="both"/>
        <w:rPr>
          <w:rFonts w:ascii="Arial" w:hAnsi="Arial" w:cs="Arial"/>
          <w:sz w:val="28"/>
          <w:szCs w:val="28"/>
          <w:lang w:val="uk-UA"/>
        </w:rPr>
      </w:pP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В работе определено, что основные структурные составляющие механизм</w:t>
      </w:r>
      <w:r w:rsidR="00647C5D">
        <w:rPr>
          <w:rFonts w:ascii="Arial" w:hAnsi="Arial" w:cs="Arial"/>
          <w:sz w:val="28"/>
          <w:szCs w:val="28"/>
          <w:lang w:val="uk-UA"/>
        </w:rPr>
        <w:t>а</w:t>
      </w:r>
      <w:r w:rsidRPr="005543E7">
        <w:rPr>
          <w:rFonts w:ascii="Arial" w:hAnsi="Arial" w:cs="Arial"/>
          <w:sz w:val="28"/>
          <w:szCs w:val="28"/>
          <w:lang w:val="uk-UA"/>
        </w:rPr>
        <w:t xml:space="preserve"> управления внешнеэкономической деятельност</w:t>
      </w:r>
      <w:r w:rsidR="00647C5D">
        <w:rPr>
          <w:rFonts w:ascii="Arial" w:hAnsi="Arial" w:cs="Arial"/>
          <w:sz w:val="28"/>
          <w:szCs w:val="28"/>
          <w:lang w:val="uk-UA"/>
        </w:rPr>
        <w:t>ью</w:t>
      </w:r>
      <w:r w:rsidRPr="005543E7">
        <w:rPr>
          <w:rFonts w:ascii="Arial" w:hAnsi="Arial" w:cs="Arial"/>
          <w:sz w:val="28"/>
          <w:szCs w:val="28"/>
          <w:lang w:val="uk-UA"/>
        </w:rPr>
        <w:t xml:space="preserve"> промышленного предприятия должны базироваться на принципах адаптивного управ</w:t>
      </w:r>
      <w:r w:rsidR="00DB5D96">
        <w:rPr>
          <w:rFonts w:ascii="Arial" w:hAnsi="Arial" w:cs="Arial"/>
          <w:sz w:val="28"/>
          <w:szCs w:val="28"/>
          <w:lang w:val="uk-UA"/>
        </w:rPr>
        <w:t>ления</w:t>
      </w:r>
      <w:r w:rsidRPr="005543E7">
        <w:rPr>
          <w:rFonts w:ascii="Arial" w:hAnsi="Arial" w:cs="Arial"/>
          <w:sz w:val="28"/>
          <w:szCs w:val="28"/>
          <w:lang w:val="uk-UA"/>
        </w:rPr>
        <w:t>.</w:t>
      </w:r>
      <w:r w:rsidR="00647C5D">
        <w:rPr>
          <w:rFonts w:ascii="Arial" w:hAnsi="Arial" w:cs="Arial"/>
          <w:sz w:val="28"/>
          <w:szCs w:val="28"/>
          <w:lang w:val="uk-UA"/>
        </w:rPr>
        <w:t xml:space="preserve"> </w:t>
      </w:r>
      <w:r w:rsidRPr="005543E7">
        <w:rPr>
          <w:rFonts w:ascii="Arial" w:hAnsi="Arial" w:cs="Arial"/>
          <w:sz w:val="28"/>
          <w:szCs w:val="28"/>
          <w:lang w:val="uk-UA"/>
        </w:rPr>
        <w:t>Функциональний подход к управлению предприятием, деятельность которого нацелена на расширение внешних рынков</w:t>
      </w:r>
      <w:r w:rsidR="00127F14">
        <w:rPr>
          <w:rFonts w:ascii="Arial" w:hAnsi="Arial" w:cs="Arial"/>
          <w:sz w:val="28"/>
          <w:szCs w:val="28"/>
          <w:lang w:val="uk-UA"/>
        </w:rPr>
        <w:t>,</w:t>
      </w:r>
      <w:r w:rsidRPr="005543E7">
        <w:rPr>
          <w:rFonts w:ascii="Arial" w:hAnsi="Arial" w:cs="Arial"/>
          <w:sz w:val="28"/>
          <w:szCs w:val="28"/>
          <w:lang w:val="uk-UA"/>
        </w:rPr>
        <w:t xml:space="preserve"> предполагает формирование стратегии внешнеэкономической деятельности. Охарактеризован</w:t>
      </w:r>
      <w:r w:rsidR="00127F14">
        <w:rPr>
          <w:rFonts w:ascii="Arial" w:hAnsi="Arial" w:cs="Arial"/>
          <w:sz w:val="28"/>
          <w:szCs w:val="28"/>
          <w:lang w:val="uk-UA"/>
        </w:rPr>
        <w:t>о</w:t>
      </w:r>
      <w:r w:rsidRPr="005543E7">
        <w:rPr>
          <w:rFonts w:ascii="Arial" w:hAnsi="Arial" w:cs="Arial"/>
          <w:sz w:val="28"/>
          <w:szCs w:val="28"/>
          <w:lang w:val="uk-UA"/>
        </w:rPr>
        <w:t xml:space="preserve"> значение принятия менеджерами предприятия обоснованных управленческих решений, направленных на повышение эффективности функциональных элементов</w:t>
      </w:r>
      <w:r w:rsidR="00127F14">
        <w:rPr>
          <w:rFonts w:ascii="Arial" w:hAnsi="Arial" w:cs="Arial"/>
          <w:sz w:val="28"/>
          <w:szCs w:val="28"/>
          <w:lang w:val="uk-UA"/>
        </w:rPr>
        <w:t>,</w:t>
      </w:r>
      <w:r w:rsidRPr="005543E7">
        <w:rPr>
          <w:rFonts w:ascii="Arial" w:hAnsi="Arial" w:cs="Arial"/>
          <w:sz w:val="28"/>
          <w:szCs w:val="28"/>
          <w:lang w:val="uk-UA"/>
        </w:rPr>
        <w:t xml:space="preserve"> как механизма стратегического управления внешнеэкономической деятельностью предприятия</w:t>
      </w:r>
      <w:r w:rsidR="00127F14">
        <w:rPr>
          <w:rFonts w:ascii="Arial" w:hAnsi="Arial" w:cs="Arial"/>
          <w:sz w:val="28"/>
          <w:szCs w:val="28"/>
          <w:lang w:val="uk-UA"/>
        </w:rPr>
        <w:t>,</w:t>
      </w:r>
      <w:r w:rsidRPr="005543E7">
        <w:rPr>
          <w:rFonts w:ascii="Arial" w:hAnsi="Arial" w:cs="Arial"/>
          <w:sz w:val="28"/>
          <w:szCs w:val="28"/>
          <w:lang w:val="uk-UA"/>
        </w:rPr>
        <w:t xml:space="preserve"> так и составляющих общей системы менеджмента хозяйствующего субъекта. Раскрыты общие функции системы управления предприятием с помощью которых происходит реализация механизма стратегического управления внешнеэкономической деятельностью</w:t>
      </w:r>
      <w:r w:rsidR="00127F14" w:rsidRPr="00127F14">
        <w:rPr>
          <w:rFonts w:ascii="Arial" w:hAnsi="Arial" w:cs="Arial"/>
          <w:sz w:val="28"/>
          <w:szCs w:val="28"/>
          <w:lang w:val="uk-UA"/>
        </w:rPr>
        <w:t xml:space="preserve"> </w:t>
      </w:r>
      <w:r w:rsidR="00127F14" w:rsidRPr="005543E7">
        <w:rPr>
          <w:rFonts w:ascii="Arial" w:hAnsi="Arial" w:cs="Arial"/>
          <w:sz w:val="28"/>
          <w:szCs w:val="28"/>
          <w:lang w:val="uk-UA"/>
        </w:rPr>
        <w:t>субъекта</w:t>
      </w:r>
      <w:r w:rsidR="00870CBB">
        <w:rPr>
          <w:rFonts w:ascii="Arial" w:hAnsi="Arial" w:cs="Arial"/>
          <w:sz w:val="28"/>
          <w:szCs w:val="28"/>
          <w:lang w:val="uk-UA"/>
        </w:rPr>
        <w:t>.</w:t>
      </w:r>
      <w:r w:rsidRPr="005543E7">
        <w:rPr>
          <w:rFonts w:ascii="Arial" w:hAnsi="Arial" w:cs="Arial"/>
          <w:sz w:val="28"/>
          <w:szCs w:val="28"/>
          <w:lang w:val="uk-UA"/>
        </w:rPr>
        <w:t xml:space="preserve"> </w:t>
      </w:r>
      <w:r w:rsidR="00870CBB">
        <w:rPr>
          <w:rFonts w:ascii="Arial" w:hAnsi="Arial" w:cs="Arial"/>
          <w:sz w:val="28"/>
          <w:szCs w:val="28"/>
          <w:lang w:val="uk-UA"/>
        </w:rPr>
        <w:t>О</w:t>
      </w:r>
      <w:r w:rsidRPr="005543E7">
        <w:rPr>
          <w:rFonts w:ascii="Arial" w:hAnsi="Arial" w:cs="Arial"/>
          <w:sz w:val="28"/>
          <w:szCs w:val="28"/>
          <w:lang w:val="uk-UA"/>
        </w:rPr>
        <w:t xml:space="preserve">характеризованы специфические функции управления и их взаимозависимость от составляющих </w:t>
      </w:r>
      <w:r w:rsidR="00870CBB">
        <w:rPr>
          <w:rFonts w:ascii="Arial" w:hAnsi="Arial" w:cs="Arial"/>
          <w:sz w:val="28"/>
          <w:szCs w:val="28"/>
          <w:lang w:val="uk-UA"/>
        </w:rPr>
        <w:t xml:space="preserve">елементов </w:t>
      </w:r>
      <w:r w:rsidRPr="005543E7">
        <w:rPr>
          <w:rFonts w:ascii="Arial" w:hAnsi="Arial" w:cs="Arial"/>
          <w:sz w:val="28"/>
          <w:szCs w:val="28"/>
          <w:lang w:val="uk-UA"/>
        </w:rPr>
        <w:t>менеджмента предприятия.</w:t>
      </w:r>
    </w:p>
    <w:p w:rsidR="00BF1E61" w:rsidRPr="005543E7" w:rsidRDefault="00BF1E61" w:rsidP="00E46D02">
      <w:pPr>
        <w:spacing w:after="0" w:line="360" w:lineRule="auto"/>
        <w:ind w:firstLine="709"/>
        <w:jc w:val="both"/>
        <w:rPr>
          <w:rFonts w:ascii="Arial" w:hAnsi="Arial" w:cs="Arial"/>
          <w:sz w:val="28"/>
          <w:szCs w:val="28"/>
          <w:lang w:val="uk-UA"/>
        </w:rPr>
      </w:pPr>
      <w:r w:rsidRPr="009C771E">
        <w:rPr>
          <w:rFonts w:ascii="Arial" w:hAnsi="Arial" w:cs="Arial"/>
          <w:b/>
          <w:sz w:val="28"/>
          <w:szCs w:val="28"/>
          <w:lang w:val="uk-UA"/>
        </w:rPr>
        <w:lastRenderedPageBreak/>
        <w:t>Ключевые слова:</w:t>
      </w:r>
      <w:r w:rsidRPr="005543E7">
        <w:rPr>
          <w:rFonts w:ascii="Arial" w:hAnsi="Arial" w:cs="Arial"/>
          <w:sz w:val="28"/>
          <w:szCs w:val="28"/>
          <w:lang w:val="uk-UA"/>
        </w:rPr>
        <w:t xml:space="preserve"> внешнеэкономическая деятельность, промышленные предприятия, функциональные составляющие, стратегическое управление, функции менеджмента</w:t>
      </w:r>
    </w:p>
    <w:p w:rsidR="00BF1E61" w:rsidRPr="005543E7" w:rsidRDefault="00BF1E61" w:rsidP="00E46D02">
      <w:pPr>
        <w:spacing w:after="0" w:line="360" w:lineRule="auto"/>
        <w:ind w:firstLine="709"/>
        <w:jc w:val="both"/>
        <w:rPr>
          <w:rFonts w:ascii="Arial" w:hAnsi="Arial" w:cs="Arial"/>
          <w:sz w:val="28"/>
          <w:szCs w:val="28"/>
          <w:lang w:val="uk-UA"/>
        </w:rPr>
      </w:pPr>
    </w:p>
    <w:p w:rsidR="00BF1E61" w:rsidRPr="009C771E" w:rsidRDefault="00BF1E61" w:rsidP="009C771E">
      <w:pPr>
        <w:spacing w:after="0" w:line="360" w:lineRule="auto"/>
        <w:ind w:firstLine="709"/>
        <w:jc w:val="center"/>
        <w:rPr>
          <w:rFonts w:ascii="Arial" w:hAnsi="Arial" w:cs="Arial"/>
          <w:b/>
          <w:sz w:val="28"/>
          <w:szCs w:val="28"/>
          <w:lang w:val="uk-UA"/>
        </w:rPr>
      </w:pPr>
      <w:r w:rsidRPr="009C771E">
        <w:rPr>
          <w:rFonts w:ascii="Arial" w:hAnsi="Arial" w:cs="Arial"/>
          <w:b/>
          <w:sz w:val="28"/>
          <w:szCs w:val="28"/>
          <w:lang w:val="uk-UA"/>
        </w:rPr>
        <w:t>I. Введение</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 Несоответствие продукции промышленных предприятий общепринятым международным стандартам, низкая ее конкурентоспособность, неполная загрузка производственных </w:t>
      </w:r>
      <w:r w:rsidR="0099506B">
        <w:rPr>
          <w:rFonts w:ascii="Arial" w:hAnsi="Arial" w:cs="Arial"/>
          <w:sz w:val="28"/>
          <w:szCs w:val="28"/>
          <w:lang w:val="uk-UA"/>
        </w:rPr>
        <w:t>мощностей,</w:t>
      </w:r>
      <w:r w:rsidRPr="005543E7">
        <w:rPr>
          <w:rFonts w:ascii="Arial" w:hAnsi="Arial" w:cs="Arial"/>
          <w:sz w:val="28"/>
          <w:szCs w:val="28"/>
          <w:lang w:val="uk-UA"/>
        </w:rPr>
        <w:t xml:space="preserve"> замедляет процессы расширения рынков сбыта. Дальнейшее расширение деятельности хозяйствующих субъектов, стабилизация сбытовых процессов, роста объемов экспорта зависит от сложившихся, экономически обоснованных механизмов стратегического управления внешнеэкономической деятельностью промышленных предприятий. Перед руководством предприятий, кроме задач по уменьшению влияния внутренних негативных факторов, возникают проблемы поиска путей расширения сбыта продукции на международных рынках. Для усиления внешнеэкономических отношений в условиях жесткой конкуренции хозяйствующим субъектам необходимо осуществить достаточно значительное количество мероприятий, направленных на развитие внешнеэкономической деятельности.</w:t>
      </w:r>
    </w:p>
    <w:p w:rsidR="00BF1E61" w:rsidRPr="0099506B" w:rsidRDefault="00BF1E61" w:rsidP="0099506B">
      <w:pPr>
        <w:spacing w:after="0" w:line="360" w:lineRule="auto"/>
        <w:ind w:firstLine="709"/>
        <w:jc w:val="center"/>
        <w:rPr>
          <w:rFonts w:ascii="Arial" w:hAnsi="Arial" w:cs="Arial"/>
          <w:b/>
          <w:sz w:val="28"/>
          <w:szCs w:val="28"/>
          <w:lang w:val="uk-UA"/>
        </w:rPr>
      </w:pPr>
      <w:r w:rsidRPr="0099506B">
        <w:rPr>
          <w:rFonts w:ascii="Arial" w:hAnsi="Arial" w:cs="Arial"/>
          <w:b/>
          <w:sz w:val="28"/>
          <w:szCs w:val="28"/>
          <w:lang w:val="uk-UA"/>
        </w:rPr>
        <w:t xml:space="preserve">II. </w:t>
      </w:r>
      <w:r w:rsidR="0099506B" w:rsidRPr="0099506B">
        <w:rPr>
          <w:rFonts w:ascii="Arial" w:hAnsi="Arial" w:cs="Arial"/>
          <w:b/>
          <w:sz w:val="28"/>
          <w:szCs w:val="28"/>
          <w:lang w:val="uk-UA"/>
        </w:rPr>
        <w:t>П</w:t>
      </w:r>
      <w:r w:rsidRPr="0099506B">
        <w:rPr>
          <w:rFonts w:ascii="Arial" w:hAnsi="Arial" w:cs="Arial"/>
          <w:b/>
          <w:sz w:val="28"/>
          <w:szCs w:val="28"/>
          <w:lang w:val="uk-UA"/>
        </w:rPr>
        <w:t>остановка задачи</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Ведение эффективного стратегического управления внешнеэкономической деятельностью промышленного предприятия будет зависеть от внедрения соответствующего механизма с выделением в нем составляющих элементов. Поэтому целью статьи является исследование функций механизма стратегического управления внешнеэкономической деятельностью промышленного предприятия в разрезе его основных составляющих и определения их взаимодействия и взаимовлияния друг на друга.</w:t>
      </w:r>
    </w:p>
    <w:p w:rsidR="0099506B" w:rsidRDefault="0099506B" w:rsidP="0099506B">
      <w:pPr>
        <w:spacing w:after="0" w:line="360" w:lineRule="auto"/>
        <w:ind w:firstLine="709"/>
        <w:jc w:val="center"/>
        <w:rPr>
          <w:rFonts w:ascii="Arial" w:hAnsi="Arial" w:cs="Arial"/>
          <w:b/>
          <w:sz w:val="28"/>
          <w:szCs w:val="28"/>
          <w:lang w:val="uk-UA"/>
        </w:rPr>
      </w:pPr>
    </w:p>
    <w:p w:rsidR="00BF1E61" w:rsidRPr="0099506B" w:rsidRDefault="00BF1E61" w:rsidP="0099506B">
      <w:pPr>
        <w:spacing w:after="0" w:line="360" w:lineRule="auto"/>
        <w:ind w:firstLine="709"/>
        <w:jc w:val="center"/>
        <w:rPr>
          <w:rFonts w:ascii="Arial" w:hAnsi="Arial" w:cs="Arial"/>
          <w:b/>
          <w:sz w:val="28"/>
          <w:szCs w:val="28"/>
          <w:lang w:val="uk-UA"/>
        </w:rPr>
      </w:pPr>
      <w:r w:rsidRPr="0099506B">
        <w:rPr>
          <w:rFonts w:ascii="Arial" w:hAnsi="Arial" w:cs="Arial"/>
          <w:b/>
          <w:sz w:val="28"/>
          <w:szCs w:val="28"/>
          <w:lang w:val="uk-UA"/>
        </w:rPr>
        <w:lastRenderedPageBreak/>
        <w:t xml:space="preserve">III. </w:t>
      </w:r>
      <w:r w:rsidR="0099506B" w:rsidRPr="0099506B">
        <w:rPr>
          <w:rFonts w:ascii="Arial" w:hAnsi="Arial" w:cs="Arial"/>
          <w:b/>
          <w:sz w:val="28"/>
          <w:szCs w:val="28"/>
          <w:lang w:val="uk-UA"/>
        </w:rPr>
        <w:t>Р</w:t>
      </w:r>
      <w:r w:rsidRPr="0099506B">
        <w:rPr>
          <w:rFonts w:ascii="Arial" w:hAnsi="Arial" w:cs="Arial"/>
          <w:b/>
          <w:sz w:val="28"/>
          <w:szCs w:val="28"/>
          <w:lang w:val="uk-UA"/>
        </w:rPr>
        <w:t>езультаты</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Промышленность Украины длительный период была ориентирована на расширение рынков сбыта продукции машиностроения в странах СНГ, </w:t>
      </w:r>
      <w:r w:rsidR="00C703E5">
        <w:rPr>
          <w:rFonts w:ascii="Arial" w:hAnsi="Arial" w:cs="Arial"/>
          <w:sz w:val="28"/>
          <w:szCs w:val="28"/>
          <w:lang w:val="uk-UA"/>
        </w:rPr>
        <w:t xml:space="preserve">что </w:t>
      </w:r>
      <w:r w:rsidRPr="005543E7">
        <w:rPr>
          <w:rFonts w:ascii="Arial" w:hAnsi="Arial" w:cs="Arial"/>
          <w:sz w:val="28"/>
          <w:szCs w:val="28"/>
          <w:lang w:val="uk-UA"/>
        </w:rPr>
        <w:t>в нынешний период евроинтеграционных процессов и значительного поворота направлений по внешнеэкономического сотрудничества</w:t>
      </w:r>
      <w:r w:rsidR="00C703E5">
        <w:rPr>
          <w:rFonts w:ascii="Arial" w:hAnsi="Arial" w:cs="Arial"/>
          <w:sz w:val="28"/>
          <w:szCs w:val="28"/>
          <w:lang w:val="uk-UA"/>
        </w:rPr>
        <w:t>,</w:t>
      </w:r>
      <w:r w:rsidRPr="005543E7">
        <w:rPr>
          <w:rFonts w:ascii="Arial" w:hAnsi="Arial" w:cs="Arial"/>
          <w:sz w:val="28"/>
          <w:szCs w:val="28"/>
          <w:lang w:val="uk-UA"/>
        </w:rPr>
        <w:t xml:space="preserve"> привело к уменьшению объемов экспорта продукции. Но постепенные глобализационные преобразования отечественной экономики, внесение соответствующих изменений в нормативно-правовой базе, нацеленных на экономическое развитие приведет к расширению объемов экспорта продукции промышленности.</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По нашему мнению, функциональные элементы механизма управления внешнеэкономической деятельностью, их взаимосвязь долж</w:t>
      </w:r>
      <w:r w:rsidR="00C703E5">
        <w:rPr>
          <w:rFonts w:ascii="Arial" w:hAnsi="Arial" w:cs="Arial"/>
          <w:sz w:val="28"/>
          <w:szCs w:val="28"/>
          <w:lang w:val="uk-UA"/>
        </w:rPr>
        <w:t>ны</w:t>
      </w:r>
      <w:r w:rsidRPr="005543E7">
        <w:rPr>
          <w:rFonts w:ascii="Arial" w:hAnsi="Arial" w:cs="Arial"/>
          <w:sz w:val="28"/>
          <w:szCs w:val="28"/>
          <w:lang w:val="uk-UA"/>
        </w:rPr>
        <w:t xml:space="preserve"> основываться на принципах адаптивного управления. Под адаптивным управлением понимается совокупность методов, позволяющих синтезировать систему управления, имеют возможность изменять закон управления или свою структуру в зависимости от изменения параметров объекта управления или внешних воздействий на объект</w:t>
      </w:r>
      <w:r w:rsidR="00C703E5">
        <w:rPr>
          <w:rFonts w:ascii="Arial" w:hAnsi="Arial" w:cs="Arial"/>
          <w:sz w:val="28"/>
          <w:szCs w:val="28"/>
          <w:lang w:val="uk-UA"/>
        </w:rPr>
        <w:t>.</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Адаптивные системы управления разделяются на две большие группы: системы с переменной структурой и самонастраивающиеся системы. </w:t>
      </w:r>
      <w:r w:rsidR="00C703E5">
        <w:rPr>
          <w:rFonts w:ascii="Arial" w:hAnsi="Arial" w:cs="Arial"/>
          <w:sz w:val="28"/>
          <w:szCs w:val="28"/>
          <w:lang w:val="uk-UA"/>
        </w:rPr>
        <w:t>Эти</w:t>
      </w:r>
      <w:r w:rsidRPr="005543E7">
        <w:rPr>
          <w:rFonts w:ascii="Arial" w:hAnsi="Arial" w:cs="Arial"/>
          <w:sz w:val="28"/>
          <w:szCs w:val="28"/>
          <w:lang w:val="uk-UA"/>
        </w:rPr>
        <w:t xml:space="preserve"> системы обладают следующими основными свойствами: 1) состоят из подсистем, которые также являются сложными адаптивными системами; 2) являются открытыми системами, </w:t>
      </w:r>
      <w:r w:rsidR="00C703E5" w:rsidRPr="00C703E5">
        <w:rPr>
          <w:rFonts w:ascii="Arial" w:hAnsi="Arial" w:cs="Arial"/>
          <w:sz w:val="28"/>
          <w:szCs w:val="28"/>
          <w:lang w:val="uk-UA"/>
        </w:rPr>
        <w:t>обменивающихся</w:t>
      </w:r>
      <w:r w:rsidRPr="005543E7">
        <w:rPr>
          <w:rFonts w:ascii="Arial" w:hAnsi="Arial" w:cs="Arial"/>
          <w:sz w:val="28"/>
          <w:szCs w:val="28"/>
          <w:lang w:val="uk-UA"/>
        </w:rPr>
        <w:t xml:space="preserve"> </w:t>
      </w:r>
      <w:r w:rsidR="00C703E5">
        <w:rPr>
          <w:rFonts w:ascii="Arial" w:hAnsi="Arial" w:cs="Arial"/>
          <w:sz w:val="28"/>
          <w:szCs w:val="28"/>
          <w:lang w:val="uk-UA"/>
        </w:rPr>
        <w:t xml:space="preserve">с </w:t>
      </w:r>
      <w:r w:rsidR="00C703E5" w:rsidRPr="00C703E5">
        <w:rPr>
          <w:rFonts w:ascii="Arial" w:hAnsi="Arial" w:cs="Arial"/>
          <w:sz w:val="28"/>
          <w:szCs w:val="28"/>
          <w:lang w:val="uk-UA"/>
        </w:rPr>
        <w:t>окружающей средой</w:t>
      </w:r>
      <w:r w:rsidRPr="005543E7">
        <w:rPr>
          <w:rFonts w:ascii="Arial" w:hAnsi="Arial" w:cs="Arial"/>
          <w:sz w:val="28"/>
          <w:szCs w:val="28"/>
          <w:lang w:val="uk-UA"/>
        </w:rPr>
        <w:t>, энергией и информацией; 3) являются сложными системами, свойства которых не выводятся из свойств ее подсистемны</w:t>
      </w:r>
      <w:r w:rsidR="00C703E5">
        <w:rPr>
          <w:rFonts w:ascii="Arial" w:hAnsi="Arial" w:cs="Arial"/>
          <w:sz w:val="28"/>
          <w:szCs w:val="28"/>
          <w:lang w:val="uk-UA"/>
        </w:rPr>
        <w:t>х</w:t>
      </w:r>
      <w:r w:rsidRPr="005543E7">
        <w:rPr>
          <w:rFonts w:ascii="Arial" w:hAnsi="Arial" w:cs="Arial"/>
          <w:sz w:val="28"/>
          <w:szCs w:val="28"/>
          <w:lang w:val="uk-UA"/>
        </w:rPr>
        <w:t xml:space="preserve"> уровней; 4) способны к адаптивной активности за счет которой увеличиваются полезные их свойства; 5) могут поддерживать сво</w:t>
      </w:r>
      <w:r w:rsidR="00656C9C">
        <w:rPr>
          <w:rFonts w:ascii="Arial" w:hAnsi="Arial" w:cs="Arial"/>
          <w:sz w:val="28"/>
          <w:szCs w:val="28"/>
          <w:lang w:val="uk-UA"/>
        </w:rPr>
        <w:t>е</w:t>
      </w:r>
      <w:r w:rsidRPr="005543E7">
        <w:rPr>
          <w:rFonts w:ascii="Arial" w:hAnsi="Arial" w:cs="Arial"/>
          <w:sz w:val="28"/>
          <w:szCs w:val="28"/>
          <w:lang w:val="uk-UA"/>
        </w:rPr>
        <w:t xml:space="preserve"> стационарное состояние; 6) способны наращивать упорядоченность и сложность за счет адаптивной активности [1, с. 81].</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В общем, в сфере управления внешнеэкономической деятельностью промышленного предприятия функции менеджмента ВЭД делятся на основные и специфические. К основным функциям относятся: планирование, организация, мотивация, координация и контроль. Специфическими функциями менеджмента ВЭД предприятия считаются: аналитическая, товарно-производственная, сбытовая и другие [2].</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В основе функционального подхода к управлению внешнеэкономической деятельностью лежит стратегия внешнеэкономической деятельности, </w:t>
      </w:r>
      <w:r w:rsidR="00656C9C">
        <w:rPr>
          <w:rFonts w:ascii="Arial" w:hAnsi="Arial" w:cs="Arial"/>
          <w:sz w:val="28"/>
          <w:szCs w:val="28"/>
          <w:lang w:val="uk-UA"/>
        </w:rPr>
        <w:t xml:space="preserve">что </w:t>
      </w:r>
      <w:r w:rsidRPr="005543E7">
        <w:rPr>
          <w:rFonts w:ascii="Arial" w:hAnsi="Arial" w:cs="Arial"/>
          <w:sz w:val="28"/>
          <w:szCs w:val="28"/>
          <w:lang w:val="uk-UA"/>
        </w:rPr>
        <w:t>обязательно предполагает формирование</w:t>
      </w:r>
      <w:r w:rsidR="00656C9C">
        <w:rPr>
          <w:rFonts w:ascii="Arial" w:hAnsi="Arial" w:cs="Arial"/>
          <w:sz w:val="28"/>
          <w:szCs w:val="28"/>
          <w:lang w:val="uk-UA"/>
        </w:rPr>
        <w:t xml:space="preserve"> ряда прогнозов, </w:t>
      </w:r>
      <w:r w:rsidRPr="005543E7">
        <w:rPr>
          <w:rFonts w:ascii="Arial" w:hAnsi="Arial" w:cs="Arial"/>
          <w:sz w:val="28"/>
          <w:szCs w:val="28"/>
          <w:lang w:val="uk-UA"/>
        </w:rPr>
        <w:t>может контролировать хозяйственные процессы на международном рынке при ее реализации, будет способствовать принятию рациональных управленческих решений и обрисовке вектора для усиления интеграционных процессов отечественных предприятий. Менеджерами предприятия прогнозы формируются в процессе планирования и явля</w:t>
      </w:r>
      <w:r w:rsidR="00656C9C">
        <w:rPr>
          <w:rFonts w:ascii="Arial" w:hAnsi="Arial" w:cs="Arial"/>
          <w:sz w:val="28"/>
          <w:szCs w:val="28"/>
          <w:lang w:val="uk-UA"/>
        </w:rPr>
        <w:t>ю</w:t>
      </w:r>
      <w:r w:rsidRPr="005543E7">
        <w:rPr>
          <w:rFonts w:ascii="Arial" w:hAnsi="Arial" w:cs="Arial"/>
          <w:sz w:val="28"/>
          <w:szCs w:val="28"/>
          <w:lang w:val="uk-UA"/>
        </w:rPr>
        <w:t>тся условием реализации планов по повышению эффективности деятельности.</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Как отмечают авторы М. Маевский, С. Вильчинская, одной из главных причин неудовлетворительных последствий экономических преобразований является разрушение государственной плановой политики, полный отказ от планирования и прогнозирования на всех уровнях руководства, отказ от всего положительного, что было накоплено </w:t>
      </w:r>
      <w:r w:rsidR="0006241C">
        <w:rPr>
          <w:rFonts w:ascii="Arial" w:hAnsi="Arial" w:cs="Arial"/>
          <w:sz w:val="28"/>
          <w:szCs w:val="28"/>
          <w:lang w:val="uk-UA"/>
        </w:rPr>
        <w:t>в сфере планового управления [3</w:t>
      </w:r>
      <w:r w:rsidRPr="005543E7">
        <w:rPr>
          <w:rFonts w:ascii="Arial" w:hAnsi="Arial" w:cs="Arial"/>
          <w:sz w:val="28"/>
          <w:szCs w:val="28"/>
          <w:lang w:val="uk-UA"/>
        </w:rPr>
        <w:t>, с. 578]. Отечественная экономика находится в состоянии полного уничтожения действующей ранее инф</w:t>
      </w:r>
      <w:r w:rsidR="0006241C">
        <w:rPr>
          <w:rFonts w:ascii="Arial" w:hAnsi="Arial" w:cs="Arial"/>
          <w:sz w:val="28"/>
          <w:szCs w:val="28"/>
          <w:lang w:val="uk-UA"/>
        </w:rPr>
        <w:t>раструктуры и систем управления.</w:t>
      </w:r>
      <w:r w:rsidRPr="005543E7">
        <w:rPr>
          <w:rFonts w:ascii="Arial" w:hAnsi="Arial" w:cs="Arial"/>
          <w:sz w:val="28"/>
          <w:szCs w:val="28"/>
          <w:lang w:val="uk-UA"/>
        </w:rPr>
        <w:t xml:space="preserve"> Вместо этого</w:t>
      </w:r>
      <w:r w:rsidR="0006241C">
        <w:rPr>
          <w:rFonts w:ascii="Arial" w:hAnsi="Arial" w:cs="Arial"/>
          <w:sz w:val="28"/>
          <w:szCs w:val="28"/>
          <w:lang w:val="uk-UA"/>
        </w:rPr>
        <w:t>,</w:t>
      </w:r>
      <w:r w:rsidRPr="005543E7">
        <w:rPr>
          <w:rFonts w:ascii="Arial" w:hAnsi="Arial" w:cs="Arial"/>
          <w:sz w:val="28"/>
          <w:szCs w:val="28"/>
          <w:lang w:val="uk-UA"/>
        </w:rPr>
        <w:t xml:space="preserve"> новые внедрения и реформы внедряются очень медленными темпами и не во всех случаях оправдывают ожидаемый результат. Сегодня</w:t>
      </w:r>
      <w:r w:rsidR="0006241C">
        <w:rPr>
          <w:rFonts w:ascii="Arial" w:hAnsi="Arial" w:cs="Arial"/>
          <w:sz w:val="28"/>
          <w:szCs w:val="28"/>
          <w:lang w:val="uk-UA"/>
        </w:rPr>
        <w:t>,</w:t>
      </w:r>
      <w:r w:rsidRPr="005543E7">
        <w:rPr>
          <w:rFonts w:ascii="Arial" w:hAnsi="Arial" w:cs="Arial"/>
          <w:sz w:val="28"/>
          <w:szCs w:val="28"/>
          <w:lang w:val="uk-UA"/>
        </w:rPr>
        <w:t xml:space="preserve"> почти не использу</w:t>
      </w:r>
      <w:r w:rsidR="0006241C">
        <w:rPr>
          <w:rFonts w:ascii="Arial" w:hAnsi="Arial" w:cs="Arial"/>
          <w:sz w:val="28"/>
          <w:szCs w:val="28"/>
          <w:lang w:val="uk-UA"/>
        </w:rPr>
        <w:t>ю</w:t>
      </w:r>
      <w:r w:rsidRPr="005543E7">
        <w:rPr>
          <w:rFonts w:ascii="Arial" w:hAnsi="Arial" w:cs="Arial"/>
          <w:sz w:val="28"/>
          <w:szCs w:val="28"/>
          <w:lang w:val="uk-UA"/>
        </w:rPr>
        <w:t xml:space="preserve">тся многолетние </w:t>
      </w:r>
      <w:r w:rsidR="0006241C">
        <w:rPr>
          <w:rFonts w:ascii="Arial" w:hAnsi="Arial" w:cs="Arial"/>
          <w:sz w:val="28"/>
          <w:szCs w:val="28"/>
          <w:lang w:val="uk-UA"/>
        </w:rPr>
        <w:t>достижения планового управления.</w:t>
      </w:r>
    </w:p>
    <w:p w:rsidR="005C7818"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Активизация внешнеэкономических связей в целом свидетельствует о росте открытости экономики. Это актуализирует проблемы управления внешнеэкономической деятельностью и совершенствования организации механизмов его реализации. Вся система управления требует взвешенного, тщательного планирования, организования, мотивации работников, контроль процесса осуществления деятельности и регулирования отклонений для достижения основных целей внешнеэкономической деятельности с обеспечением их результативного взаимодействия. </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Практическая направленность менеджмента внешнеэкономической деятельности заключается в рационализации системы принятия решений. Достичь этих результатов можно только применением соответствующих рыночным условиям методов и подходов к управлению предприятием. Современная теория менеджмента для решения этих задач обладает широким ассортиментом средств, но поскольку отечественная практика не имеет достаточного опыта использования иностранных методов, то сталкивается с определенными препятствиями, связанными в значительной мере с особенностью технологического уровня и подготовки кадров.</w:t>
      </w:r>
    </w:p>
    <w:p w:rsidR="005C7818"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Большое значение приобретает вопрос выбора научно обоснованного управленческого решения, как основы дальнейшего эффективного функционирования предприятия. Принятие решений </w:t>
      </w:r>
      <w:r w:rsidR="00C1048C">
        <w:rPr>
          <w:rFonts w:ascii="Arial" w:hAnsi="Arial" w:cs="Arial"/>
          <w:sz w:val="28"/>
          <w:szCs w:val="28"/>
          <w:lang w:val="uk-UA"/>
        </w:rPr>
        <w:t>–</w:t>
      </w:r>
      <w:r w:rsidRPr="005543E7">
        <w:rPr>
          <w:rFonts w:ascii="Arial" w:hAnsi="Arial" w:cs="Arial"/>
          <w:sz w:val="28"/>
          <w:szCs w:val="28"/>
          <w:lang w:val="uk-UA"/>
        </w:rPr>
        <w:t xml:space="preserve"> основная задача </w:t>
      </w:r>
      <w:r w:rsidR="00C1048C">
        <w:rPr>
          <w:rFonts w:ascii="Arial" w:hAnsi="Arial" w:cs="Arial"/>
          <w:sz w:val="28"/>
          <w:szCs w:val="28"/>
          <w:lang w:val="uk-UA"/>
        </w:rPr>
        <w:t>менеджеров</w:t>
      </w:r>
      <w:r w:rsidRPr="005543E7">
        <w:rPr>
          <w:rFonts w:ascii="Arial" w:hAnsi="Arial" w:cs="Arial"/>
          <w:sz w:val="28"/>
          <w:szCs w:val="28"/>
          <w:lang w:val="uk-UA"/>
        </w:rPr>
        <w:t>. Соответственно и для менеджмента внешнеэкономической деятельности</w:t>
      </w:r>
      <w:r w:rsidR="00C1048C">
        <w:rPr>
          <w:rFonts w:ascii="Arial" w:hAnsi="Arial" w:cs="Arial"/>
          <w:sz w:val="28"/>
          <w:szCs w:val="28"/>
          <w:lang w:val="uk-UA"/>
        </w:rPr>
        <w:t>,</w:t>
      </w:r>
      <w:r w:rsidRPr="005543E7">
        <w:rPr>
          <w:rFonts w:ascii="Arial" w:hAnsi="Arial" w:cs="Arial"/>
          <w:sz w:val="28"/>
          <w:szCs w:val="28"/>
          <w:lang w:val="uk-UA"/>
        </w:rPr>
        <w:t xml:space="preserve"> выбор и принятие альтернативных решений должен основываться на преодолении неопределенности, возникающей на уровне анализа деятельности предприятия. </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Особенно важным для менеджера является выявление противоречий, конфликтных, рисковых проблем. На основе собранной информации и ее анализе принимается решение, которое должно обеспечить эффективное функционирование предприятия. Поскольку менеджмент внешнеэкономической деятельности </w:t>
      </w:r>
      <w:r w:rsidR="00C1048C">
        <w:rPr>
          <w:rFonts w:ascii="Arial" w:hAnsi="Arial" w:cs="Arial"/>
          <w:sz w:val="28"/>
          <w:szCs w:val="28"/>
          <w:lang w:val="uk-UA"/>
        </w:rPr>
        <w:t>–</w:t>
      </w:r>
      <w:r w:rsidRPr="005543E7">
        <w:rPr>
          <w:rFonts w:ascii="Arial" w:hAnsi="Arial" w:cs="Arial"/>
          <w:sz w:val="28"/>
          <w:szCs w:val="28"/>
          <w:lang w:val="uk-UA"/>
        </w:rPr>
        <w:t xml:space="preserve"> управление на уровне предприятия, то этот вид менеджмента является неотъемлемой частью внутреннего менеджмента. То есть он основывается на общих принципах менеджмента: целеустремленность, иерархичность, взаимосвязь, системность</w:t>
      </w:r>
      <w:r w:rsidR="00C1048C">
        <w:rPr>
          <w:rFonts w:ascii="Arial" w:hAnsi="Arial" w:cs="Arial"/>
          <w:sz w:val="28"/>
          <w:szCs w:val="28"/>
          <w:lang w:val="uk-UA"/>
        </w:rPr>
        <w:t xml:space="preserve"> и др.</w:t>
      </w:r>
      <w:r w:rsidRPr="005543E7">
        <w:rPr>
          <w:rFonts w:ascii="Arial" w:hAnsi="Arial" w:cs="Arial"/>
          <w:sz w:val="28"/>
          <w:szCs w:val="28"/>
          <w:lang w:val="uk-UA"/>
        </w:rPr>
        <w:t xml:space="preserve"> Менеджмент внешнеэкономической деятельности </w:t>
      </w:r>
      <w:r w:rsidR="00E0463F">
        <w:rPr>
          <w:rFonts w:ascii="Arial" w:hAnsi="Arial" w:cs="Arial"/>
          <w:sz w:val="28"/>
          <w:szCs w:val="28"/>
          <w:lang w:val="uk-UA"/>
        </w:rPr>
        <w:t>–</w:t>
      </w:r>
      <w:r w:rsidRPr="005543E7">
        <w:rPr>
          <w:rFonts w:ascii="Arial" w:hAnsi="Arial" w:cs="Arial"/>
          <w:sz w:val="28"/>
          <w:szCs w:val="28"/>
          <w:lang w:val="uk-UA"/>
        </w:rPr>
        <w:t xml:space="preserve"> конкретная функция, которая реализуется через общие функции менеджмента, то есть через виды управленческой деятельности, участвующие во всех управленческих процессах (планирование, организования, мотивации, контроля, регулирования) [4, с. 42].</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Механизм внешнеэкономической деятельности промышленного предприятия предполагает существование, кроме общих функций менеджмента, выполнение специфических функций, в частности таких как:</w:t>
      </w:r>
    </w:p>
    <w:p w:rsidR="00107D00" w:rsidRPr="00107D00" w:rsidRDefault="00107D00" w:rsidP="00107D00">
      <w:pPr>
        <w:spacing w:after="0" w:line="360" w:lineRule="auto"/>
        <w:ind w:firstLine="709"/>
        <w:jc w:val="both"/>
        <w:rPr>
          <w:rFonts w:ascii="Arial" w:hAnsi="Arial" w:cs="Arial"/>
          <w:sz w:val="28"/>
          <w:szCs w:val="28"/>
          <w:lang w:val="uk-UA"/>
        </w:rPr>
      </w:pPr>
      <w:r>
        <w:rPr>
          <w:rFonts w:ascii="Arial" w:hAnsi="Arial" w:cs="Arial"/>
          <w:sz w:val="28"/>
          <w:szCs w:val="28"/>
          <w:lang w:val="uk-UA"/>
        </w:rPr>
        <w:t>–</w:t>
      </w:r>
      <w:r w:rsidRPr="00107D00">
        <w:rPr>
          <w:rFonts w:ascii="Arial" w:hAnsi="Arial" w:cs="Arial"/>
          <w:sz w:val="28"/>
          <w:szCs w:val="28"/>
          <w:lang w:val="uk-UA"/>
        </w:rPr>
        <w:t> аналитическая функция по изучению международно</w:t>
      </w:r>
      <w:r w:rsidR="00827EF6">
        <w:rPr>
          <w:rFonts w:ascii="Arial" w:hAnsi="Arial" w:cs="Arial"/>
          <w:sz w:val="28"/>
          <w:szCs w:val="28"/>
          <w:lang w:val="uk-UA"/>
        </w:rPr>
        <w:t>й</w:t>
      </w:r>
      <w:r w:rsidRPr="00107D00">
        <w:rPr>
          <w:rFonts w:ascii="Arial" w:hAnsi="Arial" w:cs="Arial"/>
          <w:sz w:val="28"/>
          <w:szCs w:val="28"/>
          <w:lang w:val="uk-UA"/>
        </w:rPr>
        <w:t xml:space="preserve"> рыночной среды, среды отдельных стран и рынков, запросов потребителей зарубежных рыночных сегментов;</w:t>
      </w:r>
    </w:p>
    <w:p w:rsidR="00107D00" w:rsidRPr="00107D00" w:rsidRDefault="00107D00" w:rsidP="00107D00">
      <w:pPr>
        <w:spacing w:after="0" w:line="360" w:lineRule="auto"/>
        <w:ind w:firstLine="709"/>
        <w:jc w:val="both"/>
        <w:rPr>
          <w:rFonts w:ascii="Arial" w:hAnsi="Arial" w:cs="Arial"/>
          <w:sz w:val="28"/>
          <w:szCs w:val="28"/>
          <w:lang w:val="uk-UA"/>
        </w:rPr>
      </w:pPr>
      <w:r>
        <w:rPr>
          <w:rFonts w:ascii="Arial" w:hAnsi="Arial" w:cs="Arial"/>
          <w:sz w:val="28"/>
          <w:szCs w:val="28"/>
          <w:lang w:val="uk-UA"/>
        </w:rPr>
        <w:t>–</w:t>
      </w:r>
      <w:r w:rsidRPr="00107D00">
        <w:rPr>
          <w:rFonts w:ascii="Arial" w:hAnsi="Arial" w:cs="Arial"/>
          <w:sz w:val="28"/>
          <w:szCs w:val="28"/>
          <w:lang w:val="uk-UA"/>
        </w:rPr>
        <w:t xml:space="preserve"> товарно-производственная функция, </w:t>
      </w:r>
      <w:r w:rsidR="00B041B3">
        <w:rPr>
          <w:rFonts w:ascii="Arial" w:hAnsi="Arial" w:cs="Arial"/>
          <w:sz w:val="28"/>
          <w:szCs w:val="28"/>
          <w:lang w:val="uk-UA"/>
        </w:rPr>
        <w:t>для</w:t>
      </w:r>
      <w:r w:rsidRPr="00107D00">
        <w:rPr>
          <w:rFonts w:ascii="Arial" w:hAnsi="Arial" w:cs="Arial"/>
          <w:sz w:val="28"/>
          <w:szCs w:val="28"/>
          <w:lang w:val="uk-UA"/>
        </w:rPr>
        <w:t xml:space="preserve"> усовершенствовани</w:t>
      </w:r>
      <w:r w:rsidR="00B041B3">
        <w:rPr>
          <w:rFonts w:ascii="Arial" w:hAnsi="Arial" w:cs="Arial"/>
          <w:sz w:val="28"/>
          <w:szCs w:val="28"/>
          <w:lang w:val="uk-UA"/>
        </w:rPr>
        <w:t>я</w:t>
      </w:r>
      <w:r w:rsidRPr="00107D00">
        <w:rPr>
          <w:rFonts w:ascii="Arial" w:hAnsi="Arial" w:cs="Arial"/>
          <w:sz w:val="28"/>
          <w:szCs w:val="28"/>
          <w:lang w:val="uk-UA"/>
        </w:rPr>
        <w:t xml:space="preserve"> и адаптаци</w:t>
      </w:r>
      <w:r w:rsidR="00B041B3">
        <w:rPr>
          <w:rFonts w:ascii="Arial" w:hAnsi="Arial" w:cs="Arial"/>
          <w:sz w:val="28"/>
          <w:szCs w:val="28"/>
          <w:lang w:val="uk-UA"/>
        </w:rPr>
        <w:t>и</w:t>
      </w:r>
      <w:r w:rsidRPr="00107D00">
        <w:rPr>
          <w:rFonts w:ascii="Arial" w:hAnsi="Arial" w:cs="Arial"/>
          <w:sz w:val="28"/>
          <w:szCs w:val="28"/>
          <w:lang w:val="uk-UA"/>
        </w:rPr>
        <w:t xml:space="preserve"> продук</w:t>
      </w:r>
      <w:r w:rsidR="00B041B3">
        <w:rPr>
          <w:rFonts w:ascii="Arial" w:hAnsi="Arial" w:cs="Arial"/>
          <w:sz w:val="28"/>
          <w:szCs w:val="28"/>
          <w:lang w:val="uk-UA"/>
        </w:rPr>
        <w:t>ции</w:t>
      </w:r>
      <w:r w:rsidRPr="00107D00">
        <w:rPr>
          <w:rFonts w:ascii="Arial" w:hAnsi="Arial" w:cs="Arial"/>
          <w:sz w:val="28"/>
          <w:szCs w:val="28"/>
          <w:lang w:val="uk-UA"/>
        </w:rPr>
        <w:t xml:space="preserve"> к требованиям иностранных потребителей конкретных стран и условий рынка страны выхода предприятия;</w:t>
      </w:r>
    </w:p>
    <w:p w:rsidR="00107D00" w:rsidRPr="00107D00" w:rsidRDefault="00107D00" w:rsidP="00107D00">
      <w:pPr>
        <w:spacing w:after="0" w:line="360" w:lineRule="auto"/>
        <w:ind w:firstLine="709"/>
        <w:jc w:val="both"/>
        <w:rPr>
          <w:rFonts w:ascii="Arial" w:hAnsi="Arial" w:cs="Arial"/>
          <w:sz w:val="28"/>
          <w:szCs w:val="28"/>
          <w:lang w:val="uk-UA"/>
        </w:rPr>
      </w:pPr>
      <w:r>
        <w:rPr>
          <w:rFonts w:ascii="Arial" w:hAnsi="Arial" w:cs="Arial"/>
          <w:sz w:val="28"/>
          <w:szCs w:val="28"/>
          <w:lang w:val="uk-UA"/>
        </w:rPr>
        <w:t>–</w:t>
      </w:r>
      <w:r w:rsidRPr="00107D00">
        <w:rPr>
          <w:rFonts w:ascii="Arial" w:hAnsi="Arial" w:cs="Arial"/>
          <w:sz w:val="28"/>
          <w:szCs w:val="28"/>
          <w:lang w:val="uk-UA"/>
        </w:rPr>
        <w:t> функция реализации продукции промышленных предприятий, предусматривающая организацию сбытовых отделов предприятия и сбытовой сети в стране выхода предприятия для продвижения товара;</w:t>
      </w:r>
    </w:p>
    <w:p w:rsidR="00107D00" w:rsidRPr="00107D00" w:rsidRDefault="00107D00" w:rsidP="00107D00">
      <w:pPr>
        <w:spacing w:after="0" w:line="360" w:lineRule="auto"/>
        <w:ind w:firstLine="709"/>
        <w:jc w:val="both"/>
        <w:rPr>
          <w:rFonts w:ascii="Arial" w:hAnsi="Arial" w:cs="Arial"/>
          <w:sz w:val="28"/>
          <w:szCs w:val="28"/>
          <w:lang w:val="uk-UA"/>
        </w:rPr>
      </w:pPr>
      <w:r>
        <w:rPr>
          <w:rFonts w:ascii="Arial" w:hAnsi="Arial" w:cs="Arial"/>
          <w:sz w:val="28"/>
          <w:szCs w:val="28"/>
          <w:lang w:val="uk-UA"/>
        </w:rPr>
        <w:t>–</w:t>
      </w:r>
      <w:r w:rsidRPr="00107D00">
        <w:rPr>
          <w:rFonts w:ascii="Arial" w:hAnsi="Arial" w:cs="Arial"/>
          <w:sz w:val="28"/>
          <w:szCs w:val="28"/>
          <w:lang w:val="uk-UA"/>
        </w:rPr>
        <w:t> разработка ценовой стратегии и формирования ценовой политики предприятия в отношении товаров, экспортируемых и импортируемых товаров;</w:t>
      </w:r>
    </w:p>
    <w:p w:rsidR="00BF1E61" w:rsidRDefault="00107D00" w:rsidP="00107D00">
      <w:pPr>
        <w:spacing w:after="0" w:line="360" w:lineRule="auto"/>
        <w:ind w:firstLine="709"/>
        <w:jc w:val="both"/>
        <w:rPr>
          <w:rFonts w:ascii="Arial" w:hAnsi="Arial" w:cs="Arial"/>
          <w:sz w:val="28"/>
          <w:szCs w:val="28"/>
          <w:lang w:val="uk-UA"/>
        </w:rPr>
      </w:pPr>
      <w:r>
        <w:rPr>
          <w:rFonts w:ascii="Arial" w:hAnsi="Arial" w:cs="Arial"/>
          <w:sz w:val="28"/>
          <w:szCs w:val="28"/>
          <w:lang w:val="uk-UA"/>
        </w:rPr>
        <w:t>–</w:t>
      </w:r>
      <w:r w:rsidRPr="00107D00">
        <w:rPr>
          <w:rFonts w:ascii="Arial" w:hAnsi="Arial" w:cs="Arial"/>
          <w:sz w:val="28"/>
          <w:szCs w:val="28"/>
          <w:lang w:val="uk-UA"/>
        </w:rPr>
        <w:t xml:space="preserve"> активная маркетинговая деятельность по продвижению изделий отечественных предприятий на рынки стран-партнеров с использованием новейших подходов в данной подсистеме управления </w:t>
      </w:r>
      <w:r w:rsidR="00BF1E61" w:rsidRPr="005543E7">
        <w:rPr>
          <w:rFonts w:ascii="Arial" w:hAnsi="Arial" w:cs="Arial"/>
          <w:sz w:val="28"/>
          <w:szCs w:val="28"/>
          <w:lang w:val="uk-UA"/>
        </w:rPr>
        <w:t>[5, с. 302].</w:t>
      </w:r>
    </w:p>
    <w:p w:rsidR="005C7818" w:rsidRDefault="005C7818" w:rsidP="00E0463F">
      <w:pPr>
        <w:spacing w:after="0" w:line="360" w:lineRule="auto"/>
        <w:ind w:firstLine="709"/>
        <w:jc w:val="center"/>
        <w:rPr>
          <w:rFonts w:ascii="Arial" w:hAnsi="Arial" w:cs="Arial"/>
          <w:b/>
          <w:sz w:val="28"/>
          <w:szCs w:val="28"/>
          <w:lang w:val="uk-UA"/>
        </w:rPr>
      </w:pPr>
    </w:p>
    <w:p w:rsidR="00BF1E61" w:rsidRPr="00E0463F" w:rsidRDefault="00BF1E61" w:rsidP="00E0463F">
      <w:pPr>
        <w:spacing w:after="0" w:line="360" w:lineRule="auto"/>
        <w:ind w:firstLine="709"/>
        <w:jc w:val="center"/>
        <w:rPr>
          <w:rFonts w:ascii="Arial" w:hAnsi="Arial" w:cs="Arial"/>
          <w:b/>
          <w:sz w:val="28"/>
          <w:szCs w:val="28"/>
          <w:lang w:val="uk-UA"/>
        </w:rPr>
      </w:pPr>
      <w:r w:rsidRPr="00E0463F">
        <w:rPr>
          <w:rFonts w:ascii="Arial" w:hAnsi="Arial" w:cs="Arial"/>
          <w:b/>
          <w:sz w:val="28"/>
          <w:szCs w:val="28"/>
          <w:lang w:val="uk-UA"/>
        </w:rPr>
        <w:t xml:space="preserve">IV. </w:t>
      </w:r>
      <w:r w:rsidR="00E0463F" w:rsidRPr="00E0463F">
        <w:rPr>
          <w:rFonts w:ascii="Arial" w:hAnsi="Arial" w:cs="Arial"/>
          <w:b/>
          <w:sz w:val="28"/>
          <w:szCs w:val="28"/>
          <w:lang w:val="uk-UA"/>
        </w:rPr>
        <w:t>В</w:t>
      </w:r>
      <w:r w:rsidRPr="00E0463F">
        <w:rPr>
          <w:rFonts w:ascii="Arial" w:hAnsi="Arial" w:cs="Arial"/>
          <w:b/>
          <w:sz w:val="28"/>
          <w:szCs w:val="28"/>
          <w:lang w:val="uk-UA"/>
        </w:rPr>
        <w:t>ыводы</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Результативность стратегического управления внешнеэкономической деятельностью промышленных предприятий зависит от введенного действенного механизма управления в сфере развития внешнеэкономического сотрудничества. Функциональные элементы механизма стратегического управления внешнеэкономической деятельностью отечественных предприятий промышленности должны основываться на принципах адаптивности, а эффективность данного механизма зависит от налаживания взаимосвязей между элементами управления. Менеджерами предприятия должно быть обеспечено составление взаимозависимостей между функциональными элементами механизма стратегического управления внешнеэкономической деятельностью и составляющими общей системы управления предприятием. Только при таком условии, предприятие способно ускорить реализацию поставленных целей по развитию внешнеэкономической деятельности.</w:t>
      </w:r>
    </w:p>
    <w:p w:rsidR="00BF1E61" w:rsidRPr="00AF7659" w:rsidRDefault="00AF7659" w:rsidP="00AF7659">
      <w:pPr>
        <w:spacing w:after="0" w:line="360" w:lineRule="auto"/>
        <w:ind w:firstLine="709"/>
        <w:jc w:val="center"/>
        <w:rPr>
          <w:rFonts w:ascii="Arial" w:hAnsi="Arial" w:cs="Arial"/>
          <w:b/>
          <w:sz w:val="28"/>
          <w:szCs w:val="28"/>
          <w:lang w:val="uk-UA"/>
        </w:rPr>
      </w:pPr>
      <w:r w:rsidRPr="00AF7659">
        <w:rPr>
          <w:rFonts w:ascii="Arial" w:hAnsi="Arial" w:cs="Arial"/>
          <w:b/>
          <w:sz w:val="28"/>
          <w:szCs w:val="28"/>
          <w:lang w:val="uk-UA"/>
        </w:rPr>
        <w:t>Л</w:t>
      </w:r>
      <w:r w:rsidR="00BF1E61" w:rsidRPr="00AF7659">
        <w:rPr>
          <w:rFonts w:ascii="Arial" w:hAnsi="Arial" w:cs="Arial"/>
          <w:b/>
          <w:sz w:val="28"/>
          <w:szCs w:val="28"/>
          <w:lang w:val="uk-UA"/>
        </w:rPr>
        <w:t>итература</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1. Герасименко Г. А. Формирование адаптивной системы управления внешнеэкономической деятельностью предприятия в современных условиях / Г. А. Герасименко // Инновации. - 2013. - № 11. - С. 79-82.</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2. Менеджмент внешнеэкономической деятельности: учебное пособие / М. Г. Луцкий, В. М. Марченко, В. В. Давыденко, А. В. Каменецкая. - М.</w:t>
      </w:r>
      <w:r w:rsidR="00AF7659">
        <w:rPr>
          <w:rFonts w:ascii="Arial" w:hAnsi="Arial" w:cs="Arial"/>
          <w:sz w:val="28"/>
          <w:szCs w:val="28"/>
          <w:lang w:val="uk-UA"/>
        </w:rPr>
        <w:t xml:space="preserve"> </w:t>
      </w:r>
      <w:r w:rsidRPr="005543E7">
        <w:rPr>
          <w:rFonts w:ascii="Arial" w:hAnsi="Arial" w:cs="Arial"/>
          <w:sz w:val="28"/>
          <w:szCs w:val="28"/>
          <w:lang w:val="uk-UA"/>
        </w:rPr>
        <w:t>: Созвездие, 2007. - 484 с.</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3. Маевский М. Планирование и прогнозирование предприятий в современных условиях / М. Маевский, С. Вильчинская // Вестник Львовского университета. - 2010. - № 43. - С. 578-581.</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4. Ноджак Л. С. Менеджмент внешнеэкономической деятельности: исследование семантики категории / Л. С. Ноджак, А. А. Лебедева // Вестник Национального университета «Львовская политехника». - 2007. - № 599. - С. 37-43.</w:t>
      </w:r>
    </w:p>
    <w:p w:rsidR="00BF1E61" w:rsidRPr="005543E7" w:rsidRDefault="00BF1E61" w:rsidP="00E46D02">
      <w:pPr>
        <w:spacing w:after="0" w:line="360" w:lineRule="auto"/>
        <w:ind w:firstLine="709"/>
        <w:jc w:val="both"/>
        <w:rPr>
          <w:rFonts w:ascii="Arial" w:hAnsi="Arial" w:cs="Arial"/>
          <w:sz w:val="28"/>
          <w:szCs w:val="28"/>
          <w:lang w:val="uk-UA"/>
        </w:rPr>
      </w:pPr>
      <w:r w:rsidRPr="005543E7">
        <w:rPr>
          <w:rFonts w:ascii="Arial" w:hAnsi="Arial" w:cs="Arial"/>
          <w:sz w:val="28"/>
          <w:szCs w:val="28"/>
          <w:lang w:val="uk-UA"/>
        </w:rPr>
        <w:t xml:space="preserve">5. Иванченко К. И. Функциональный подход к менеджменту внешнеэкономической деятельности предприятия - специализированное издание / К. И. Иванченко, Н. И. Иванченко: материалы II международной Интернет-конференции [ "Формирование и развитие экономики в современных условиях хозяйствования"], ( Луцк, 27-28 апреля 2011г.) </w:t>
      </w:r>
      <w:r w:rsidR="001B2A6F">
        <w:rPr>
          <w:rFonts w:ascii="Arial" w:hAnsi="Arial" w:cs="Arial"/>
          <w:sz w:val="28"/>
          <w:szCs w:val="28"/>
          <w:lang w:val="uk-UA"/>
        </w:rPr>
        <w:t>–</w:t>
      </w:r>
      <w:r w:rsidRPr="005543E7">
        <w:rPr>
          <w:rFonts w:ascii="Arial" w:hAnsi="Arial" w:cs="Arial"/>
          <w:sz w:val="28"/>
          <w:szCs w:val="28"/>
          <w:lang w:val="uk-UA"/>
        </w:rPr>
        <w:t xml:space="preserve"> Луцк</w:t>
      </w:r>
      <w:r w:rsidR="001B2A6F">
        <w:rPr>
          <w:rFonts w:ascii="Arial" w:hAnsi="Arial" w:cs="Arial"/>
          <w:sz w:val="28"/>
          <w:szCs w:val="28"/>
          <w:lang w:val="uk-UA"/>
        </w:rPr>
        <w:t xml:space="preserve"> </w:t>
      </w:r>
      <w:r w:rsidRPr="005543E7">
        <w:rPr>
          <w:rFonts w:ascii="Arial" w:hAnsi="Arial" w:cs="Arial"/>
          <w:sz w:val="28"/>
          <w:szCs w:val="28"/>
          <w:lang w:val="uk-UA"/>
        </w:rPr>
        <w:t>: ВИЭМ, 2011.- 299-303.</w:t>
      </w:r>
    </w:p>
    <w:sectPr w:rsidR="00BF1E61" w:rsidRPr="005543E7" w:rsidSect="009F434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C3670"/>
    <w:multiLevelType w:val="singleLevel"/>
    <w:tmpl w:val="00C4B852"/>
    <w:lvl w:ilvl="0">
      <w:start w:val="1"/>
      <w:numFmt w:val="decimal"/>
      <w:lvlText w:val="%1."/>
      <w:lvlJc w:val="left"/>
      <w:pPr>
        <w:tabs>
          <w:tab w:val="num" w:pos="390"/>
        </w:tabs>
        <w:ind w:left="390" w:hanging="390"/>
      </w:pPr>
      <w:rPr>
        <w:rFonts w:hint="default"/>
        <w:sz w:val="28"/>
        <w:szCs w:val="28"/>
        <w:lang w:val="ru-RU"/>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2E4"/>
    <w:rsid w:val="0004133B"/>
    <w:rsid w:val="0006241C"/>
    <w:rsid w:val="00067320"/>
    <w:rsid w:val="000D272D"/>
    <w:rsid w:val="000D79DB"/>
    <w:rsid w:val="000E1EA2"/>
    <w:rsid w:val="00107D00"/>
    <w:rsid w:val="00127F14"/>
    <w:rsid w:val="00141083"/>
    <w:rsid w:val="001413D4"/>
    <w:rsid w:val="0018637D"/>
    <w:rsid w:val="00193261"/>
    <w:rsid w:val="001B2A6F"/>
    <w:rsid w:val="002551C9"/>
    <w:rsid w:val="00283600"/>
    <w:rsid w:val="00291075"/>
    <w:rsid w:val="002B2BAD"/>
    <w:rsid w:val="00301F2C"/>
    <w:rsid w:val="00325A22"/>
    <w:rsid w:val="003544C7"/>
    <w:rsid w:val="003644B0"/>
    <w:rsid w:val="0036451D"/>
    <w:rsid w:val="00366E0B"/>
    <w:rsid w:val="003863E3"/>
    <w:rsid w:val="003B28D0"/>
    <w:rsid w:val="00423C9B"/>
    <w:rsid w:val="004440D8"/>
    <w:rsid w:val="0045061D"/>
    <w:rsid w:val="00455767"/>
    <w:rsid w:val="00481C74"/>
    <w:rsid w:val="00484C18"/>
    <w:rsid w:val="0048667A"/>
    <w:rsid w:val="004F12E6"/>
    <w:rsid w:val="004F167D"/>
    <w:rsid w:val="00545C9C"/>
    <w:rsid w:val="005543E7"/>
    <w:rsid w:val="00571BE8"/>
    <w:rsid w:val="005872E4"/>
    <w:rsid w:val="005876C4"/>
    <w:rsid w:val="005C7818"/>
    <w:rsid w:val="00622511"/>
    <w:rsid w:val="0063387D"/>
    <w:rsid w:val="00644647"/>
    <w:rsid w:val="00647C5D"/>
    <w:rsid w:val="00656C9C"/>
    <w:rsid w:val="00664098"/>
    <w:rsid w:val="006D62D4"/>
    <w:rsid w:val="006E3930"/>
    <w:rsid w:val="00701903"/>
    <w:rsid w:val="007503B5"/>
    <w:rsid w:val="00762D82"/>
    <w:rsid w:val="007661A2"/>
    <w:rsid w:val="00773258"/>
    <w:rsid w:val="007A7ABE"/>
    <w:rsid w:val="007E2DC8"/>
    <w:rsid w:val="007E57A7"/>
    <w:rsid w:val="00827EF6"/>
    <w:rsid w:val="00870CBB"/>
    <w:rsid w:val="008A2DEF"/>
    <w:rsid w:val="008B3F10"/>
    <w:rsid w:val="008E662F"/>
    <w:rsid w:val="00960F48"/>
    <w:rsid w:val="0097572C"/>
    <w:rsid w:val="00975F71"/>
    <w:rsid w:val="0099506B"/>
    <w:rsid w:val="009B4CF8"/>
    <w:rsid w:val="009C4E7E"/>
    <w:rsid w:val="009C771E"/>
    <w:rsid w:val="009F434B"/>
    <w:rsid w:val="00A00C5F"/>
    <w:rsid w:val="00A01425"/>
    <w:rsid w:val="00A115E5"/>
    <w:rsid w:val="00A54303"/>
    <w:rsid w:val="00A63C10"/>
    <w:rsid w:val="00A74CC6"/>
    <w:rsid w:val="00AC6467"/>
    <w:rsid w:val="00AF12EE"/>
    <w:rsid w:val="00AF4C84"/>
    <w:rsid w:val="00AF7659"/>
    <w:rsid w:val="00B041B3"/>
    <w:rsid w:val="00B16211"/>
    <w:rsid w:val="00B30964"/>
    <w:rsid w:val="00B34E34"/>
    <w:rsid w:val="00B5548D"/>
    <w:rsid w:val="00BA21C5"/>
    <w:rsid w:val="00BB4FEA"/>
    <w:rsid w:val="00BF1E61"/>
    <w:rsid w:val="00C1048C"/>
    <w:rsid w:val="00C27800"/>
    <w:rsid w:val="00C35FDB"/>
    <w:rsid w:val="00C703E5"/>
    <w:rsid w:val="00C7059F"/>
    <w:rsid w:val="00D23772"/>
    <w:rsid w:val="00D31EFF"/>
    <w:rsid w:val="00D532DB"/>
    <w:rsid w:val="00D8116C"/>
    <w:rsid w:val="00DA1803"/>
    <w:rsid w:val="00DB5D96"/>
    <w:rsid w:val="00DE163C"/>
    <w:rsid w:val="00E0463F"/>
    <w:rsid w:val="00E2169B"/>
    <w:rsid w:val="00E46D02"/>
    <w:rsid w:val="00E97FD2"/>
    <w:rsid w:val="00ED4285"/>
    <w:rsid w:val="00EF0B86"/>
    <w:rsid w:val="00F138C0"/>
    <w:rsid w:val="00F95E1B"/>
    <w:rsid w:val="00FA3B0F"/>
    <w:rsid w:val="00FB45A4"/>
    <w:rsid w:val="00FC51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b">
    <w:name w:val="Обычный (Web)"/>
    <w:basedOn w:val="a"/>
    <w:rsid w:val="00D31EFF"/>
    <w:pPr>
      <w:spacing w:before="100" w:after="100" w:line="240" w:lineRule="auto"/>
    </w:pPr>
    <w:rPr>
      <w:rFonts w:ascii="Arial Unicode MS" w:eastAsia="Arial Unicode MS" w:hAnsi="Arial Unicode MS" w:cs="Times New Roman"/>
      <w:sz w:val="24"/>
      <w:szCs w:val="20"/>
      <w:lang w:eastAsia="ru-RU"/>
    </w:rPr>
  </w:style>
  <w:style w:type="paragraph" w:customStyle="1" w:styleId="a3">
    <w:name w:val="курсовой"/>
    <w:rsid w:val="00D31EFF"/>
    <w:pPr>
      <w:snapToGrid w:val="0"/>
      <w:spacing w:after="0" w:line="360" w:lineRule="auto"/>
      <w:ind w:firstLine="851"/>
      <w:jc w:val="both"/>
    </w:pPr>
    <w:rPr>
      <w:rFonts w:ascii="Times New Roman" w:eastAsia="Times New Roman" w:hAnsi="Times New Roman" w:cs="Times New Roman"/>
      <w:sz w:val="28"/>
      <w:szCs w:val="20"/>
      <w:lang w:eastAsia="ru-RU"/>
    </w:rPr>
  </w:style>
  <w:style w:type="paragraph" w:styleId="a4">
    <w:name w:val="List Paragraph"/>
    <w:basedOn w:val="a"/>
    <w:uiPriority w:val="34"/>
    <w:qFormat/>
    <w:rsid w:val="00D31EFF"/>
    <w:pPr>
      <w:ind w:left="720"/>
      <w:contextualSpacing/>
    </w:pPr>
  </w:style>
  <w:style w:type="character" w:styleId="a5">
    <w:name w:val="Hyperlink"/>
    <w:uiPriority w:val="99"/>
    <w:rsid w:val="00701903"/>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b">
    <w:name w:val="Обычный (Web)"/>
    <w:basedOn w:val="a"/>
    <w:rsid w:val="00D31EFF"/>
    <w:pPr>
      <w:spacing w:before="100" w:after="100" w:line="240" w:lineRule="auto"/>
    </w:pPr>
    <w:rPr>
      <w:rFonts w:ascii="Arial Unicode MS" w:eastAsia="Arial Unicode MS" w:hAnsi="Arial Unicode MS" w:cs="Times New Roman"/>
      <w:sz w:val="24"/>
      <w:szCs w:val="20"/>
      <w:lang w:eastAsia="ru-RU"/>
    </w:rPr>
  </w:style>
  <w:style w:type="paragraph" w:customStyle="1" w:styleId="a3">
    <w:name w:val="курсовой"/>
    <w:rsid w:val="00D31EFF"/>
    <w:pPr>
      <w:snapToGrid w:val="0"/>
      <w:spacing w:after="0" w:line="360" w:lineRule="auto"/>
      <w:ind w:firstLine="851"/>
      <w:jc w:val="both"/>
    </w:pPr>
    <w:rPr>
      <w:rFonts w:ascii="Times New Roman" w:eastAsia="Times New Roman" w:hAnsi="Times New Roman" w:cs="Times New Roman"/>
      <w:sz w:val="28"/>
      <w:szCs w:val="20"/>
      <w:lang w:eastAsia="ru-RU"/>
    </w:rPr>
  </w:style>
  <w:style w:type="paragraph" w:styleId="a4">
    <w:name w:val="List Paragraph"/>
    <w:basedOn w:val="a"/>
    <w:uiPriority w:val="34"/>
    <w:qFormat/>
    <w:rsid w:val="00D31EFF"/>
    <w:pPr>
      <w:ind w:left="720"/>
      <w:contextualSpacing/>
    </w:pPr>
  </w:style>
  <w:style w:type="character" w:styleId="a5">
    <w:name w:val="Hyperlink"/>
    <w:uiPriority w:val="99"/>
    <w:rsid w:val="00701903"/>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049662">
      <w:bodyDiv w:val="1"/>
      <w:marLeft w:val="0"/>
      <w:marRight w:val="0"/>
      <w:marTop w:val="0"/>
      <w:marBottom w:val="0"/>
      <w:divBdr>
        <w:top w:val="none" w:sz="0" w:space="0" w:color="auto"/>
        <w:left w:val="none" w:sz="0" w:space="0" w:color="auto"/>
        <w:bottom w:val="none" w:sz="0" w:space="0" w:color="auto"/>
        <w:right w:val="none" w:sz="0" w:space="0" w:color="auto"/>
      </w:divBdr>
    </w:div>
    <w:div w:id="1096945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1711</Words>
  <Characters>9757</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Raptor</dc:creator>
  <cp:lastModifiedBy>Пользователь Windows</cp:lastModifiedBy>
  <cp:revision>2</cp:revision>
  <dcterms:created xsi:type="dcterms:W3CDTF">2019-02-15T09:12:00Z</dcterms:created>
  <dcterms:modified xsi:type="dcterms:W3CDTF">2019-02-15T09:12:00Z</dcterms:modified>
</cp:coreProperties>
</file>