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05F8F" w:rsidRDefault="004D0185" w:rsidP="00E51939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УДК </w:t>
      </w:r>
      <w:r w:rsidR="004B4D86">
        <w:rPr>
          <w:rFonts w:ascii="Times New Roman" w:hAnsi="Times New Roman" w:cs="Times New Roman"/>
          <w:sz w:val="28"/>
          <w:szCs w:val="28"/>
          <w:lang w:val="uk-UA"/>
        </w:rPr>
        <w:t>159.9</w:t>
      </w:r>
      <w:r w:rsidR="004E01D7">
        <w:rPr>
          <w:rFonts w:ascii="Times New Roman" w:hAnsi="Times New Roman" w:cs="Times New Roman"/>
          <w:sz w:val="28"/>
          <w:szCs w:val="28"/>
          <w:lang w:val="uk-UA"/>
        </w:rPr>
        <w:t>23.3-051:378.091.12</w:t>
      </w:r>
    </w:p>
    <w:p w:rsidR="004D0185" w:rsidRDefault="004D0185" w:rsidP="004D018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41C21" w:rsidRDefault="00F05F8F" w:rsidP="004D018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ОСОБЛИВОСТІ ФОРМУВАННЯ </w:t>
      </w:r>
      <w:r w:rsidR="004D0185" w:rsidRPr="004D0185">
        <w:rPr>
          <w:rFonts w:ascii="Times New Roman" w:hAnsi="Times New Roman" w:cs="Times New Roman"/>
          <w:b/>
          <w:sz w:val="28"/>
          <w:szCs w:val="28"/>
          <w:lang w:val="uk-UA"/>
        </w:rPr>
        <w:t>ПСИХОЛОГІЧН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ОЇ СТІЙКОСТІ ОСОБИСТОСТІ В ПРОЦЕСІ ПРОФЕСІЙНОЇ ПІДГОТОВКИ МАЙБУТНІХ ПЕДАГОГІВ</w:t>
      </w:r>
      <w:r w:rsidR="004D0185" w:rsidRPr="004D018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24404F" w:rsidRDefault="0024404F" w:rsidP="0024404F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4404F" w:rsidRPr="0024404F" w:rsidRDefault="0024404F" w:rsidP="0024404F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4404F">
        <w:rPr>
          <w:rFonts w:ascii="Times New Roman" w:hAnsi="Times New Roman" w:cs="Times New Roman"/>
          <w:b/>
          <w:sz w:val="28"/>
          <w:szCs w:val="28"/>
          <w:lang w:val="uk-UA"/>
        </w:rPr>
        <w:t>О.В. КУЛЕШОВА</w:t>
      </w:r>
    </w:p>
    <w:p w:rsidR="0024404F" w:rsidRPr="0024404F" w:rsidRDefault="0024404F" w:rsidP="0024404F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О.В. ФЕДЧИШЕНА</w:t>
      </w:r>
    </w:p>
    <w:p w:rsidR="00546ED8" w:rsidRDefault="0024404F" w:rsidP="00BA0A3C">
      <w:pPr>
        <w:shd w:val="clear" w:color="auto" w:fill="FFFFFF"/>
        <w:spacing w:after="0" w:line="360" w:lineRule="auto"/>
        <w:ind w:firstLine="709"/>
        <w:jc w:val="both"/>
        <w:rPr>
          <w:rStyle w:val="tlid-translation"/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 w:eastAsia="ru-RU"/>
        </w:rPr>
        <w:t>Вступ</w:t>
      </w:r>
      <w:r w:rsidR="004D0185">
        <w:rPr>
          <w:rStyle w:val="tlid-translation"/>
          <w:lang w:val="uk-UA"/>
        </w:rPr>
        <w:t>.</w:t>
      </w:r>
      <w:r w:rsidR="004D0185" w:rsidRPr="004D0185">
        <w:rPr>
          <w:rStyle w:val="tlid-translation"/>
        </w:rPr>
        <w:t xml:space="preserve"> </w:t>
      </w:r>
      <w:r w:rsidR="00D008BF" w:rsidRPr="00D008B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Сучасний етап розвитку суспільства характеризується необхідністю змін</w:t>
      </w:r>
      <w:r w:rsidR="00CA71C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и</w:t>
      </w:r>
      <w:r w:rsidR="00D008BF" w:rsidRPr="00D008B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стійких стереотипів, сформованих </w:t>
      </w:r>
      <w:r w:rsidR="00D008B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раніше </w:t>
      </w:r>
      <w:r w:rsidR="00D008BF" w:rsidRPr="00D008B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соціальних установок, </w:t>
      </w:r>
      <w:r w:rsidR="00D008B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які</w:t>
      </w:r>
      <w:r w:rsidR="00D008BF" w:rsidRPr="00D008B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виклика</w:t>
      </w:r>
      <w:r w:rsidR="00D008B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ють</w:t>
      </w:r>
      <w:r w:rsidR="00D008BF" w:rsidRPr="00D008B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відчуття невизначеності </w:t>
      </w:r>
      <w:r w:rsidR="00D008B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та</w:t>
      </w:r>
      <w:r w:rsidR="00D008BF" w:rsidRPr="00D008B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нестійкості навколишнього світу, що</w:t>
      </w:r>
      <w:r w:rsidR="00322320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,</w:t>
      </w:r>
      <w:r w:rsidR="00D008BF" w:rsidRPr="00D008B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в свою чергу</w:t>
      </w:r>
      <w:r w:rsidR="00322320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,</w:t>
      </w:r>
      <w:r w:rsidR="00D008BF" w:rsidRPr="00D008B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супроводжується тривожністю </w:t>
      </w:r>
      <w:r w:rsidR="00D008B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та</w:t>
      </w:r>
      <w:r w:rsidR="00D008BF" w:rsidRPr="00D008B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негативними емоційними переживаннями. Практично у всіх професійних сферах діяльності від людини вимагається, з одного боку, на</w:t>
      </w:r>
      <w:r w:rsidR="00D008B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бувати</w:t>
      </w:r>
      <w:r w:rsidR="00D008BF" w:rsidRPr="00D008B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досвід у вирішенн</w:t>
      </w:r>
      <w:r w:rsidR="00CA71C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і</w:t>
      </w:r>
      <w:r w:rsidR="00D008BF" w:rsidRPr="00D008B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типових задач, з іншого</w:t>
      </w:r>
      <w:r w:rsidR="00D008B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D008BF" w:rsidRPr="00D008B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постійно підвищувати свою компетентність для вирішення нестандартних ситуацій та постановки нових цілей.</w:t>
      </w:r>
      <w:r w:rsidR="00D008BF">
        <w:rPr>
          <w:rStyle w:val="tlid-translation"/>
          <w:lang w:val="uk-UA"/>
        </w:rPr>
        <w:t xml:space="preserve"> </w:t>
      </w:r>
      <w:r w:rsidR="00D008BF" w:rsidRPr="00D008B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Навчання у вузі передбачає не тільки оволодіння професією, а й вироб</w:t>
      </w:r>
      <w:r w:rsidR="00D008B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лення цілого ряду компетенцій – </w:t>
      </w:r>
      <w:r w:rsidR="00D008BF" w:rsidRPr="00D008B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соціальних і психологічних, що сприяють формуванню стійкості студента як основи особистісного зростання </w:t>
      </w:r>
      <w:r w:rsidR="00D008B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та</w:t>
      </w:r>
      <w:r w:rsidR="00D008BF" w:rsidRPr="00D008B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самореалізації, а також успішності майбутньої </w:t>
      </w:r>
      <w:r w:rsidR="00D008B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педагогічної</w:t>
      </w:r>
      <w:r w:rsidR="00D008BF" w:rsidRPr="00D008B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діяльності. Для педагога психологічна стійкість</w:t>
      </w:r>
      <w:r w:rsidR="00D008B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і вміння підтримувати стан суб’</w:t>
      </w:r>
      <w:r w:rsidR="00D008BF" w:rsidRPr="00D008B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єктивного благополуччя є основною умовою успішної роботи протягом усього періоду активної професійної діяльності. П</w:t>
      </w:r>
      <w:r w:rsidR="001745D6" w:rsidRPr="001745D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рофесія педагога характеризується </w:t>
      </w:r>
      <w:r w:rsidR="004D0185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низкою</w:t>
      </w:r>
      <w:r w:rsidR="001745D6" w:rsidRPr="001745D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особливостей, які потенційно можуть стати причиною розвитку професійної деформації, емоційного вигоряння і хронічного стресу. </w:t>
      </w:r>
    </w:p>
    <w:p w:rsidR="00D008BF" w:rsidRDefault="00D008BF" w:rsidP="001B2034">
      <w:pPr>
        <w:shd w:val="clear" w:color="auto" w:fill="FFFFFF"/>
        <w:spacing w:after="0" w:line="360" w:lineRule="auto"/>
        <w:ind w:firstLine="709"/>
        <w:jc w:val="both"/>
        <w:rPr>
          <w:rStyle w:val="tlid-translation"/>
          <w:rFonts w:ascii="Times New Roman" w:hAnsi="Times New Roman" w:cs="Times New Roman"/>
          <w:sz w:val="28"/>
          <w:szCs w:val="28"/>
          <w:lang w:val="uk-UA"/>
        </w:rPr>
      </w:pPr>
      <w:r w:rsidRPr="00D008B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В категоріальному </w:t>
      </w:r>
      <w:proofErr w:type="spellStart"/>
      <w:r w:rsidRPr="00D008B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апараті</w:t>
      </w:r>
      <w:proofErr w:type="spellEnd"/>
      <w:r w:rsidRPr="00D008B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психології немає однозначного трактування понят</w:t>
      </w:r>
      <w:r w:rsidR="00CA71C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тя «психологічна стійкість», яке</w:t>
      </w:r>
      <w:r w:rsidRPr="00D008B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часто розглядається лише з позиції успішної адаптації</w:t>
      </w:r>
      <w:r w:rsidR="00546ED8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до середовища або стабільності/</w:t>
      </w:r>
      <w:r w:rsidRPr="00D008B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нестабільності емоційної сфери, що не дає повною мірою розуміння механізмів, чинників і критеріїв успішно сформованої психологічної стійкості. Незважаючи на значну кількість </w:t>
      </w:r>
      <w:r w:rsidRPr="00D008B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lastRenderedPageBreak/>
        <w:t>досліджень присвячених проблематиці стійкості особистості, до сих пір недостатньо вивченим залишається питання про те, що являє собою стійкість як властивість особистості студента, яка роль освітнього середовища вузу в її розвитку. Вирішення цих питань на теоретичному рівні забезпечить реалізацію на практиці стійкості як інтегратив</w:t>
      </w:r>
      <w:r w:rsidR="00546ED8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ного утворення, закономірно пов’</w:t>
      </w:r>
      <w:r w:rsidRPr="00D008B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язаного з особистісними структурами, цілями, мотивами </w:t>
      </w:r>
      <w:r w:rsidR="00546ED8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й</w:t>
      </w:r>
      <w:r w:rsidRPr="00D008B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якостями студента, що лежать в основі самореалізації.</w:t>
      </w:r>
    </w:p>
    <w:p w:rsidR="00F03570" w:rsidRPr="002D08F1" w:rsidRDefault="002D08F1" w:rsidP="00BA0A3C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  <w:r w:rsidRPr="002D08F1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Проблема підвищення психологічної стійкості особистості як основи особистісного і професійного зростання є однією з найактуальніших проблем сучасної психологічної науки і практики. Велика кількість досліджень присвячено вивченню способів і засобів, що допомагають людині виробит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и необхідні особистісні якості та</w:t>
      </w:r>
      <w:r w:rsidRPr="002D08F1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стратегії для того, щоб впоратися 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і</w:t>
      </w:r>
      <w:r w:rsidRPr="002D08F1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з 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складними ситуаціями та</w:t>
      </w:r>
      <w:r w:rsidRPr="002D08F1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несприятливими </w:t>
      </w:r>
      <w:proofErr w:type="spellStart"/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внутрішньоособистісними</w:t>
      </w:r>
      <w:proofErr w:type="spellEnd"/>
      <w:r w:rsidRPr="002D08F1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факторами. Психологічна стійкість розглядається, з одного боку, в ко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нтексті ситуації, а, з іншого – </w:t>
      </w:r>
      <w:r w:rsidRPr="002D08F1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через вивчення особистості 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й</w:t>
      </w:r>
      <w:r w:rsidRPr="002D08F1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її особливостей, які виступають опосер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едкованою ланкою між ситуацією та</w:t>
      </w:r>
      <w:r w:rsidRPr="002D08F1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поведінкою.</w:t>
      </w:r>
    </w:p>
    <w:p w:rsidR="00AE517A" w:rsidRDefault="00AE517A" w:rsidP="00AE517A">
      <w:pPr>
        <w:shd w:val="clear" w:color="auto" w:fill="FFFFFF"/>
        <w:spacing w:after="0" w:line="360" w:lineRule="auto"/>
        <w:ind w:firstLine="709"/>
        <w:jc w:val="both"/>
        <w:rPr>
          <w:rStyle w:val="tlid-translation"/>
          <w:rFonts w:ascii="Times New Roman" w:hAnsi="Times New Roman" w:cs="Times New Roman"/>
          <w:sz w:val="28"/>
          <w:szCs w:val="28"/>
          <w:lang w:val="uk-UA"/>
        </w:rPr>
      </w:pPr>
      <w:r w:rsidRPr="005D0FAB">
        <w:rPr>
          <w:rStyle w:val="tlid-translation"/>
          <w:rFonts w:ascii="Times New Roman" w:hAnsi="Times New Roman" w:cs="Times New Roman"/>
          <w:b/>
          <w:sz w:val="28"/>
          <w:szCs w:val="28"/>
          <w:lang w:val="uk-UA"/>
        </w:rPr>
        <w:t>Мета статті</w:t>
      </w:r>
      <w:r>
        <w:rPr>
          <w:rStyle w:val="tlid-translation"/>
          <w:rFonts w:ascii="Times New Roman" w:hAnsi="Times New Roman" w:cs="Times New Roman"/>
          <w:b/>
          <w:sz w:val="28"/>
          <w:szCs w:val="28"/>
          <w:lang w:val="uk-UA"/>
        </w:rPr>
        <w:t>: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визначити та проаналізувати особливості формування психологічної стійкості особистості майбутнього педагога в процесі професійної підготовки.</w:t>
      </w:r>
    </w:p>
    <w:p w:rsidR="00F35A28" w:rsidRDefault="0024404F" w:rsidP="00BA0A3C">
      <w:pPr>
        <w:shd w:val="clear" w:color="auto" w:fill="FFFFFF"/>
        <w:spacing w:after="0" w:line="360" w:lineRule="auto"/>
        <w:ind w:firstLine="709"/>
        <w:jc w:val="both"/>
        <w:rPr>
          <w:rStyle w:val="tlid-translation"/>
          <w:rFonts w:ascii="Times New Roman" w:hAnsi="Times New Roman" w:cs="Times New Roman"/>
          <w:sz w:val="28"/>
          <w:szCs w:val="28"/>
          <w:lang w:val="uk-UA"/>
        </w:rPr>
      </w:pPr>
      <w:r w:rsidRPr="003B56DA">
        <w:rPr>
          <w:rStyle w:val="tlid-translation"/>
          <w:rFonts w:ascii="Times New Roman" w:hAnsi="Times New Roman" w:cs="Times New Roman"/>
          <w:b/>
          <w:sz w:val="28"/>
          <w:szCs w:val="28"/>
          <w:lang w:val="uk-UA"/>
        </w:rPr>
        <w:t>Результати дослідження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35A28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F35A28" w:rsidRPr="00F35A28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науковій літературі поняття «стійкість» використовується при описі</w:t>
      </w:r>
      <w:r w:rsidR="00F35A28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35A28" w:rsidRPr="00F35A28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психіки, особистості, особистісних рис, психічних властивостей і поведінки. Стабільність і надійність особистості, які </w:t>
      </w:r>
      <w:r w:rsidR="00F35A28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ви</w:t>
      </w:r>
      <w:r w:rsidR="00F35A28" w:rsidRPr="00F35A28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являються в діяльності, розглядалися в рамках діяльнісного підхо</w:t>
      </w:r>
      <w:r w:rsidR="00322320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ду в роботах Л. </w:t>
      </w:r>
      <w:proofErr w:type="spellStart"/>
      <w:r w:rsidR="00322320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Божович</w:t>
      </w:r>
      <w:proofErr w:type="spellEnd"/>
      <w:r w:rsidR="00322320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, Л. Виготського, О.</w:t>
      </w:r>
      <w:r w:rsidR="00F35A28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 Леонтьєва, </w:t>
      </w:r>
      <w:r w:rsidR="00322320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С</w:t>
      </w:r>
      <w:r w:rsidR="005D0FAB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. </w:t>
      </w:r>
      <w:proofErr w:type="spellStart"/>
      <w:r w:rsidR="00F35A28" w:rsidRPr="00F35A28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Рубінштейна</w:t>
      </w:r>
      <w:proofErr w:type="spellEnd"/>
      <w:r w:rsidR="00F35A28" w:rsidRPr="00F35A28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. Емоційна стійкість в контексті надійності діяльності в стресових умов</w:t>
      </w:r>
      <w:r w:rsidR="00322320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ах вивчалася в роботах А. </w:t>
      </w:r>
      <w:proofErr w:type="spellStart"/>
      <w:r w:rsidR="00322320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Аболіна</w:t>
      </w:r>
      <w:proofErr w:type="spellEnd"/>
      <w:r w:rsidR="00322320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, Д.</w:t>
      </w:r>
      <w:r w:rsidR="005D0FAB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="00322320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Жилкіна</w:t>
      </w:r>
      <w:proofErr w:type="spellEnd"/>
      <w:r w:rsidR="00322320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, Л.</w:t>
      </w:r>
      <w:r w:rsidR="00F35A28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 </w:t>
      </w:r>
      <w:r w:rsidR="00F35A28" w:rsidRPr="00F35A28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Заварзін</w:t>
      </w:r>
      <w:r w:rsidR="00F35A28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а</w:t>
      </w:r>
      <w:r w:rsidR="00F35A28" w:rsidRPr="00F35A28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22320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О.</w:t>
      </w:r>
      <w:r w:rsidR="005D0FAB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="00F35A28" w:rsidRPr="00F35A28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Привалова</w:t>
      </w:r>
      <w:proofErr w:type="spellEnd"/>
      <w:r w:rsidR="00F35A28" w:rsidRPr="00F35A28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. Питання стійкості особисто</w:t>
      </w:r>
      <w:r w:rsidR="00322320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сті розглядалися в роботах В.</w:t>
      </w:r>
      <w:r w:rsidR="001D5D88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="00F35A28" w:rsidRPr="00F35A28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Аршавс</w:t>
      </w:r>
      <w:r w:rsidR="00322320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ького</w:t>
      </w:r>
      <w:proofErr w:type="spellEnd"/>
      <w:r w:rsidR="00322320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, М.</w:t>
      </w:r>
      <w:r w:rsidR="001D5D88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 </w:t>
      </w:r>
      <w:r w:rsidR="00F35A28" w:rsidRPr="00F35A28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Баландіна, </w:t>
      </w:r>
      <w:r w:rsidR="00322320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Л.</w:t>
      </w:r>
      <w:r w:rsidR="001D5D88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="001D5D88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Кудряшово</w:t>
      </w:r>
      <w:r w:rsidR="00322320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ї</w:t>
      </w:r>
      <w:proofErr w:type="spellEnd"/>
      <w:r w:rsidR="00322320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, Л. </w:t>
      </w:r>
      <w:proofErr w:type="spellStart"/>
      <w:r w:rsidR="00322320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Кулікова</w:t>
      </w:r>
      <w:proofErr w:type="spellEnd"/>
      <w:r w:rsidR="00322320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, Д.</w:t>
      </w:r>
      <w:r w:rsidR="00E102CD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 </w:t>
      </w:r>
      <w:r w:rsidR="001D5D88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Леонтьєва</w:t>
      </w:r>
      <w:r w:rsidR="00F35A28" w:rsidRPr="00F35A28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. Проблему формування стійкості школярів і студентів, питання підвищення </w:t>
      </w:r>
      <w:r w:rsidR="001D5D88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їх психологічного благополуччя й якості життя досліджували М. </w:t>
      </w:r>
      <w:r w:rsidR="00F35A28" w:rsidRPr="00F35A28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Вільямс, В</w:t>
      </w:r>
      <w:r w:rsid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. </w:t>
      </w:r>
      <w:proofErr w:type="spellStart"/>
      <w:r w:rsid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Кайку</w:t>
      </w:r>
      <w:proofErr w:type="spellEnd"/>
      <w:r w:rsid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, Л. </w:t>
      </w:r>
      <w:proofErr w:type="spellStart"/>
      <w:r w:rsid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Лант’єрі</w:t>
      </w:r>
      <w:proofErr w:type="spellEnd"/>
      <w:r w:rsid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, Р. </w:t>
      </w:r>
      <w:proofErr w:type="spellStart"/>
      <w:r w:rsidR="001D5D88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Полома</w:t>
      </w:r>
      <w:r w:rsidR="00E102CD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рес</w:t>
      </w:r>
      <w:proofErr w:type="spellEnd"/>
      <w:r w:rsidR="00E102CD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, М. </w:t>
      </w:r>
      <w:proofErr w:type="spellStart"/>
      <w:r w:rsidR="00F35A28" w:rsidRPr="00F35A28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Селігман</w:t>
      </w:r>
      <w:proofErr w:type="spellEnd"/>
      <w:r w:rsidR="00F35A28" w:rsidRPr="00F35A28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.</w:t>
      </w:r>
    </w:p>
    <w:p w:rsidR="00E73416" w:rsidRDefault="00E73416" w:rsidP="002D08F1">
      <w:pPr>
        <w:shd w:val="clear" w:color="auto" w:fill="FFFFFF"/>
        <w:spacing w:after="0" w:line="360" w:lineRule="auto"/>
        <w:ind w:firstLine="709"/>
        <w:jc w:val="both"/>
        <w:rPr>
          <w:rStyle w:val="tlid-translation"/>
          <w:rFonts w:ascii="Times New Roman" w:hAnsi="Times New Roman" w:cs="Times New Roman"/>
          <w:sz w:val="28"/>
          <w:szCs w:val="28"/>
          <w:lang w:val="uk-UA"/>
        </w:rPr>
      </w:pPr>
      <w:r w:rsidRP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Психологічна стійкість визначена нами як інтегральна, системна характеристика особистості, 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яка</w:t>
      </w:r>
      <w:r w:rsidRP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лежить в основі здатності людини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виступати саморегульованим суб’</w:t>
      </w:r>
      <w:r w:rsidRP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єктом активності, </w:t>
      </w:r>
      <w:proofErr w:type="spellStart"/>
      <w:r w:rsidRP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гнучко</w:t>
      </w:r>
      <w:proofErr w:type="spellEnd"/>
      <w:r w:rsidRP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реагу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вати на зміни зовнішнього та</w:t>
      </w:r>
      <w:r w:rsidRP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внутрішнього середовища, що сприяє підтримц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і психологічного комфорту та</w:t>
      </w:r>
      <w:r w:rsidRP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благополуччя.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При цьому цілісна, несуперечлива Я-концепція є структурою, що інтегрує різні способи формування та підтримки психологічної стійкості. До основних показників сформованості психологічної стійкості можна віднести хара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ктер </w:t>
      </w:r>
      <w:proofErr w:type="spellStart"/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самоставлення</w:t>
      </w:r>
      <w:proofErr w:type="spellEnd"/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та самооцінки,</w:t>
      </w:r>
      <w:r w:rsidRP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адаптивний 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рівень особистісної тривожності,</w:t>
      </w:r>
      <w:r w:rsidRP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стан психологічного благополуччя.</w:t>
      </w:r>
    </w:p>
    <w:p w:rsidR="001B4FA8" w:rsidRDefault="002D08F1" w:rsidP="002D08F1">
      <w:pPr>
        <w:shd w:val="clear" w:color="auto" w:fill="FFFFFF"/>
        <w:spacing w:after="0" w:line="360" w:lineRule="auto"/>
        <w:ind w:firstLine="710"/>
        <w:jc w:val="both"/>
        <w:rPr>
          <w:rStyle w:val="tlid-translation"/>
          <w:rFonts w:ascii="Times New Roman" w:hAnsi="Times New Roman" w:cs="Times New Roman"/>
          <w:sz w:val="28"/>
          <w:szCs w:val="28"/>
          <w:lang w:val="uk-UA"/>
        </w:rPr>
      </w:pPr>
      <w:r w:rsidRPr="002D08F1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Слід зазначити, що потреба в емоційному бла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гополуччі, почутті впевненості та</w:t>
      </w:r>
      <w:r w:rsidRPr="002D08F1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безпеки є однією з базових потреб, а тривожність (і як психічний стан, і як властивість особистості) заважає їх задоволенню. Позитивний емоційний стан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,</w:t>
      </w:r>
      <w:r w:rsidRPr="002D08F1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в свою чергу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,</w:t>
      </w:r>
      <w:r w:rsidRPr="002D08F1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виражається в переживанні ста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ну психологічного благополуччя та</w:t>
      </w:r>
      <w:r w:rsidRPr="002D08F1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відсутності тривожності. Виникнення і закріплення тривожності багато в чому обумовлено незадоволенням актуальних потреб людини, які набувають гіпертро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фованого характер. Закріплення та</w:t>
      </w:r>
      <w:r w:rsidRPr="002D08F1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посилення тривожності відбувається 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за допомо</w:t>
      </w:r>
      <w:r w:rsidR="001B4FA8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го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ю</w:t>
      </w:r>
      <w:r w:rsidRPr="002D08F1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механізму «замкнутого психологічного кола»: в процесі діяльності виникає тривога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, яка</w:t>
      </w:r>
      <w:r w:rsidRPr="002D08F1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частково знижує її ефективність, що призводить до нег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ативної самооцінки або негативної оцінки</w:t>
      </w:r>
      <w:r w:rsidRPr="002D08F1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з боку оточуючих, що в свою чергу, підтверджує правомірність тривоги в подібних ситуаціях і підсилює негативний емоційний досвід. При цьому, оск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ільки переживання тривоги є суб’</w:t>
      </w:r>
      <w:r w:rsidRPr="002D08F1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єктивно несприятливим станом, воно може не усвідомлювати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ся</w:t>
      </w:r>
      <w:r w:rsidRPr="002D08F1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людиною, а ховатися за допомогою психологічних захистів </w:t>
      </w:r>
      <w:r w:rsidR="001B4FA8">
        <w:rPr>
          <w:rStyle w:val="tlid-translation"/>
          <w:rFonts w:ascii="Times New Roman" w:hAnsi="Times New Roman" w:cs="Times New Roman"/>
          <w:sz w:val="28"/>
          <w:szCs w:val="28"/>
          <w:lang w:val="en-US"/>
        </w:rPr>
        <w:t>[1,</w:t>
      </w:r>
      <w:r w:rsidR="001B4FA8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 с.</w:t>
      </w:r>
      <w:r w:rsidR="001B4FA8">
        <w:rPr>
          <w:rStyle w:val="tlid-translation"/>
          <w:rFonts w:ascii="Times New Roman" w:hAnsi="Times New Roman" w:cs="Times New Roman"/>
          <w:sz w:val="28"/>
          <w:szCs w:val="28"/>
          <w:lang w:val="en-US"/>
        </w:rPr>
        <w:t> </w:t>
      </w:r>
      <w:r w:rsidR="001B4FA8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300</w:t>
      </w:r>
      <w:r w:rsidR="001B4FA8">
        <w:rPr>
          <w:rStyle w:val="tlid-translation"/>
          <w:rFonts w:ascii="Times New Roman" w:hAnsi="Times New Roman" w:cs="Times New Roman"/>
          <w:sz w:val="28"/>
          <w:szCs w:val="28"/>
          <w:lang w:val="en-US"/>
        </w:rPr>
        <w:t>]</w:t>
      </w:r>
      <w:r w:rsidR="001B4FA8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D08F1" w:rsidRPr="002D08F1" w:rsidRDefault="002D08F1" w:rsidP="002D08F1">
      <w:pPr>
        <w:shd w:val="clear" w:color="auto" w:fill="FFFFFF"/>
        <w:spacing w:after="0" w:line="360" w:lineRule="auto"/>
        <w:ind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D08F1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Таким чином, тривожність являє собою фактор, 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який опосередковує </w:t>
      </w:r>
      <w:r w:rsidRPr="002D08F1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поведінку людини або в конкретних ситуаціях, або в їх широкому діапазоні. Тривожність часто маскується під поведінкові прояви інших проблем, таких, як агресивність, залежність і схильність до підпорядкування, </w:t>
      </w:r>
      <w:proofErr w:type="spellStart"/>
      <w:r w:rsidRPr="002D08F1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конформність</w:t>
      </w:r>
      <w:proofErr w:type="spellEnd"/>
      <w:r w:rsidRPr="002D08F1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1B4FA8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набута</w:t>
      </w:r>
      <w:r w:rsidRPr="002D08F1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безпорадність, помилкова гіперактивність, відхід у хворобу </w:t>
      </w:r>
      <w:r w:rsidR="001B4FA8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тощо</w:t>
      </w:r>
      <w:r w:rsidRPr="002D08F1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B4FA8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Таким чином,</w:t>
      </w:r>
      <w:r w:rsidRPr="002D08F1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фактори психологічної стійкості впливають на її формування. Показники </w:t>
      </w:r>
      <w:r w:rsidRPr="002D08F1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психологічної стійкості визначаються комплексними феноменами, тому включають в себе особливості Я-Концепції, </w:t>
      </w:r>
      <w:proofErr w:type="spellStart"/>
      <w:r w:rsidR="001B4FA8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самоставлення</w:t>
      </w:r>
      <w:proofErr w:type="spellEnd"/>
      <w:r w:rsidRPr="002D08F1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4FA8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та суб’</w:t>
      </w:r>
      <w:r w:rsidRPr="002D08F1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єктність особистості.</w:t>
      </w:r>
    </w:p>
    <w:p w:rsidR="00FE165A" w:rsidRDefault="00E102CD" w:rsidP="005D0FAB">
      <w:pPr>
        <w:shd w:val="clear" w:color="auto" w:fill="FFFFFF"/>
        <w:spacing w:after="0" w:line="360" w:lineRule="auto"/>
        <w:ind w:firstLine="709"/>
        <w:jc w:val="both"/>
        <w:rPr>
          <w:rStyle w:val="tlid-translation"/>
          <w:rFonts w:ascii="Times New Roman" w:hAnsi="Times New Roman" w:cs="Times New Roman"/>
          <w:sz w:val="28"/>
          <w:szCs w:val="28"/>
          <w:lang w:val="uk-UA"/>
        </w:rPr>
      </w:pP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П</w:t>
      </w:r>
      <w:r w:rsidR="001745D6" w:rsidRPr="001745D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рофесійн</w:t>
      </w:r>
      <w:r w:rsidR="00F35A28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ою</w:t>
      </w:r>
      <w:r w:rsidR="001745D6" w:rsidRPr="001745D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вимогою до педагога є вміння контролювати прояв емоцій для вирішення виникаючих труднощів. Внаслідок цього педагог звикає до стримуван</w:t>
      </w:r>
      <w:r w:rsidR="00F35A28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ня емоцій, що знижує рівень </w:t>
      </w:r>
      <w:r w:rsidR="00322320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його </w:t>
      </w:r>
      <w:r w:rsidR="00F35A28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суб’</w:t>
      </w:r>
      <w:r w:rsidR="001745D6" w:rsidRPr="001745D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єктивного благополу</w:t>
      </w:r>
      <w:r w:rsidR="00F35A28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ччя, підвищує емоційну напругу та</w:t>
      </w:r>
      <w:r w:rsidR="001745D6" w:rsidRPr="001745D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негативно познач</w:t>
      </w:r>
      <w:r w:rsidR="00F35A28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ається на психологічному здоров’</w:t>
      </w:r>
      <w:r w:rsidR="001745D6" w:rsidRPr="001745D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ї.</w:t>
      </w:r>
      <w:r w:rsidR="001D5D88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820DE" w:rsidRPr="006820D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Від педагога вимагається також бути з одного боку стабіль</w:t>
      </w:r>
      <w:r w:rsidR="006820D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ним, з іншого боку – </w:t>
      </w:r>
      <w:r w:rsidR="006820DE" w:rsidRPr="006820D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постійно вдосконалюватися. Консерватизм, шаблонність поведінки педагога поступово переходять в риси характеру, що відбиваєтьс</w:t>
      </w:r>
      <w:r w:rsidR="006820D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я в цілому на способі мислення й</w:t>
      </w:r>
      <w:r w:rsidR="006820DE" w:rsidRPr="006820D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ускладнює саморозвиток і процес адаптації до умов</w:t>
      </w:r>
      <w:r w:rsidR="006820D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, що змінюються</w:t>
      </w:r>
      <w:r w:rsidR="006820DE" w:rsidRPr="006820D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. Ригідність мислення</w:t>
      </w:r>
      <w:r w:rsidR="006820D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6820DE" w:rsidRPr="006820D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поведінки заважає педагогу працювати творчо, </w:t>
      </w:r>
      <w:proofErr w:type="spellStart"/>
      <w:r w:rsidR="006820DE" w:rsidRPr="006820D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гнучко</w:t>
      </w:r>
      <w:proofErr w:type="spellEnd"/>
      <w:r w:rsidR="006820DE" w:rsidRPr="006820D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змінювати стратегію поведінки в залежності від ситуації, знаходити нестандартні рішення складних педагогічних ситуацій. У складних ситуаціях педагог, який характеризується ригідністю, звертається до відпрацьованого і звичн</w:t>
      </w:r>
      <w:r w:rsidR="006820D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ого</w:t>
      </w:r>
      <w:r w:rsidR="006820DE" w:rsidRPr="006820D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для нього способ</w:t>
      </w:r>
      <w:r w:rsidR="006820D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у дії. С</w:t>
      </w:r>
      <w:r w:rsidR="006820DE" w:rsidRPr="006820D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ерйозним недоліком</w:t>
      </w:r>
      <w:r w:rsidR="006820D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820DE" w:rsidRPr="006820D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такої стр</w:t>
      </w:r>
      <w:r w:rsidR="006820D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атегії є те, що звичні реакції та</w:t>
      </w:r>
      <w:r w:rsidR="006820DE" w:rsidRPr="006820D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способи дії перестають піддаватися критичному аналізу, </w:t>
      </w:r>
      <w:r w:rsidR="006820D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отже – </w:t>
      </w:r>
      <w:r w:rsidR="006820DE" w:rsidRPr="006820D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не завжди можуть бути ефективними. Крім того, ригідніс</w:t>
      </w:r>
      <w:r w:rsidR="006820D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ть поведінки та</w:t>
      </w:r>
      <w:r w:rsidR="006820DE" w:rsidRPr="006820D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мислення перешкоджає переключенню уваги </w:t>
      </w:r>
      <w:r w:rsidR="006820D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із </w:t>
      </w:r>
      <w:proofErr w:type="spellStart"/>
      <w:r w:rsidR="006820D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стрес</w:t>
      </w:r>
      <w:r w:rsidR="006820DE" w:rsidRPr="006820D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огенно</w:t>
      </w:r>
      <w:r w:rsidR="006820D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ї</w:t>
      </w:r>
      <w:proofErr w:type="spellEnd"/>
      <w:r w:rsidR="006820DE" w:rsidRPr="006820D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ситуації на нейтральну, що призводить до фіксації на переживанні негативних емоцій. Зі збільшенням стажу роботи у педагога часто зростає стереотипніст</w:t>
      </w:r>
      <w:r w:rsidR="006820D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ь, ригідність мислення</w:t>
      </w:r>
      <w:r w:rsidR="006820DE" w:rsidRPr="006820D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, виробляється звичка слідувати шаблонами. Це веде до підвищення авторитарності, нездатності прийняти іншу точку зору, що перешкоджає взаєморозумінню викладача і учнів, позначається на їх </w:t>
      </w:r>
      <w:r w:rsidR="006820D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психічному здоров’ї та</w:t>
      </w:r>
      <w:r w:rsidR="006820DE" w:rsidRPr="006820D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кліматі в навчальній групі.</w:t>
      </w:r>
      <w:r w:rsidR="006820D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820DE" w:rsidRPr="006820D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Ригідність мислення часто при</w:t>
      </w:r>
      <w:r w:rsidR="006820D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зводить до появи ірраціональ</w:t>
      </w:r>
      <w:r w:rsidR="006820DE" w:rsidRPr="006820D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них переконань </w:t>
      </w:r>
      <w:r w:rsidR="006820D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та</w:t>
      </w:r>
      <w:r w:rsidR="006820DE" w:rsidRPr="006820D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установок, які характеризуються сильними негативними емоціями, переживанням роздратування </w:t>
      </w:r>
      <w:r w:rsidR="006820D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і гніву на тлі безпорадності</w:t>
      </w:r>
      <w:r w:rsidR="006820DE" w:rsidRPr="006820D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820D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та нездатності</w:t>
      </w:r>
      <w:r w:rsidR="006820DE" w:rsidRPr="006820D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що-небудь змінити. Це породжує песимізм і зниження віри в себе. Крім того, ригідність п</w:t>
      </w:r>
      <w:r w:rsidR="00FE165A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ерешкоджає прояву найважливішої якості педагога – </w:t>
      </w:r>
      <w:r w:rsidR="006820DE" w:rsidRPr="006820D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уважності до учнів, здатності </w:t>
      </w:r>
      <w:r w:rsidR="006820DE" w:rsidRPr="006820D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розпізнавати їх індивідуальні особливості, шукати підхід до кожного, а також передбачити виникнення труднощів у навчанні </w:t>
      </w:r>
      <w:r w:rsidR="00FE165A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та</w:t>
      </w:r>
      <w:r w:rsidR="006820DE" w:rsidRPr="006820D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конфліктів в навчальних групах.</w:t>
      </w:r>
      <w:r w:rsidR="00FE165A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820DE" w:rsidRPr="006820D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Наслідком </w:t>
      </w:r>
      <w:r w:rsidR="00FE165A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цього</w:t>
      </w:r>
      <w:r w:rsidR="006820DE" w:rsidRPr="006820D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є підвищена тривожність, дратівливість, втома. Якщо причини зниження психологічної</w:t>
      </w:r>
      <w:r w:rsidR="00FE165A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стійкості не усунуто, можуть з’</w:t>
      </w:r>
      <w:r w:rsidR="006820DE" w:rsidRPr="006820D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явитися </w:t>
      </w:r>
      <w:r w:rsidR="00FE165A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й</w:t>
      </w:r>
      <w:r w:rsidR="006820DE" w:rsidRPr="006820D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ознаки психосоматичних розладів.</w:t>
      </w:r>
    </w:p>
    <w:p w:rsidR="00D9410E" w:rsidRDefault="00FE165A" w:rsidP="005D0FAB">
      <w:pPr>
        <w:shd w:val="clear" w:color="auto" w:fill="FFFFFF"/>
        <w:spacing w:after="0" w:line="360" w:lineRule="auto"/>
        <w:ind w:firstLine="709"/>
        <w:jc w:val="both"/>
        <w:rPr>
          <w:rStyle w:val="tlid-translation"/>
          <w:rFonts w:ascii="Times New Roman" w:hAnsi="Times New Roman" w:cs="Times New Roman"/>
          <w:sz w:val="28"/>
          <w:szCs w:val="28"/>
          <w:lang w:val="uk-UA"/>
        </w:rPr>
      </w:pP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Отже,</w:t>
      </w:r>
      <w:r w:rsidR="006820DE" w:rsidRPr="006820D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аналізуючи окремі</w:t>
      </w:r>
      <w:r w:rsidR="006820DE" w:rsidRPr="006820D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причини п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огіршення психологічного здоров’</w:t>
      </w:r>
      <w:r w:rsidR="006820DE" w:rsidRPr="006820D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я педагогів, можна в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иділити</w:t>
      </w:r>
      <w:r w:rsidR="006820DE" w:rsidRPr="006820D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загальну тенденцію: це явище є наслідком тривалого стресу середньої інтенсивності. 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Впоратися</w:t>
      </w:r>
      <w:r w:rsidR="006820DE" w:rsidRPr="006820D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з цим буває досить складно, оскільки часто така ситуація сприймається людьми як частина робочого процесу, 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яка не передбачає</w:t>
      </w:r>
      <w:r w:rsidR="006820DE" w:rsidRPr="006820D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дій щодо її виправлення.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5D88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Тому п</w:t>
      </w:r>
      <w:r w:rsidR="001745D6" w:rsidRPr="001745D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едагог </w:t>
      </w:r>
      <w:r w:rsidR="001D5D88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має</w:t>
      </w:r>
      <w:r w:rsidR="001745D6" w:rsidRPr="001745D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вміти помічати ознаки хронічного стресу, визначати його причини </w:t>
      </w:r>
      <w:r w:rsidR="001D5D88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та</w:t>
      </w:r>
      <w:r w:rsidR="001745D6" w:rsidRPr="001745D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справлятися з ним. Іншими словами, психологічна стійкість до стресу, особливо хронічного, і в цілому до чинників, що перешк</w:t>
      </w:r>
      <w:r w:rsidR="001D5D88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оджають самореалізації, є невід’</w:t>
      </w:r>
      <w:r w:rsidR="001745D6" w:rsidRPr="001745D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ємною частиною професійн</w:t>
      </w:r>
      <w:r w:rsidR="001D5D88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ої</w:t>
      </w:r>
      <w:r w:rsidR="001745D6" w:rsidRPr="001745D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компетен</w:t>
      </w:r>
      <w:r w:rsidR="001D5D88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тності</w:t>
      </w:r>
      <w:r w:rsidR="001745D6" w:rsidRPr="001745D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педагога. Саме тому серед основних умінь, якими повинні оволодіти майбутні педагоги, одним з ключових є здатність підтримувати свою психологічну стійкість,</w:t>
      </w:r>
      <w:r w:rsidR="001D5D88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зберігаючи психологічне здоров’я та</w:t>
      </w:r>
      <w:r w:rsidR="001745D6" w:rsidRPr="001745D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розширюючи свої професійні компетенції.</w:t>
      </w:r>
      <w:r w:rsidR="005D0FAB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1745D6" w:rsidRPr="001745D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итання під</w:t>
      </w:r>
      <w:r w:rsidR="001D5D88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тримки психологічної стійкості та психологічного здоров’</w:t>
      </w:r>
      <w:r w:rsidR="001745D6" w:rsidRPr="001745D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я педагогів через </w:t>
      </w:r>
      <w:r w:rsidR="001D5D88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опанування</w:t>
      </w:r>
      <w:r w:rsidR="001745D6" w:rsidRPr="001745D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ними різни</w:t>
      </w:r>
      <w:r w:rsidR="001D5D88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ми</w:t>
      </w:r>
      <w:r w:rsidR="001745D6" w:rsidRPr="001745D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745D6" w:rsidRPr="001745D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психотехнік</w:t>
      </w:r>
      <w:r w:rsidR="001D5D88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ами</w:t>
      </w:r>
      <w:proofErr w:type="spellEnd"/>
      <w:r w:rsidR="001745D6" w:rsidRPr="001745D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1D5D88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які</w:t>
      </w:r>
      <w:r w:rsidR="001745D6" w:rsidRPr="001745D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5D88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дають можливість</w:t>
      </w:r>
      <w:r w:rsidR="001745D6" w:rsidRPr="001745D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здійснювати цей процес постійно і самостійно, є важливим аспектом </w:t>
      </w:r>
      <w:r w:rsidR="001D5D88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їх </w:t>
      </w:r>
      <w:r w:rsidR="001745D6" w:rsidRPr="001745D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професійної підготовки. </w:t>
      </w:r>
    </w:p>
    <w:p w:rsidR="002E6CCA" w:rsidRDefault="00E73416" w:rsidP="005D0FAB">
      <w:pPr>
        <w:shd w:val="clear" w:color="auto" w:fill="FFFFFF"/>
        <w:spacing w:after="0" w:line="360" w:lineRule="auto"/>
        <w:ind w:firstLine="709"/>
        <w:jc w:val="both"/>
        <w:rPr>
          <w:rStyle w:val="tlid-translation"/>
          <w:rFonts w:ascii="Times New Roman" w:hAnsi="Times New Roman" w:cs="Times New Roman"/>
          <w:sz w:val="28"/>
          <w:szCs w:val="28"/>
          <w:lang w:val="uk-UA"/>
        </w:rPr>
      </w:pP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А</w:t>
      </w:r>
      <w:r w:rsidRP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наліз наукової літератури з проблеми психологічної стійкості д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ав можливість виділити теоретичн</w:t>
      </w:r>
      <w:r w:rsidR="002E6CCA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у та практичну базу</w:t>
      </w:r>
      <w:r w:rsidRP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дослідження можливост</w:t>
      </w:r>
      <w:r w:rsidR="002E6CCA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ей психологічного та</w:t>
      </w:r>
      <w:r w:rsidRP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педагогічного відображення процесів, що </w:t>
      </w:r>
      <w:r w:rsidR="002E6CCA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знаходяться</w:t>
      </w:r>
      <w:r w:rsidRP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в основі </w:t>
      </w:r>
      <w:r w:rsidR="002E6CCA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утворення</w:t>
      </w:r>
      <w:r w:rsidRP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психологічної стійкості студентів. </w:t>
      </w:r>
      <w:r w:rsidR="002E6CCA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Значущим</w:t>
      </w:r>
      <w:r w:rsidRP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є </w:t>
      </w:r>
      <w:r w:rsidR="002E6CCA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визначення </w:t>
      </w:r>
      <w:r w:rsidRP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вплив</w:t>
      </w:r>
      <w:r w:rsidR="002E6CCA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у</w:t>
      </w:r>
      <w:r w:rsidRP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психолого-педагогічних технологій на розвиток психологічної стійкості як головної умови особистісного зростання </w:t>
      </w:r>
      <w:r w:rsidR="002E6CCA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та</w:t>
      </w:r>
      <w:r w:rsidRP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впливу на підготовку студента до продуктивної діяльності в умовах невизначеності </w:t>
      </w:r>
      <w:r w:rsidR="002E6CCA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та</w:t>
      </w:r>
      <w:r w:rsidRP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соціального середовища</w:t>
      </w:r>
      <w:r w:rsidR="002E6CCA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, яке постійно змінюється</w:t>
      </w:r>
      <w:r w:rsidRP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. Проведений теоретичний аналіз досліджуваної проблеми виявив необхідніст</w:t>
      </w:r>
      <w:r w:rsidR="002E6CCA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ь реалізації інтеграційного суб’</w:t>
      </w:r>
      <w:r w:rsidRP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єкт-</w:t>
      </w:r>
      <w:proofErr w:type="spellStart"/>
      <w:r w:rsidRP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середовищного</w:t>
      </w:r>
      <w:proofErr w:type="spellEnd"/>
      <w:r w:rsidRP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підходу до формування психологічної стійкості студента на етапі навчання у вузі, оскільки </w:t>
      </w:r>
      <w:r w:rsidRP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lastRenderedPageBreak/>
        <w:t>внутрішній світ особистості, її Я-концепці</w:t>
      </w:r>
      <w:r w:rsidR="002E6CCA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я є, з одного боку, основним об’</w:t>
      </w:r>
      <w:r w:rsidRP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єктом пси</w:t>
      </w:r>
      <w:r w:rsidR="002E6CCA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хологічного захисту, з іншого – </w:t>
      </w:r>
      <w:r w:rsidRP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базою, ресурсом </w:t>
      </w:r>
      <w:r w:rsidR="0065795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та</w:t>
      </w:r>
      <w:r w:rsidRP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інструментом досягнення внутрішньої узгодженості </w:t>
      </w:r>
      <w:r w:rsidR="002E6CCA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та</w:t>
      </w:r>
      <w:r w:rsidRP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психологічної стійкості. Крім того, психологічна стійкість визначає здатність людини змінюватися, розвивати певні якості, освоювати нові компетенції.</w:t>
      </w:r>
    </w:p>
    <w:p w:rsidR="00E73416" w:rsidRPr="00E73416" w:rsidRDefault="002E6CCA" w:rsidP="005D0FAB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Н</w:t>
      </w:r>
      <w:r w:rsidR="00E73416" w:rsidRP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ами виділено індивідуальні особливості особистості, 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які</w:t>
      </w:r>
      <w:r w:rsidR="00E73416" w:rsidRP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найбільшою мірою призводять до зниження психологічної сті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йкості: емоційна нестабільність,</w:t>
      </w:r>
      <w:r w:rsidR="00E73416" w:rsidRP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відсутність ціннісного </w:t>
      </w:r>
      <w:proofErr w:type="spellStart"/>
      <w:r w:rsidR="00E73416" w:rsidRP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самоставлення</w:t>
      </w:r>
      <w:proofErr w:type="spellEnd"/>
      <w:r w:rsidR="00E73416" w:rsidRP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та впевненості в собі,</w:t>
      </w:r>
      <w:r w:rsidR="00E73416" w:rsidRP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внутрішньоособистісні</w:t>
      </w:r>
      <w:proofErr w:type="spellEnd"/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конфлікти,</w:t>
      </w:r>
      <w:r w:rsidR="00E73416" w:rsidRP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неуспішн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ий</w:t>
      </w:r>
      <w:r w:rsidR="00E73416" w:rsidRP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досвід вирішення складних і 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конфліктних ситуацій в минулому,</w:t>
      </w:r>
      <w:r w:rsidR="00E73416" w:rsidRP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низький рівень розвин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утої рефлексії, потреба в схваленні, імпульсивність, </w:t>
      </w:r>
      <w:proofErr w:type="spellStart"/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перфекціонізм</w:t>
      </w:r>
      <w:proofErr w:type="spellEnd"/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,</w:t>
      </w:r>
      <w:r w:rsidR="00E73416" w:rsidRP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непродуктивні </w:t>
      </w:r>
      <w:proofErr w:type="spellStart"/>
      <w:r w:rsidR="00E73416" w:rsidRP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копінг</w:t>
      </w:r>
      <w:proofErr w:type="spellEnd"/>
      <w:r w:rsidR="00E73416" w:rsidRP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-стратегії. Психологічну стійкість знижують також 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труднощі самовираження та </w:t>
      </w:r>
      <w:r w:rsidR="00D862EC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самореалі</w:t>
      </w:r>
      <w:r w:rsidR="00D862EC" w:rsidRP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зації</w:t>
      </w:r>
      <w:r w:rsidR="00E73416" w:rsidRP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, неможливість повною мірою реалізувати свої творчі здібності 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та</w:t>
      </w:r>
      <w:r w:rsidR="00E73416" w:rsidRP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невизначені</w:t>
      </w:r>
      <w:r w:rsidR="00E73416" w:rsidRP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плани щодо професійного становлення</w:t>
      </w:r>
      <w:r w:rsidR="00D862EC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. І, н</w:t>
      </w:r>
      <w:r w:rsidR="00E73416" w:rsidRP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авпаки, психологічну стійкість підвищують такі фактори, як</w:t>
      </w:r>
      <w:r w:rsidR="00D862EC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: розвинена суб’</w:t>
      </w:r>
      <w:r w:rsidR="00E73416" w:rsidRP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єктність і рефлексія, які допомагають приймати усвідомлені </w:t>
      </w:r>
      <w:r w:rsidR="00D862EC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та</w:t>
      </w:r>
      <w:r w:rsidR="00E73416" w:rsidRP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відповідальні рішення і реалізовувати їх, тобто, по суті, </w:t>
      </w:r>
      <w:r w:rsidR="00D862EC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ви</w:t>
      </w:r>
      <w:r w:rsidR="00E73416" w:rsidRP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являти </w:t>
      </w:r>
      <w:r w:rsidR="00D862EC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та</w:t>
      </w:r>
      <w:r w:rsidR="00E73416" w:rsidRP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реалізовувати свою Я-концепцію в ситуаціях </w:t>
      </w:r>
      <w:proofErr w:type="spellStart"/>
      <w:r w:rsidR="00E73416" w:rsidRP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екзистенці</w:t>
      </w:r>
      <w:r w:rsidR="00D862EC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й</w:t>
      </w:r>
      <w:r w:rsidR="00E73416" w:rsidRP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ного</w:t>
      </w:r>
      <w:proofErr w:type="spellEnd"/>
      <w:r w:rsidR="00E73416" w:rsidRP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вибору шляхів і способів подальшої самореалізації. У свідомості людини т</w:t>
      </w:r>
      <w:r w:rsidR="00D862EC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е</w:t>
      </w:r>
      <w:r w:rsidR="00E73416" w:rsidRP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, як в</w:t>
      </w:r>
      <w:r w:rsidR="00D862EC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о</w:t>
      </w:r>
      <w:r w:rsidR="00E73416" w:rsidRP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н</w:t>
      </w:r>
      <w:r w:rsidR="00D862EC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а</w:t>
      </w:r>
      <w:r w:rsidR="00E73416" w:rsidRP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62EC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долає </w:t>
      </w:r>
      <w:r w:rsidR="00E73416" w:rsidRP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складн</w:t>
      </w:r>
      <w:r w:rsidR="00D862EC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у</w:t>
      </w:r>
      <w:r w:rsidR="00E73416" w:rsidRP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або конфліктн</w:t>
      </w:r>
      <w:r w:rsidR="00D862EC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у ситуаці</w:t>
      </w:r>
      <w:r w:rsidR="00E73416" w:rsidRP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ю, </w:t>
      </w:r>
      <w:r w:rsidR="00D862EC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яка склалася</w:t>
      </w:r>
      <w:r w:rsidR="00E73416" w:rsidRP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, знаходить відображення в актуальних переживаннях. Залежно від особистісних характеристик і досвіду вирішення складних ситуацій людина </w:t>
      </w:r>
      <w:r w:rsidR="00D862EC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ви</w:t>
      </w:r>
      <w:r w:rsidR="00E73416" w:rsidRPr="00E7341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являє різний рівень психологічної стійкості.</w:t>
      </w:r>
    </w:p>
    <w:p w:rsidR="00532F1E" w:rsidRDefault="001745D6" w:rsidP="00BA0A3C">
      <w:pPr>
        <w:shd w:val="clear" w:color="auto" w:fill="FFFFFF"/>
        <w:spacing w:after="0" w:line="360" w:lineRule="auto"/>
        <w:ind w:firstLine="709"/>
        <w:jc w:val="both"/>
        <w:rPr>
          <w:rStyle w:val="tlid-translation"/>
          <w:rFonts w:ascii="Times New Roman" w:hAnsi="Times New Roman" w:cs="Times New Roman"/>
          <w:sz w:val="28"/>
          <w:szCs w:val="28"/>
          <w:lang w:val="uk-UA"/>
        </w:rPr>
      </w:pPr>
      <w:r w:rsidRPr="00532F1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Особлив</w:t>
      </w:r>
      <w:r w:rsidR="005D0FAB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ої значущості</w:t>
      </w:r>
      <w:r w:rsidRPr="00532F1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у визначенні показників психологічної стійк</w:t>
      </w:r>
      <w:r w:rsidR="00532F1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ості в </w:t>
      </w:r>
      <w:r w:rsidR="002044F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студентському</w:t>
      </w:r>
      <w:r w:rsidR="00532F1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віці набуває здатність</w:t>
      </w:r>
      <w:r w:rsidRPr="00532F1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вирішувати нестандартні завдання, здійснювати проектну діяльність, тобто не тільки долати труднощі, а й ефективно діяти в умовах невизначеності, при цьому підтримувати внутрішню цілісність і узгодженість своєї Я-концепції</w:t>
      </w:r>
      <w:r w:rsidR="00921014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1014">
        <w:rPr>
          <w:rStyle w:val="tlid-translation"/>
          <w:rFonts w:ascii="Times New Roman" w:hAnsi="Times New Roman" w:cs="Times New Roman"/>
          <w:sz w:val="28"/>
          <w:szCs w:val="28"/>
          <w:lang w:val="en-US"/>
        </w:rPr>
        <w:t>[</w:t>
      </w:r>
      <w:r w:rsidR="00FE165A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2, с. 187</w:t>
      </w:r>
      <w:r w:rsidR="00921014">
        <w:rPr>
          <w:rStyle w:val="tlid-translation"/>
          <w:rFonts w:ascii="Times New Roman" w:hAnsi="Times New Roman" w:cs="Times New Roman"/>
          <w:sz w:val="28"/>
          <w:szCs w:val="28"/>
          <w:lang w:val="en-US"/>
        </w:rPr>
        <w:t>]</w:t>
      </w:r>
      <w:r w:rsidRPr="00532F1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.</w:t>
      </w:r>
      <w:r w:rsidR="00532F1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2F1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Створення </w:t>
      </w:r>
      <w:r w:rsidR="00532F1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програми вивчення та</w:t>
      </w:r>
      <w:r w:rsidRPr="00532F1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розвитку психологічної стійкості неможливо без визначення </w:t>
      </w:r>
      <w:r w:rsidR="005D0FAB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критеріїв</w:t>
      </w:r>
      <w:r w:rsidRPr="00532F1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оцінки ефективності формування </w:t>
      </w:r>
      <w:r w:rsidR="00532F1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даного феномена. В якості так</w:t>
      </w:r>
      <w:r w:rsidR="005D0FAB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их</w:t>
      </w:r>
      <w:r w:rsidR="00532F1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інтеграційн</w:t>
      </w:r>
      <w:r w:rsidR="005D0FAB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их</w:t>
      </w:r>
      <w:r w:rsidRPr="00532F1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D0FAB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критеріїв</w:t>
      </w:r>
      <w:r w:rsidRPr="00532F1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в нашому дослідженні виступає</w:t>
      </w:r>
      <w:r w:rsidR="00532F1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адаптивний рівень </w:t>
      </w:r>
      <w:r w:rsidR="00532F1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lastRenderedPageBreak/>
        <w:t>тривожності та</w:t>
      </w:r>
      <w:r w:rsidRPr="00532F1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стан</w:t>
      </w:r>
      <w:r w:rsidR="002044F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суб’</w:t>
      </w:r>
      <w:r w:rsidR="00532F1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єктивного благополуччя, який</w:t>
      </w:r>
      <w:r w:rsidRPr="00532F1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є умовою прийняття себе, встановлення позитивних відносин з іншими, незалежності, контролю над обст</w:t>
      </w:r>
      <w:r w:rsidR="00322320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авинами, наявності мети в житті,</w:t>
      </w:r>
      <w:r w:rsidRPr="00532F1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особистісного зростання </w:t>
      </w:r>
      <w:r w:rsidR="002044FF">
        <w:rPr>
          <w:rStyle w:val="tlid-translation"/>
          <w:rFonts w:ascii="Times New Roman" w:hAnsi="Times New Roman" w:cs="Times New Roman"/>
          <w:sz w:val="28"/>
          <w:szCs w:val="28"/>
          <w:lang w:val="en-US"/>
        </w:rPr>
        <w:t>[</w:t>
      </w:r>
      <w:r w:rsidR="00FE165A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3</w:t>
      </w:r>
      <w:r w:rsidR="005D0FAB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, с.</w:t>
      </w:r>
      <w:r w:rsidR="00FE165A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 </w:t>
      </w:r>
      <w:r w:rsidR="005D0FAB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24</w:t>
      </w:r>
      <w:r w:rsidR="002044FF">
        <w:rPr>
          <w:rStyle w:val="tlid-translation"/>
          <w:rFonts w:ascii="Times New Roman" w:hAnsi="Times New Roman" w:cs="Times New Roman"/>
          <w:sz w:val="28"/>
          <w:szCs w:val="28"/>
          <w:lang w:val="en-US"/>
        </w:rPr>
        <w:t>]</w:t>
      </w:r>
      <w:r w:rsidR="005D0FAB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.</w:t>
      </w:r>
      <w:r w:rsidRPr="00532F1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862EC" w:rsidRPr="00D862EC" w:rsidRDefault="00D862EC" w:rsidP="00BA0A3C">
      <w:pPr>
        <w:shd w:val="clear" w:color="auto" w:fill="FFFFFF"/>
        <w:spacing w:after="0" w:line="360" w:lineRule="auto"/>
        <w:ind w:firstLine="709"/>
        <w:jc w:val="both"/>
        <w:rPr>
          <w:rStyle w:val="tlid-translation"/>
          <w:rFonts w:ascii="Times New Roman" w:hAnsi="Times New Roman" w:cs="Times New Roman"/>
          <w:sz w:val="28"/>
          <w:szCs w:val="28"/>
          <w:lang w:val="uk-UA"/>
        </w:rPr>
      </w:pPr>
      <w:r w:rsidRPr="00D862EC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У формуванні психологічної стійкості студентів виділені зовнішні та внутрішні умови розвитку даного феномена. Зовнішніми умовами, </w:t>
      </w:r>
      <w:r w:rsidR="00EF6550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Pr="00D862EC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визнача</w:t>
      </w:r>
      <w:r w:rsidR="00EF6550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ють</w:t>
      </w:r>
      <w:r w:rsidRPr="00D862EC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формування психологічної стійкості, є особливості освітнього середовища </w:t>
      </w:r>
      <w:r w:rsidR="00EF6550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та суб’</w:t>
      </w:r>
      <w:r w:rsidRPr="00D862EC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єкт-центрована психологічна практика. До внутрішніх умов </w:t>
      </w:r>
      <w:r w:rsidR="00EF6550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належать</w:t>
      </w:r>
      <w:r w:rsidRPr="00D862EC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: особливості Я-концепції та самооцінки, внутрішній локус контролю, рефлексія, наявність цілей в житті в поєднанні зі здатністю виріш</w:t>
      </w:r>
      <w:r w:rsidR="00322320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увати актуальні завдання</w:t>
      </w:r>
      <w:r w:rsidRPr="00D862EC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, відкритість новому досвіду і толерантність до невизначеності. Поєднання зовнішніх і внутрішніх факторів сприяє інтеграції свідомості студентів, розвиває адекватне розуміння своїх потреб, вибудовування їх у певну систему</w:t>
      </w:r>
      <w:r w:rsidR="00B402D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.</w:t>
      </w:r>
    </w:p>
    <w:p w:rsidR="001745D6" w:rsidRPr="00532F1E" w:rsidRDefault="005D0FAB" w:rsidP="00BA0A3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yellow"/>
        </w:rPr>
      </w:pP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Д</w:t>
      </w:r>
      <w:r w:rsidR="001745D6" w:rsidRPr="00532F1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ля студентів позитивними фактора</w:t>
      </w:r>
      <w:r w:rsidR="00532F1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ми, 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які</w:t>
      </w:r>
      <w:r w:rsidR="00532F1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впливають на досягнення та</w:t>
      </w:r>
      <w:r w:rsidR="001745D6" w:rsidRPr="00532F1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підтримання необхідного рівня суб</w:t>
      </w:r>
      <w:r w:rsidR="002044F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’</w:t>
      </w:r>
      <w:r w:rsidR="001745D6" w:rsidRPr="00532F1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єктивного благополуччя, є: адекватний рівень вимог, який, з одного боку, забезпечує особистісний та </w:t>
      </w:r>
      <w:r w:rsidR="00532F1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професійний розвиток, з іншого –</w:t>
      </w:r>
      <w:r w:rsidR="001745D6" w:rsidRPr="00532F1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є реальним щодо можливостей самого студента; зміст, форма на</w:t>
      </w:r>
      <w:r w:rsidR="00532F1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вчання, а також міжпредметні зв’</w:t>
      </w:r>
      <w:r w:rsidR="001745D6" w:rsidRPr="00532F1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язки, </w:t>
      </w:r>
      <w:r w:rsidR="00532F1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які</w:t>
      </w:r>
      <w:r w:rsidR="001745D6" w:rsidRPr="00532F1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сприяють о</w:t>
      </w:r>
      <w:r w:rsidR="00532F1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пануванню</w:t>
      </w:r>
      <w:r w:rsidR="001745D6" w:rsidRPr="00532F1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професійними компетенціями, що створює упевненість і позитивне ставлення до себ</w:t>
      </w:r>
      <w:r w:rsidR="00532F1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е як до майбутнього представника</w:t>
      </w:r>
      <w:r w:rsidR="001745D6" w:rsidRPr="00532F1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обраної професії, а також підвищує мотивацію </w:t>
      </w:r>
      <w:r w:rsidR="00532F1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й</w:t>
      </w:r>
      <w:r w:rsidR="002044F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усвідомленість навчання,</w:t>
      </w:r>
      <w:r w:rsidR="001745D6" w:rsidRPr="00532F1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розвиває </w:t>
      </w:r>
      <w:r w:rsidR="00532F1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позитивні взаємини з іншими суб’</w:t>
      </w:r>
      <w:r w:rsidR="001745D6" w:rsidRPr="00532F1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єктами освітнього процесу. Ще одним показником психологічної стійкості може виступити відкритість ново</w:t>
      </w:r>
      <w:r w:rsidR="00532F1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му досвіду та</w:t>
      </w:r>
      <w:r w:rsidR="001745D6" w:rsidRPr="00532F1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відсутність тривожності перед майбутнім</w:t>
      </w:r>
      <w:r w:rsidR="00E102CD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02CD">
        <w:rPr>
          <w:rStyle w:val="tlid-translation"/>
          <w:rFonts w:ascii="Times New Roman" w:hAnsi="Times New Roman" w:cs="Times New Roman"/>
          <w:sz w:val="28"/>
          <w:szCs w:val="28"/>
          <w:lang w:val="en-US"/>
        </w:rPr>
        <w:t>[</w:t>
      </w:r>
      <w:r w:rsidR="00FE165A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4</w:t>
      </w:r>
      <w:r w:rsidR="00E102CD">
        <w:rPr>
          <w:rStyle w:val="tlid-translation"/>
          <w:rFonts w:ascii="Times New Roman" w:hAnsi="Times New Roman" w:cs="Times New Roman"/>
          <w:sz w:val="28"/>
          <w:szCs w:val="28"/>
          <w:lang w:val="en-US"/>
        </w:rPr>
        <w:t>]</w:t>
      </w:r>
      <w:r w:rsidR="001745D6" w:rsidRPr="00532F1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32F1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Стан </w:t>
      </w:r>
      <w:r w:rsidR="00EF6550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суб’</w:t>
      </w:r>
      <w:r w:rsidR="00532F1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єктивного благополуччя – це інтегральне явище</w:t>
      </w:r>
      <w:r w:rsidR="001745D6" w:rsidRPr="00532F1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, складовими </w:t>
      </w:r>
      <w:r w:rsidR="00532F1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якого </w:t>
      </w:r>
      <w:r w:rsidR="001745D6" w:rsidRPr="00532F1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є також позитивний стиль мислення, оптимізм, висока</w:t>
      </w:r>
      <w:r w:rsidR="00532F1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самооцінка, відчуття контролю та</w:t>
      </w:r>
      <w:r w:rsidR="001745D6" w:rsidRPr="00532F1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відчуття осмисленості життя.</w:t>
      </w:r>
    </w:p>
    <w:p w:rsidR="00FF2FC2" w:rsidRDefault="00322320" w:rsidP="00FF2FC2">
      <w:pPr>
        <w:shd w:val="clear" w:color="auto" w:fill="FFFFFF"/>
        <w:spacing w:after="0" w:line="360" w:lineRule="auto"/>
        <w:ind w:firstLine="709"/>
        <w:jc w:val="both"/>
        <w:rPr>
          <w:rStyle w:val="tlid-translation"/>
          <w:rFonts w:ascii="Times New Roman" w:hAnsi="Times New Roman" w:cs="Times New Roman"/>
          <w:sz w:val="28"/>
          <w:szCs w:val="28"/>
          <w:lang w:val="uk-UA"/>
        </w:rPr>
      </w:pP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Нами виділені</w:t>
      </w:r>
      <w:r w:rsidR="00FF2FC2" w:rsidRPr="00D41C21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ресурси особистості, які підтримують її </w:t>
      </w:r>
      <w:r w:rsid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психологічну</w:t>
      </w:r>
      <w:r w:rsidR="00FF2FC2" w:rsidRPr="00D41C21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стійкість </w:t>
      </w:r>
      <w:r w:rsid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та</w:t>
      </w:r>
      <w:r w:rsidR="00FF2FC2" w:rsidRPr="00D41C21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емоційний комфорт. Це досить великий перелік факторів, що </w:t>
      </w:r>
      <w:r w:rsid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належать</w:t>
      </w:r>
      <w:r w:rsidR="00FF2FC2" w:rsidRPr="00D41C21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до особистісних особливостей </w:t>
      </w:r>
      <w:r w:rsid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та</w:t>
      </w:r>
      <w:r w:rsidR="00FF2FC2" w:rsidRPr="00D41C21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соціально</w:t>
      </w:r>
      <w:r w:rsid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го середовища: ціннісне </w:t>
      </w:r>
      <w:proofErr w:type="spellStart"/>
      <w:r w:rsid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самоставлення</w:t>
      </w:r>
      <w:proofErr w:type="spellEnd"/>
      <w:r w:rsid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,</w:t>
      </w:r>
      <w:r w:rsidR="00FF2FC2" w:rsidRPr="00D41C21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акти</w:t>
      </w:r>
      <w:r w:rsid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вне ставлення до життя в цілому,</w:t>
      </w:r>
      <w:r w:rsidR="00FF2FC2" w:rsidRPr="00D41C21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впевненість в собі; </w:t>
      </w:r>
      <w:r w:rsidR="00FF2FC2" w:rsidRPr="00D41C21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толерантність до невизначеності </w:t>
      </w:r>
      <w:r w:rsid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та</w:t>
      </w:r>
      <w:r w:rsidR="00FF2FC2" w:rsidRPr="00D41C21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відкритість </w:t>
      </w:r>
      <w:r w:rsid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до </w:t>
      </w:r>
      <w:r w:rsidR="00FF2FC2" w:rsidRPr="00D41C21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нових знань </w:t>
      </w:r>
      <w:r w:rsid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і нового досвіду,</w:t>
      </w:r>
      <w:r w:rsidR="00FF2FC2" w:rsidRPr="00D41C21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гнучкість </w:t>
      </w:r>
      <w:r w:rsid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у</w:t>
      </w:r>
      <w:r w:rsidR="00FF2FC2" w:rsidRPr="00D41C21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спілкуванні </w:t>
      </w:r>
      <w:r w:rsid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та</w:t>
      </w:r>
      <w:r w:rsidR="00FF2FC2" w:rsidRPr="00D41C21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почуття при</w:t>
      </w:r>
      <w:r w:rsid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належності до референтної групи, автономність,</w:t>
      </w:r>
      <w:r w:rsidR="00FF2FC2" w:rsidRPr="00D41C21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досить висока самоо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цінка,</w:t>
      </w:r>
      <w:r w:rsid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наявність цілей в житті та відчуття сенсу життя,</w:t>
      </w:r>
      <w:r w:rsidR="00FF2FC2" w:rsidRPr="00D41C21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осмисленість діяльності та повед</w:t>
      </w:r>
      <w:r w:rsid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інки, внутрішній локус контролю,</w:t>
      </w:r>
      <w:r w:rsidR="00FF2FC2" w:rsidRPr="00D41C21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домінування </w:t>
      </w:r>
      <w:proofErr w:type="spellStart"/>
      <w:r w:rsidR="00FF2FC2" w:rsidRPr="00D41C21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стен</w:t>
      </w:r>
      <w:r w:rsid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ічних</w:t>
      </w:r>
      <w:proofErr w:type="spellEnd"/>
      <w:r w:rsidR="00FF2FC2" w:rsidRPr="00D41C21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позитивних емоцій</w:t>
      </w:r>
      <w:r w:rsid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,</w:t>
      </w:r>
      <w:r w:rsidR="00FF2FC2" w:rsidRPr="00D41C21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відсутність ірраціональних суджень і тенденцій до спотворення </w:t>
      </w:r>
      <w:r w:rsid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того, що </w:t>
      </w:r>
      <w:r w:rsidR="00FF2FC2" w:rsidRPr="00D41C21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сприйма</w:t>
      </w:r>
      <w:r w:rsid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ється,</w:t>
      </w:r>
      <w:r w:rsidR="00FF2FC2" w:rsidRPr="00D41C21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позитивний і, що не менш важливо, осмислений досвід подолання важких си</w:t>
      </w:r>
      <w:r w:rsidR="00881745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туацій,</w:t>
      </w:r>
      <w:r w:rsid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активність в поведінці та</w:t>
      </w:r>
      <w:r w:rsidR="00FF2FC2" w:rsidRPr="00D41C21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діяльності</w:t>
      </w:r>
      <w:r w:rsid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.</w:t>
      </w:r>
    </w:p>
    <w:p w:rsidR="00322320" w:rsidRPr="00866DA2" w:rsidRDefault="00322320" w:rsidP="00322320">
      <w:pPr>
        <w:shd w:val="clear" w:color="auto" w:fill="FFFFFF"/>
        <w:spacing w:after="0" w:line="360" w:lineRule="auto"/>
        <w:ind w:firstLine="709"/>
        <w:jc w:val="both"/>
        <w:rPr>
          <w:rStyle w:val="tlid-translation"/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Аналіз результатів досліджень виявив</w:t>
      </w:r>
      <w:r w:rsidRPr="00866DA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Pr="00866DA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багато студентів, які характеризуються низькою психологічною стійкістю, ігнорують роль власних зусиль у вирішенні поставлених перед ними проблем, орієнтовані на випадкове везіння або рішення викладачів. Студенти часто недооцінюють або переоцінюють себе і тому 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ви</w:t>
      </w:r>
      <w:r w:rsidRPr="00866DA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являють пасивність у розвитку в собі особистісних якостей і досягненні цілей самореалізації. Все перераховане призводить до зниж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ення активності студента як суб’</w:t>
      </w:r>
      <w:r w:rsidRPr="00866DA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єкта навчального процесу 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й</w:t>
      </w:r>
      <w:r w:rsidRPr="00866DA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обмежує його позицією пасив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ного об’</w:t>
      </w:r>
      <w:r w:rsidRPr="00866DA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єкта зовнішніх впливів. Розвиток ціннісного </w:t>
      </w:r>
      <w:proofErr w:type="spellStart"/>
      <w:r w:rsidRPr="00866DA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самоставлення</w:t>
      </w:r>
      <w:proofErr w:type="spellEnd"/>
      <w:r w:rsidRPr="00866DA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і таких його компонентів, як самооцінка, образ Я, </w:t>
      </w:r>
      <w:proofErr w:type="spellStart"/>
      <w:r w:rsidRPr="00866DA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само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прийняття</w:t>
      </w:r>
      <w:proofErr w:type="spellEnd"/>
      <w:r w:rsidRPr="00866DA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сприяє розвитку нового знання про самого себе, актуалізації особистісного потенціалу, що допомагає впоратися з тривожністю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, яке ще не проявилась</w:t>
      </w:r>
      <w:r w:rsidRPr="00866DA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.</w:t>
      </w:r>
    </w:p>
    <w:p w:rsidR="00D862EC" w:rsidRDefault="00D862EC" w:rsidP="00E51939">
      <w:pPr>
        <w:shd w:val="clear" w:color="auto" w:fill="FFFFFF"/>
        <w:spacing w:after="0" w:line="360" w:lineRule="auto"/>
        <w:ind w:firstLine="709"/>
        <w:jc w:val="both"/>
        <w:rPr>
          <w:rStyle w:val="tlid-translation"/>
          <w:rFonts w:ascii="Times New Roman" w:hAnsi="Times New Roman" w:cs="Times New Roman"/>
          <w:sz w:val="28"/>
          <w:szCs w:val="28"/>
          <w:lang w:val="uk-UA"/>
        </w:rPr>
      </w:pPr>
      <w:r w:rsidRPr="00D862EC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Дослідження показало, що для формування психологічної стійкості необхідно освоєння навичок саморегуляції, які дозволяють займати </w:t>
      </w:r>
      <w:proofErr w:type="spellStart"/>
      <w:r w:rsidRPr="00D862EC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метапозиції</w:t>
      </w:r>
      <w:proofErr w:type="spellEnd"/>
      <w:r w:rsidRPr="00D862EC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, більш точно оцінювати ситуацію, усвідомлено </w:t>
      </w:r>
      <w:r w:rsidR="00EF6550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та</w:t>
      </w:r>
      <w:r w:rsidRPr="00D862EC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862EC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гнучко</w:t>
      </w:r>
      <w:proofErr w:type="spellEnd"/>
      <w:r w:rsidRPr="00D862EC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вибирати стратегії подолання </w:t>
      </w:r>
      <w:r w:rsidR="00EF6550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складних</w:t>
      </w:r>
      <w:r w:rsidRPr="00D862EC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ситуацій. Крім того, згідно з отриманими даними</w:t>
      </w:r>
      <w:r w:rsidR="00322320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,</w:t>
      </w:r>
      <w:r w:rsidRPr="00D862EC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психологічна стійкість вище у тих студентів, у яких сформовані особистісно знач</w:t>
      </w:r>
      <w:r w:rsidR="00EF6550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ущі</w:t>
      </w:r>
      <w:r w:rsidRPr="00D862EC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цілі в житт</w:t>
      </w:r>
      <w:r w:rsidR="00EF6550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і, при цьому була виявлена </w:t>
      </w:r>
      <w:r w:rsidRPr="00D862EC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значна кореляція між наявністю цілей (тобто орієнтацією на майбутнє) і здатністю концентруватися на вирішенні завдань в сьогоденні. П</w:t>
      </w:r>
      <w:r w:rsidR="00EF6550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сихологічна стійкість також пов’</w:t>
      </w:r>
      <w:r w:rsidRPr="00D862EC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язана </w:t>
      </w:r>
      <w:r w:rsidR="00EF6550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із самооцінкою та</w:t>
      </w:r>
      <w:r w:rsidRPr="00D862EC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862EC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самоприйняття</w:t>
      </w:r>
      <w:r w:rsidR="00EF6550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м</w:t>
      </w:r>
      <w:proofErr w:type="spellEnd"/>
      <w:r w:rsidRPr="00D862EC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, тому програма розвитку психологічної стійкості </w:t>
      </w:r>
      <w:r w:rsidR="00EF6550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має</w:t>
      </w:r>
      <w:r w:rsidRPr="00D862EC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включати заняття з самопізнання, підвищення ціннісного </w:t>
      </w:r>
      <w:proofErr w:type="spellStart"/>
      <w:r w:rsidRPr="00D862EC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самоставлення</w:t>
      </w:r>
      <w:proofErr w:type="spellEnd"/>
      <w:r w:rsidRPr="00D862EC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6550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та</w:t>
      </w:r>
      <w:r w:rsidRPr="00D862EC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довіри до себе, тобто роз</w:t>
      </w:r>
      <w:r w:rsidR="00EF6550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витку тих якостей, які увійшли до</w:t>
      </w:r>
      <w:r w:rsidRPr="00D862EC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інтегративн</w:t>
      </w:r>
      <w:r w:rsidR="00EF6550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ого</w:t>
      </w:r>
      <w:r w:rsidRPr="00D862EC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фактор</w:t>
      </w:r>
      <w:r w:rsidR="00EF6550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у</w:t>
      </w:r>
      <w:r w:rsidRPr="00D862EC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«прийняття </w:t>
      </w:r>
      <w:r w:rsidRPr="00D862EC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lastRenderedPageBreak/>
        <w:t>себе», який визначає формування психологічної стійкості. Гуманітарна позиція особистості, позитивний погляд на природу людини також визначає психологічну стійкість, оскільки вони визначають здатність встано</w:t>
      </w:r>
      <w:r w:rsidR="00EF6550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влювати міцні міжособистісні зв’</w:t>
      </w:r>
      <w:r w:rsidRPr="00D862EC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язки. Толерантність до невизначен</w:t>
      </w:r>
      <w:r w:rsidR="00B402D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ості</w:t>
      </w:r>
      <w:r w:rsidRPr="00D862EC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, внутрішній локус контролю, автономність і су</w:t>
      </w:r>
      <w:r w:rsidR="00EF6550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б’</w:t>
      </w:r>
      <w:r w:rsidRPr="00D862EC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єктність особистості визначають здатність ефективно вирішувати </w:t>
      </w:r>
      <w:r w:rsidR="00EF6550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складні</w:t>
      </w:r>
      <w:r w:rsidRPr="00D862EC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ситуації відповідно до власних переконань і ціл</w:t>
      </w:r>
      <w:r w:rsidR="00B402D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ей життя</w:t>
      </w:r>
      <w:r w:rsidRPr="00D862EC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. Концентрація на переживаннях щодо минулих невдач або подій майбутнього знижують психологічну стійкість, викликають тривожніс</w:t>
      </w:r>
      <w:r w:rsidR="00B402D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ть і невпевненість в собі. У зв’</w:t>
      </w:r>
      <w:r w:rsidRPr="00D862EC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язку з цим, </w:t>
      </w:r>
      <w:r w:rsidR="00B402D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до програми</w:t>
      </w:r>
      <w:r w:rsidRPr="00D862EC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розвитку психологічної стійкості </w:t>
      </w:r>
      <w:r w:rsidR="00B402D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був включений</w:t>
      </w:r>
      <w:r w:rsidRPr="00D862EC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блок впр</w:t>
      </w:r>
      <w:r w:rsidR="00B402D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ав, спрямованих на розвиток суб’</w:t>
      </w:r>
      <w:r w:rsidRPr="00D862EC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єктності студентів.</w:t>
      </w:r>
    </w:p>
    <w:p w:rsidR="00B402DF" w:rsidRDefault="00B402DF" w:rsidP="00E51939">
      <w:pPr>
        <w:shd w:val="clear" w:color="auto" w:fill="FFFFFF"/>
        <w:spacing w:after="0" w:line="360" w:lineRule="auto"/>
        <w:ind w:firstLine="709"/>
        <w:jc w:val="both"/>
        <w:rPr>
          <w:rStyle w:val="tlid-translation"/>
          <w:rFonts w:ascii="Times New Roman" w:hAnsi="Times New Roman" w:cs="Times New Roman"/>
          <w:sz w:val="28"/>
          <w:szCs w:val="28"/>
          <w:lang w:val="uk-UA"/>
        </w:rPr>
      </w:pPr>
      <w:r w:rsidRPr="00B402D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Теоретичне 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й</w:t>
      </w:r>
      <w:r w:rsidRPr="00B402D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експериментальне дослідження психологічної стій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кості студентів, реалізація суб’</w:t>
      </w:r>
      <w:r w:rsidRPr="00B402D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єкт-</w:t>
      </w:r>
      <w:proofErr w:type="spellStart"/>
      <w:r w:rsidRPr="00B402D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середовищного</w:t>
      </w:r>
      <w:proofErr w:type="spellEnd"/>
      <w:r w:rsidRPr="00B402D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підходу до створення умов формування розвиваючого середовища вузу 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було покладено</w:t>
      </w:r>
      <w:r w:rsidRPr="00B402D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в основу проектування розвиваючої програми «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Ш</w:t>
      </w:r>
      <w:r w:rsidRPr="00B402D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лях до стійкості». При організації програми ми вважали, що ефективно вирішити задачу формування психологічної стійкості особистості можливо тільки за умови застосування комплексного підходу до створення умов розвитку і саморозвитку особистості. У проектуванні програми ми спиралися на те, що психологічна стійкість ґрунтується на ідеї самореалізації, що лежить в основі пі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дтримки балансу системи «людина-</w:t>
      </w:r>
      <w:r w:rsidRPr="00B402D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середовище». Орієнтація на минулий досвід означає стабільність, однак призводить до ригідності. При орієнтації на особистісний та професійний ріст виникає питання 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щодо взаємодії</w:t>
      </w:r>
      <w:r w:rsidRPr="00B402D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і</w:t>
      </w:r>
      <w:r w:rsidRPr="00B402D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з с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ередовищем: людина проявляє суб’</w:t>
      </w:r>
      <w:r w:rsidRPr="00B402D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єктність, наднормативну активність, при цьому створює ситуацію невизначеності. 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Реалізуючи суб’</w:t>
      </w:r>
      <w:r w:rsidRPr="00B402D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єктн</w:t>
      </w:r>
      <w:r w:rsidR="00881745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ий</w:t>
      </w:r>
      <w:r w:rsidRPr="00B402D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спосіб життєдіяльності, людина створює простір формування психологічної стійкості, орієнтованої на вирішення актуальних завдань і досягнення особистісних цілей в майбутньому, а не на ригідні, шаблонні установки минулого.</w:t>
      </w:r>
    </w:p>
    <w:p w:rsidR="00B402DF" w:rsidRDefault="00866DA2" w:rsidP="00E51939">
      <w:pPr>
        <w:shd w:val="clear" w:color="auto" w:fill="FFFFFF"/>
        <w:spacing w:after="0" w:line="360" w:lineRule="auto"/>
        <w:ind w:firstLine="709"/>
        <w:jc w:val="both"/>
        <w:rPr>
          <w:rStyle w:val="tlid-translation"/>
          <w:rFonts w:ascii="Times New Roman" w:hAnsi="Times New Roman" w:cs="Times New Roman"/>
          <w:sz w:val="28"/>
          <w:szCs w:val="28"/>
          <w:lang w:val="uk-UA"/>
        </w:rPr>
      </w:pP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Ф</w:t>
      </w:r>
      <w:r w:rsidR="00B402DF" w:rsidRPr="00B402D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ормування психологічної стійкості 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здійснювалось</w:t>
      </w:r>
      <w:r w:rsidR="00B402DF" w:rsidRPr="00B402D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за допомогою активних соціально-психологічних методів навчання, серед яких: </w:t>
      </w:r>
      <w:r w:rsidR="00B402DF" w:rsidRPr="00B402D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lastRenderedPageBreak/>
        <w:t>самодіагностика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,</w:t>
      </w:r>
      <w:r w:rsidR="00B402DF" w:rsidRPr="00B402D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групова дискусія, отримання психологічного знання 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щодо деяких аспектів</w:t>
      </w:r>
      <w:r w:rsidR="00B402DF" w:rsidRPr="00B402D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психологічної стійкості, формування психологічної компетентності в 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сфері психологічної стійкості та</w:t>
      </w:r>
      <w:r w:rsidR="00B402DF" w:rsidRPr="00B402D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особистісного зростання. Програма 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із стимулювання</w:t>
      </w:r>
      <w:r w:rsidR="00B402DF" w:rsidRPr="00B402D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психологічної стійкості особистості складається з вправ і </w:t>
      </w:r>
      <w:proofErr w:type="spellStart"/>
      <w:r w:rsidR="00B402DF" w:rsidRPr="00B402D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психотехнік</w:t>
      </w:r>
      <w:proofErr w:type="spellEnd"/>
      <w:r w:rsidR="00B402DF" w:rsidRPr="00B402D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, модифікованих відповідно до цілей і завдань програми формування психологічної стійкості на етапі вузівської підготовки. Всі компоненти програми розвитку психологічної стійкості наповнені психологічним знанням, 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що має практичне спрямування та </w:t>
      </w:r>
      <w:r w:rsidR="00B402DF" w:rsidRPr="00B402D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насичує 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у</w:t>
      </w:r>
      <w:r w:rsidR="00B402DF" w:rsidRPr="00B402D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есь</w:t>
      </w:r>
      <w:r w:rsidR="00B402DF" w:rsidRPr="00B402D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освітній простір і формує не тільки психологічну культуру, але 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B402DF" w:rsidRPr="00B402D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також створює умови для внутрішнього зростання особистості, що виступає ключовим фактором </w:t>
      </w:r>
      <w:proofErr w:type="spellStart"/>
      <w:r w:rsidR="00B402DF" w:rsidRPr="00B402D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само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прийняття</w:t>
      </w:r>
      <w:proofErr w:type="spellEnd"/>
      <w:r w:rsidR="00B402DF" w:rsidRPr="00B402D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та</w:t>
      </w:r>
      <w:r w:rsidR="00B402DF" w:rsidRPr="00B402D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реалістичного знання про себе.</w:t>
      </w:r>
    </w:p>
    <w:p w:rsidR="00D41C21" w:rsidRPr="00D41C21" w:rsidRDefault="00D41C21" w:rsidP="00D41C21">
      <w:pPr>
        <w:shd w:val="clear" w:color="auto" w:fill="FFFFFF"/>
        <w:spacing w:after="0" w:line="360" w:lineRule="auto"/>
        <w:ind w:firstLine="709"/>
        <w:jc w:val="both"/>
        <w:rPr>
          <w:rStyle w:val="tlid-translation"/>
          <w:rFonts w:ascii="Times New Roman" w:hAnsi="Times New Roman" w:cs="Times New Roman"/>
          <w:sz w:val="28"/>
          <w:szCs w:val="28"/>
          <w:lang w:val="uk-UA"/>
        </w:rPr>
      </w:pPr>
      <w:r w:rsidRPr="00D41C21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Дані, отримані в ході реалізації програми розвитку психологічної стійкості, доводять можливість її використання в процесі навчання студентів у вузі. Контрольне </w:t>
      </w:r>
      <w:proofErr w:type="spellStart"/>
      <w:r w:rsidRPr="00D41C21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психодіагностичне</w:t>
      </w:r>
      <w:proofErr w:type="spellEnd"/>
      <w:r w:rsidRPr="00D41C21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обстеження показало, що у 73% 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респондентів</w:t>
      </w:r>
      <w:r w:rsidRPr="00D41C21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експериментальної групи 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помітна</w:t>
      </w:r>
      <w:r w:rsidRPr="00D41C21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позитивна динаміка зміни рівня психологічної стійкості 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та</w:t>
      </w:r>
      <w:r w:rsidRPr="00D41C21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її компонентів.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1C21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В результаті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, характер змін</w:t>
      </w:r>
      <w:r w:rsidRPr="00D41C21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Я-концепції 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респондентів</w:t>
      </w:r>
      <w:r w:rsidRPr="00D41C21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експериментальної групи 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свідчить, що</w:t>
      </w:r>
      <w:r w:rsidRPr="00D41C21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завдяки використанню ефективних способів саморегуляції і конструктивних форм взаємодії з оточуючими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зросла здатність</w:t>
      </w:r>
      <w:r w:rsidRPr="00D41C21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до досягнення самореалізації, а також визначення власних життєвих пріоритетів і способів досягнення цілей.</w:t>
      </w:r>
    </w:p>
    <w:p w:rsidR="00FF2FC2" w:rsidRDefault="00322320" w:rsidP="00E51939">
      <w:pPr>
        <w:shd w:val="clear" w:color="auto" w:fill="FFFFFF"/>
        <w:spacing w:after="0" w:line="360" w:lineRule="auto"/>
        <w:ind w:firstLine="709"/>
        <w:jc w:val="both"/>
        <w:rPr>
          <w:rStyle w:val="tlid-translation"/>
          <w:rFonts w:ascii="Times New Roman" w:hAnsi="Times New Roman" w:cs="Times New Roman"/>
          <w:sz w:val="28"/>
          <w:szCs w:val="28"/>
          <w:lang w:val="uk-UA"/>
        </w:rPr>
      </w:pPr>
      <w:r w:rsidRPr="002044FF">
        <w:rPr>
          <w:rStyle w:val="tlid-translation"/>
          <w:rFonts w:ascii="Times New Roman" w:hAnsi="Times New Roman" w:cs="Times New Roman"/>
          <w:b/>
          <w:sz w:val="28"/>
          <w:szCs w:val="28"/>
          <w:lang w:val="uk-UA"/>
        </w:rPr>
        <w:t>Висновки.</w:t>
      </w:r>
      <w:r>
        <w:rPr>
          <w:rStyle w:val="tlid-translation"/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322320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Особливостями</w:t>
      </w:r>
      <w:r>
        <w:rPr>
          <w:rStyle w:val="tlid-translation"/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психологічної стійкості</w:t>
      </w:r>
      <w:r w:rsidR="00FF2FC2" w:rsidRP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студент</w:t>
      </w:r>
      <w:r w:rsid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ів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,</w:t>
      </w:r>
      <w:r w:rsidR="00FF2FC2" w:rsidRP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як інтегральної системної характеристики</w:t>
      </w:r>
      <w:r w:rsidR="00FF2FC2" w:rsidRP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особистості, є</w:t>
      </w:r>
      <w:r w:rsidR="00462306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:</w:t>
      </w:r>
      <w:r w:rsidR="00FF2FC2" w:rsidRP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відкритість новому досвіду, внутрішній локус контролю, гнучкість в спілкуванні, толерантність до невизначеності, а</w:t>
      </w:r>
      <w:r w:rsid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також позитивне </w:t>
      </w:r>
      <w:proofErr w:type="spellStart"/>
      <w:r w:rsid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самоставлення</w:t>
      </w:r>
      <w:proofErr w:type="spellEnd"/>
      <w:r w:rsid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FF2FC2" w:rsidRP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гуманітарна позиція особистості. Вони можуть бути сформовані в освітньому просторі вузу, щ</w:t>
      </w:r>
      <w:r w:rsid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о реалізує основні принципи суб’</w:t>
      </w:r>
      <w:r w:rsidR="00FF2FC2" w:rsidRP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єкт-</w:t>
      </w:r>
      <w:proofErr w:type="spellStart"/>
      <w:r w:rsidR="00FF2FC2" w:rsidRP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середовищного</w:t>
      </w:r>
      <w:proofErr w:type="spellEnd"/>
      <w:r w:rsidR="00FF2FC2" w:rsidRP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підходу (</w:t>
      </w:r>
      <w:proofErr w:type="spellStart"/>
      <w:r w:rsidR="00FF2FC2" w:rsidRP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емпатійн</w:t>
      </w:r>
      <w:r w:rsid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ості</w:t>
      </w:r>
      <w:proofErr w:type="spellEnd"/>
      <w:r w:rsid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, персоналізації, діалогічності</w:t>
      </w:r>
      <w:r w:rsidR="00FF2FC2" w:rsidRP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, розвитку і саморозвитку, </w:t>
      </w:r>
      <w:proofErr w:type="spellStart"/>
      <w:r w:rsidR="00FF2FC2" w:rsidRP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рефлексивності</w:t>
      </w:r>
      <w:proofErr w:type="spellEnd"/>
      <w:r w:rsidR="00FF2FC2" w:rsidRP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, гуманітарної спрямованості осві</w:t>
      </w:r>
      <w:r w:rsid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тнього простору, пріоритету суб’</w:t>
      </w:r>
      <w:r w:rsidR="00FF2FC2" w:rsidRP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єктної активності, принцип психолого-педа</w:t>
      </w:r>
      <w:r w:rsid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гогічної підтримки розвитку суб’</w:t>
      </w:r>
      <w:r w:rsidR="00FF2FC2" w:rsidRP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єктності, конструктивної взаємодії з навколишнім середовищем, інтеракти</w:t>
      </w:r>
      <w:r w:rsid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вної взаємодії </w:t>
      </w:r>
      <w:r w:rsid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lastRenderedPageBreak/>
        <w:t>та зворотного зв’</w:t>
      </w:r>
      <w:r w:rsidR="00FF2FC2" w:rsidRP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язку, принципи системності, науковості та цілісності в освітньому процесі). Важливим є визначення базово</w:t>
      </w:r>
      <w:r w:rsid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ї</w:t>
      </w:r>
      <w:r w:rsidR="00FF2FC2" w:rsidRP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психологічно</w:t>
      </w:r>
      <w:r w:rsid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ї</w:t>
      </w:r>
      <w:r w:rsidR="00FF2FC2" w:rsidRP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підстави, що є умовою розвитку особистісних якостей, </w:t>
      </w:r>
      <w:r w:rsid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які</w:t>
      </w:r>
      <w:r w:rsidR="00FF2FC2" w:rsidRP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забезпечують псих</w:t>
      </w:r>
      <w:r w:rsid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ологічну стійкість і продуктивний</w:t>
      </w:r>
      <w:r w:rsidR="00FF2FC2" w:rsidRP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саморозвиток. До них </w:t>
      </w:r>
      <w:r w:rsid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належать</w:t>
      </w:r>
      <w:r w:rsidR="00FF2FC2" w:rsidRP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особливості Я-концепції та самооцінки як складового показника ціннісного</w:t>
      </w:r>
      <w:r w:rsid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ставлення до своєї особистості, розвиток рефлексії та</w:t>
      </w:r>
      <w:r w:rsidR="00FF2FC2" w:rsidRP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здатності займати </w:t>
      </w:r>
      <w:proofErr w:type="spellStart"/>
      <w:r w:rsidR="00FF2FC2" w:rsidRP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м</w:t>
      </w:r>
      <w:r w:rsid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етапозиції</w:t>
      </w:r>
      <w:proofErr w:type="spellEnd"/>
      <w:r w:rsid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в складних ситуаціях,</w:t>
      </w:r>
      <w:r w:rsidR="00FF2FC2" w:rsidRP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форм</w:t>
      </w:r>
      <w:r w:rsid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ування суб’</w:t>
      </w:r>
      <w:r w:rsidR="00FF2FC2" w:rsidRP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єк</w:t>
      </w:r>
      <w:r w:rsidR="00FF2FC2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тного способу життєдіяльності. </w:t>
      </w:r>
    </w:p>
    <w:p w:rsidR="00FF2FC2" w:rsidRDefault="00FF2FC2" w:rsidP="00FF2FC2">
      <w:pPr>
        <w:shd w:val="clear" w:color="auto" w:fill="FFFFFF"/>
        <w:spacing w:after="0" w:line="360" w:lineRule="auto"/>
        <w:ind w:firstLine="709"/>
        <w:jc w:val="both"/>
        <w:rPr>
          <w:rStyle w:val="tlid-translation"/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Д</w:t>
      </w:r>
      <w:r w:rsidRPr="00532F1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ля 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майбутніх </w:t>
      </w:r>
      <w:r w:rsidRPr="00532F1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педагогів підтримк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а психологічної стійкості об’</w:t>
      </w:r>
      <w:r w:rsidRPr="00532F1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єднує завдання різного рівня: оволодіння психологічним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Pr="00532F1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знанням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и</w:t>
      </w:r>
      <w:r w:rsidRPr="00532F1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та</w:t>
      </w:r>
      <w:r w:rsidRPr="00532F1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рефлексією; оволодіння практичними навичками саморегуляції психоемоційних станів; деталізація Я-концепції, усвідомлення реального образу Я, р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озвиток цілісної самосвідомості, формування довіри до себе,</w:t>
      </w:r>
      <w:r w:rsidRPr="00532F1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розвиток толерантності до невизначеності 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та</w:t>
      </w:r>
      <w:r w:rsidRPr="00532F1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відкритості новому досвіду для успішної адаптації 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та</w:t>
      </w:r>
      <w:r w:rsidRPr="00532F1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самореалізації в умовах професійних вимог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, які постійно змінюються, і необхідності  підвищення</w:t>
      </w:r>
      <w:r w:rsidRPr="00532F1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кваліфікації.</w:t>
      </w:r>
    </w:p>
    <w:bookmarkEnd w:id="0"/>
    <w:p w:rsidR="003555DC" w:rsidRDefault="003555DC" w:rsidP="003555DC">
      <w:pPr>
        <w:shd w:val="clear" w:color="auto" w:fill="FFFFFF"/>
        <w:spacing w:after="0" w:line="360" w:lineRule="auto"/>
        <w:ind w:firstLine="709"/>
        <w:jc w:val="both"/>
        <w:rPr>
          <w:rStyle w:val="tlid-translation"/>
          <w:rFonts w:ascii="Times New Roman" w:hAnsi="Times New Roman" w:cs="Times New Roman"/>
          <w:sz w:val="28"/>
          <w:szCs w:val="28"/>
          <w:lang w:val="uk-UA"/>
        </w:rPr>
      </w:pPr>
    </w:p>
    <w:p w:rsidR="00D9410E" w:rsidRPr="002044FF" w:rsidRDefault="002044FF" w:rsidP="00E5193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044FF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 джерел</w:t>
      </w:r>
    </w:p>
    <w:p w:rsidR="001B4FA8" w:rsidRPr="001B4FA8" w:rsidRDefault="001B4FA8" w:rsidP="009E2B9A">
      <w:pPr>
        <w:pStyle w:val="a4"/>
        <w:widowControl w:val="0"/>
        <w:numPr>
          <w:ilvl w:val="0"/>
          <w:numId w:val="2"/>
        </w:numPr>
        <w:shd w:val="clear" w:color="auto" w:fill="FFFFFF"/>
        <w:tabs>
          <w:tab w:val="left" w:pos="36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pacing w:val="-3"/>
          <w:sz w:val="28"/>
          <w:szCs w:val="28"/>
          <w:lang w:val="uk-UA"/>
        </w:rPr>
      </w:pPr>
      <w:proofErr w:type="spellStart"/>
      <w:r w:rsidRPr="001B4FA8">
        <w:rPr>
          <w:rFonts w:ascii="Times New Roman" w:hAnsi="Times New Roman" w:cs="Times New Roman"/>
          <w:spacing w:val="-3"/>
          <w:sz w:val="28"/>
          <w:szCs w:val="28"/>
          <w:lang w:val="uk-UA"/>
        </w:rPr>
        <w:t>Простаков</w:t>
      </w:r>
      <w:proofErr w:type="spellEnd"/>
      <w:r w:rsidRPr="001B4FA8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 М. Ю. К </w:t>
      </w:r>
      <w:proofErr w:type="spellStart"/>
      <w:r w:rsidRPr="001B4FA8">
        <w:rPr>
          <w:rFonts w:ascii="Times New Roman" w:hAnsi="Times New Roman" w:cs="Times New Roman"/>
          <w:spacing w:val="-3"/>
          <w:sz w:val="28"/>
          <w:szCs w:val="28"/>
          <w:lang w:val="uk-UA"/>
        </w:rPr>
        <w:t>вопросу</w:t>
      </w:r>
      <w:proofErr w:type="spellEnd"/>
      <w:r w:rsidRPr="001B4FA8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о </w:t>
      </w:r>
      <w:proofErr w:type="spellStart"/>
      <w:r w:rsidRPr="001B4FA8">
        <w:rPr>
          <w:rFonts w:ascii="Times New Roman" w:hAnsi="Times New Roman" w:cs="Times New Roman"/>
          <w:spacing w:val="-3"/>
          <w:sz w:val="28"/>
          <w:szCs w:val="28"/>
          <w:lang w:val="uk-UA"/>
        </w:rPr>
        <w:t>степени</w:t>
      </w:r>
      <w:proofErr w:type="spellEnd"/>
      <w:r w:rsidRPr="001B4FA8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proofErr w:type="spellStart"/>
      <w:r w:rsidRPr="001B4FA8">
        <w:rPr>
          <w:rFonts w:ascii="Times New Roman" w:hAnsi="Times New Roman" w:cs="Times New Roman"/>
          <w:spacing w:val="-3"/>
          <w:sz w:val="28"/>
          <w:szCs w:val="28"/>
          <w:lang w:val="uk-UA"/>
        </w:rPr>
        <w:t>научной</w:t>
      </w:r>
      <w:proofErr w:type="spellEnd"/>
      <w:r w:rsidRPr="001B4FA8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proofErr w:type="spellStart"/>
      <w:r w:rsidRPr="001B4FA8">
        <w:rPr>
          <w:rFonts w:ascii="Times New Roman" w:hAnsi="Times New Roman" w:cs="Times New Roman"/>
          <w:spacing w:val="-3"/>
          <w:sz w:val="28"/>
          <w:szCs w:val="28"/>
          <w:lang w:val="uk-UA"/>
        </w:rPr>
        <w:t>разработанности</w:t>
      </w:r>
      <w:proofErr w:type="spellEnd"/>
      <w:r w:rsidRPr="001B4FA8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proofErr w:type="spellStart"/>
      <w:r w:rsidRPr="001B4FA8">
        <w:rPr>
          <w:rFonts w:ascii="Times New Roman" w:hAnsi="Times New Roman" w:cs="Times New Roman"/>
          <w:spacing w:val="-3"/>
          <w:sz w:val="28"/>
          <w:szCs w:val="28"/>
          <w:lang w:val="uk-UA"/>
        </w:rPr>
        <w:t>проблем</w:t>
      </w:r>
      <w:r>
        <w:rPr>
          <w:rFonts w:ascii="Times New Roman" w:hAnsi="Times New Roman" w:cs="Times New Roman"/>
          <w:spacing w:val="-3"/>
          <w:sz w:val="28"/>
          <w:szCs w:val="28"/>
          <w:lang w:val="uk-UA"/>
        </w:rPr>
        <w:t>ы</w:t>
      </w:r>
      <w:proofErr w:type="spellEnd"/>
      <w:r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pacing w:val="-3"/>
          <w:sz w:val="28"/>
          <w:szCs w:val="28"/>
          <w:lang w:val="uk-UA"/>
        </w:rPr>
        <w:t>психологической</w:t>
      </w:r>
      <w:proofErr w:type="spellEnd"/>
      <w:r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pacing w:val="-3"/>
          <w:sz w:val="28"/>
          <w:szCs w:val="28"/>
          <w:lang w:val="uk-UA"/>
        </w:rPr>
        <w:t>устойчивости</w:t>
      </w:r>
      <w:proofErr w:type="spellEnd"/>
      <w:r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: </w:t>
      </w:r>
      <w:proofErr w:type="spellStart"/>
      <w:r>
        <w:rPr>
          <w:rFonts w:ascii="Times New Roman" w:hAnsi="Times New Roman" w:cs="Times New Roman"/>
          <w:spacing w:val="-3"/>
          <w:sz w:val="28"/>
          <w:szCs w:val="28"/>
          <w:lang w:val="uk-UA"/>
        </w:rPr>
        <w:t>Научный</w:t>
      </w:r>
      <w:proofErr w:type="spellEnd"/>
      <w:r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pacing w:val="-3"/>
          <w:sz w:val="28"/>
          <w:szCs w:val="28"/>
          <w:lang w:val="uk-UA"/>
        </w:rPr>
        <w:t>вестник</w:t>
      </w:r>
      <w:proofErr w:type="spellEnd"/>
      <w:r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ПДПУ </w:t>
      </w:r>
      <w:proofErr w:type="spellStart"/>
      <w:r>
        <w:rPr>
          <w:rFonts w:ascii="Times New Roman" w:hAnsi="Times New Roman" w:cs="Times New Roman"/>
          <w:spacing w:val="-3"/>
          <w:sz w:val="28"/>
          <w:szCs w:val="28"/>
          <w:lang w:val="uk-UA"/>
        </w:rPr>
        <w:t>им</w:t>
      </w:r>
      <w:proofErr w:type="spellEnd"/>
      <w:r>
        <w:rPr>
          <w:rFonts w:ascii="Times New Roman" w:hAnsi="Times New Roman" w:cs="Times New Roman"/>
          <w:spacing w:val="-3"/>
          <w:sz w:val="28"/>
          <w:szCs w:val="28"/>
          <w:lang w:val="uk-UA"/>
        </w:rPr>
        <w:t>. </w:t>
      </w:r>
      <w:r w:rsidRPr="001B4FA8">
        <w:rPr>
          <w:rFonts w:ascii="Times New Roman" w:hAnsi="Times New Roman" w:cs="Times New Roman"/>
          <w:spacing w:val="-3"/>
          <w:sz w:val="28"/>
          <w:szCs w:val="28"/>
          <w:lang w:val="uk-UA"/>
        </w:rPr>
        <w:t>К.</w:t>
      </w:r>
      <w:r>
        <w:rPr>
          <w:rFonts w:ascii="Times New Roman" w:hAnsi="Times New Roman" w:cs="Times New Roman"/>
          <w:spacing w:val="-3"/>
          <w:sz w:val="28"/>
          <w:szCs w:val="28"/>
          <w:lang w:val="uk-UA"/>
        </w:rPr>
        <w:t> Д. </w:t>
      </w:r>
      <w:proofErr w:type="spellStart"/>
      <w:r w:rsidRPr="001B4FA8">
        <w:rPr>
          <w:rFonts w:ascii="Times New Roman" w:hAnsi="Times New Roman" w:cs="Times New Roman"/>
          <w:spacing w:val="-3"/>
          <w:sz w:val="28"/>
          <w:szCs w:val="28"/>
          <w:lang w:val="uk-UA"/>
        </w:rPr>
        <w:t>Ушинского</w:t>
      </w:r>
      <w:proofErr w:type="spellEnd"/>
      <w:r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, 2007. </w:t>
      </w:r>
      <w:r w:rsidRPr="001B4FA8">
        <w:rPr>
          <w:rFonts w:ascii="Times New Roman" w:hAnsi="Times New Roman" w:cs="Times New Roman"/>
          <w:spacing w:val="-3"/>
          <w:sz w:val="28"/>
          <w:szCs w:val="28"/>
          <w:lang w:val="uk-UA"/>
        </w:rPr>
        <w:t>Одесса</w:t>
      </w:r>
      <w:r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: ПДПУ </w:t>
      </w:r>
      <w:proofErr w:type="spellStart"/>
      <w:r>
        <w:rPr>
          <w:rFonts w:ascii="Times New Roman" w:hAnsi="Times New Roman" w:cs="Times New Roman"/>
          <w:spacing w:val="-3"/>
          <w:sz w:val="28"/>
          <w:szCs w:val="28"/>
          <w:lang w:val="uk-UA"/>
        </w:rPr>
        <w:t>им</w:t>
      </w:r>
      <w:proofErr w:type="spellEnd"/>
      <w:r>
        <w:rPr>
          <w:rFonts w:ascii="Times New Roman" w:hAnsi="Times New Roman" w:cs="Times New Roman"/>
          <w:spacing w:val="-3"/>
          <w:sz w:val="28"/>
          <w:szCs w:val="28"/>
          <w:lang w:val="uk-UA"/>
        </w:rPr>
        <w:t>. </w:t>
      </w:r>
      <w:r w:rsidRPr="001B4FA8">
        <w:rPr>
          <w:rFonts w:ascii="Times New Roman" w:hAnsi="Times New Roman" w:cs="Times New Roman"/>
          <w:spacing w:val="-3"/>
          <w:sz w:val="28"/>
          <w:szCs w:val="28"/>
          <w:lang w:val="uk-UA"/>
        </w:rPr>
        <w:t>К.</w:t>
      </w:r>
      <w:r>
        <w:rPr>
          <w:rFonts w:ascii="Times New Roman" w:hAnsi="Times New Roman" w:cs="Times New Roman"/>
          <w:spacing w:val="-3"/>
          <w:sz w:val="28"/>
          <w:szCs w:val="28"/>
          <w:lang w:val="uk-UA"/>
        </w:rPr>
        <w:t> Д. </w:t>
      </w:r>
      <w:proofErr w:type="spellStart"/>
      <w:r>
        <w:rPr>
          <w:rFonts w:ascii="Times New Roman" w:hAnsi="Times New Roman" w:cs="Times New Roman"/>
          <w:spacing w:val="-3"/>
          <w:sz w:val="28"/>
          <w:szCs w:val="28"/>
          <w:lang w:val="uk-UA"/>
        </w:rPr>
        <w:t>Ушинского</w:t>
      </w:r>
      <w:proofErr w:type="spellEnd"/>
      <w:r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, 2007. № 1-2. </w:t>
      </w:r>
      <w:r w:rsidRPr="001B4FA8">
        <w:rPr>
          <w:rFonts w:ascii="Times New Roman" w:hAnsi="Times New Roman" w:cs="Times New Roman"/>
          <w:spacing w:val="-3"/>
          <w:sz w:val="28"/>
          <w:szCs w:val="28"/>
          <w:lang w:val="uk-UA"/>
        </w:rPr>
        <w:t>С. 297-318.</w:t>
      </w:r>
    </w:p>
    <w:p w:rsidR="00B32480" w:rsidRPr="00FE165A" w:rsidRDefault="00815005" w:rsidP="00FE165A">
      <w:pPr>
        <w:pStyle w:val="a4"/>
        <w:widowControl w:val="0"/>
        <w:numPr>
          <w:ilvl w:val="0"/>
          <w:numId w:val="2"/>
        </w:numPr>
        <w:shd w:val="clear" w:color="auto" w:fill="FFFFFF"/>
        <w:tabs>
          <w:tab w:val="left" w:pos="36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pacing w:val="-3"/>
          <w:sz w:val="28"/>
          <w:szCs w:val="28"/>
        </w:rPr>
      </w:pPr>
      <w:proofErr w:type="spellStart"/>
      <w:r w:rsidRPr="00FE165A">
        <w:rPr>
          <w:rFonts w:ascii="Times New Roman" w:hAnsi="Times New Roman" w:cs="Times New Roman"/>
          <w:spacing w:val="-3"/>
          <w:sz w:val="28"/>
          <w:szCs w:val="28"/>
          <w:lang w:val="uk-UA"/>
        </w:rPr>
        <w:t>Щербан</w:t>
      </w:r>
      <w:proofErr w:type="spellEnd"/>
      <w:r w:rsidRPr="00FE165A">
        <w:rPr>
          <w:rFonts w:ascii="Times New Roman" w:hAnsi="Times New Roman" w:cs="Times New Roman"/>
          <w:spacing w:val="-3"/>
          <w:sz w:val="28"/>
          <w:szCs w:val="28"/>
          <w:lang w:val="uk-UA"/>
        </w:rPr>
        <w:t> </w:t>
      </w:r>
      <w:r w:rsidR="00B32480" w:rsidRPr="00FE165A">
        <w:rPr>
          <w:rFonts w:ascii="Times New Roman" w:hAnsi="Times New Roman" w:cs="Times New Roman"/>
          <w:spacing w:val="-3"/>
          <w:sz w:val="28"/>
          <w:szCs w:val="28"/>
          <w:lang w:val="uk-UA"/>
        </w:rPr>
        <w:t>Т.</w:t>
      </w:r>
      <w:r w:rsidRPr="00FE165A">
        <w:rPr>
          <w:rFonts w:ascii="Times New Roman" w:hAnsi="Times New Roman" w:cs="Times New Roman"/>
          <w:spacing w:val="-3"/>
          <w:sz w:val="28"/>
          <w:szCs w:val="28"/>
          <w:lang w:val="uk-UA"/>
        </w:rPr>
        <w:t> </w:t>
      </w:r>
      <w:r w:rsidR="00B32480" w:rsidRPr="00FE165A">
        <w:rPr>
          <w:rFonts w:ascii="Times New Roman" w:hAnsi="Times New Roman" w:cs="Times New Roman"/>
          <w:spacing w:val="-3"/>
          <w:sz w:val="28"/>
          <w:szCs w:val="28"/>
          <w:lang w:val="uk-UA"/>
        </w:rPr>
        <w:t>Д. Психологічна стійкість у профе</w:t>
      </w:r>
      <w:r w:rsidRPr="00FE165A">
        <w:rPr>
          <w:rFonts w:ascii="Times New Roman" w:hAnsi="Times New Roman" w:cs="Times New Roman"/>
          <w:spacing w:val="-3"/>
          <w:sz w:val="28"/>
          <w:szCs w:val="28"/>
          <w:lang w:val="uk-UA"/>
        </w:rPr>
        <w:t>сійній діяльності економістів.</w:t>
      </w:r>
      <w:r w:rsidR="00B32480" w:rsidRPr="00FE165A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</w:t>
      </w:r>
      <w:r w:rsidR="00B32480" w:rsidRPr="00FE165A">
        <w:rPr>
          <w:rFonts w:ascii="Times New Roman" w:hAnsi="Times New Roman" w:cs="Times New Roman"/>
          <w:i/>
          <w:spacing w:val="-3"/>
          <w:sz w:val="28"/>
          <w:szCs w:val="28"/>
          <w:lang w:val="en-US"/>
        </w:rPr>
        <w:t>International Scientific Journal</w:t>
      </w:r>
      <w:r w:rsidR="00B32480" w:rsidRPr="00FE165A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. </w:t>
      </w:r>
      <w:r w:rsidRPr="00FE165A">
        <w:rPr>
          <w:rFonts w:ascii="Times New Roman" w:hAnsi="Times New Roman" w:cs="Times New Roman"/>
          <w:spacing w:val="-3"/>
          <w:sz w:val="28"/>
          <w:szCs w:val="28"/>
          <w:lang w:val="uk-UA"/>
        </w:rPr>
        <w:t>2015. № 9.</w:t>
      </w:r>
      <w:r w:rsidR="00E51939" w:rsidRPr="00FE165A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 С.186-189</w:t>
      </w:r>
    </w:p>
    <w:p w:rsidR="002044FF" w:rsidRPr="00E102CD" w:rsidRDefault="005D0FAB" w:rsidP="00E51939">
      <w:pPr>
        <w:pStyle w:val="a4"/>
        <w:widowControl w:val="0"/>
        <w:numPr>
          <w:ilvl w:val="0"/>
          <w:numId w:val="2"/>
        </w:numPr>
        <w:shd w:val="clear" w:color="auto" w:fill="FFFFFF"/>
        <w:tabs>
          <w:tab w:val="left" w:pos="36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pacing w:val="-3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</w:rPr>
        <w:t>Аргайл</w:t>
      </w:r>
      <w:proofErr w:type="spellEnd"/>
      <w:r w:rsidR="00815005">
        <w:rPr>
          <w:rFonts w:ascii="Times New Roman" w:eastAsia="Times New Roman" w:hAnsi="Times New Roman" w:cs="Times New Roman"/>
          <w:bCs/>
          <w:sz w:val="28"/>
          <w:szCs w:val="28"/>
        </w:rPr>
        <w:t> </w:t>
      </w:r>
      <w:r w:rsidR="002044FF" w:rsidRPr="002044FF">
        <w:rPr>
          <w:rFonts w:ascii="Times New Roman" w:eastAsia="Times New Roman" w:hAnsi="Times New Roman" w:cs="Times New Roman"/>
          <w:bCs/>
          <w:sz w:val="28"/>
          <w:szCs w:val="28"/>
        </w:rPr>
        <w:t xml:space="preserve">М. </w:t>
      </w:r>
      <w:r w:rsidR="00E51939">
        <w:rPr>
          <w:rFonts w:ascii="Times New Roman" w:eastAsia="Times New Roman" w:hAnsi="Times New Roman" w:cs="Times New Roman"/>
          <w:sz w:val="28"/>
          <w:szCs w:val="28"/>
        </w:rPr>
        <w:t>Психология счастья</w:t>
      </w:r>
      <w:r w:rsidR="00815005">
        <w:rPr>
          <w:rFonts w:ascii="Times New Roman" w:eastAsia="Times New Roman" w:hAnsi="Times New Roman" w:cs="Times New Roman"/>
          <w:sz w:val="28"/>
          <w:szCs w:val="28"/>
        </w:rPr>
        <w:t xml:space="preserve">. 2-е изд. </w:t>
      </w:r>
      <w:proofErr w:type="gramStart"/>
      <w:r w:rsidR="00815005">
        <w:rPr>
          <w:rFonts w:ascii="Times New Roman" w:eastAsia="Times New Roman" w:hAnsi="Times New Roman" w:cs="Times New Roman"/>
          <w:sz w:val="28"/>
          <w:szCs w:val="28"/>
        </w:rPr>
        <w:t>СПб.:</w:t>
      </w:r>
      <w:proofErr w:type="gramEnd"/>
      <w:r w:rsidR="00815005">
        <w:rPr>
          <w:rFonts w:ascii="Times New Roman" w:eastAsia="Times New Roman" w:hAnsi="Times New Roman" w:cs="Times New Roman"/>
          <w:sz w:val="28"/>
          <w:szCs w:val="28"/>
        </w:rPr>
        <w:t xml:space="preserve"> Питер, 2003. 271 </w:t>
      </w:r>
      <w:r w:rsidR="002044FF" w:rsidRPr="002044FF">
        <w:rPr>
          <w:rFonts w:ascii="Times New Roman" w:eastAsia="Times New Roman" w:hAnsi="Times New Roman" w:cs="Times New Roman"/>
          <w:sz w:val="28"/>
          <w:szCs w:val="28"/>
        </w:rPr>
        <w:t>с.</w:t>
      </w:r>
    </w:p>
    <w:p w:rsidR="00E102CD" w:rsidRPr="00E102CD" w:rsidRDefault="00E102CD" w:rsidP="00E51939">
      <w:pPr>
        <w:widowControl w:val="0"/>
        <w:numPr>
          <w:ilvl w:val="0"/>
          <w:numId w:val="2"/>
        </w:numPr>
        <w:shd w:val="clear" w:color="auto" w:fill="FFFFFF"/>
        <w:tabs>
          <w:tab w:val="left" w:pos="538"/>
        </w:tabs>
        <w:autoSpaceDE w:val="0"/>
        <w:autoSpaceDN w:val="0"/>
        <w:adjustRightInd w:val="0"/>
        <w:spacing w:after="0" w:line="360" w:lineRule="auto"/>
        <w:jc w:val="both"/>
        <w:rPr>
          <w:spacing w:val="-3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</w:rPr>
        <w:t>Смилык</w:t>
      </w:r>
      <w:proofErr w:type="spellEnd"/>
      <w:r w:rsidR="00815005">
        <w:rPr>
          <w:rFonts w:ascii="Times New Roman" w:eastAsia="Times New Roman" w:hAnsi="Times New Roman" w:cs="Times New Roman"/>
          <w:bCs/>
          <w:sz w:val="28"/>
          <w:szCs w:val="28"/>
        </w:rPr>
        <w:t> </w:t>
      </w:r>
      <w:r w:rsidRPr="00E102CD">
        <w:rPr>
          <w:rFonts w:ascii="Times New Roman" w:eastAsia="Times New Roman" w:hAnsi="Times New Roman" w:cs="Times New Roman"/>
          <w:bCs/>
          <w:sz w:val="28"/>
          <w:szCs w:val="28"/>
        </w:rPr>
        <w:t>И.</w:t>
      </w:r>
      <w:r w:rsidR="00815005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 </w:t>
      </w:r>
      <w:r w:rsidRPr="00E102CD">
        <w:rPr>
          <w:rFonts w:ascii="Times New Roman" w:eastAsia="Times New Roman" w:hAnsi="Times New Roman" w:cs="Times New Roman"/>
          <w:bCs/>
          <w:sz w:val="28"/>
          <w:szCs w:val="28"/>
        </w:rPr>
        <w:t xml:space="preserve">М. Тревожность, страх и формирование устойчивого чувства 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безопасности</w:t>
      </w:r>
      <w:r w:rsidR="00815005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. </w:t>
      </w:r>
      <w:r w:rsidRPr="00815005">
        <w:rPr>
          <w:rFonts w:ascii="Times New Roman" w:eastAsia="Times New Roman" w:hAnsi="Times New Roman" w:cs="Times New Roman"/>
          <w:bCs/>
          <w:i/>
          <w:sz w:val="28"/>
          <w:szCs w:val="28"/>
        </w:rPr>
        <w:t>Мир п</w:t>
      </w:r>
      <w:r w:rsidR="00815005" w:rsidRPr="00815005">
        <w:rPr>
          <w:rFonts w:ascii="Times New Roman" w:eastAsia="Times New Roman" w:hAnsi="Times New Roman" w:cs="Times New Roman"/>
          <w:bCs/>
          <w:i/>
          <w:sz w:val="28"/>
          <w:szCs w:val="28"/>
        </w:rPr>
        <w:t>сихологии</w:t>
      </w:r>
      <w:r w:rsidR="00815005">
        <w:rPr>
          <w:rFonts w:ascii="Times New Roman" w:eastAsia="Times New Roman" w:hAnsi="Times New Roman" w:cs="Times New Roman"/>
          <w:bCs/>
          <w:sz w:val="28"/>
          <w:szCs w:val="28"/>
        </w:rPr>
        <w:t xml:space="preserve">. 2008. № 4. </w:t>
      </w:r>
      <w:r w:rsidRPr="00E102CD">
        <w:rPr>
          <w:rFonts w:ascii="Times New Roman" w:eastAsia="Times New Roman" w:hAnsi="Times New Roman" w:cs="Times New Roman"/>
          <w:bCs/>
          <w:sz w:val="28"/>
          <w:szCs w:val="28"/>
        </w:rPr>
        <w:t>С.</w:t>
      </w:r>
      <w:r w:rsidR="00E51939">
        <w:rPr>
          <w:rFonts w:ascii="Times New Roman" w:eastAsia="Times New Roman" w:hAnsi="Times New Roman" w:cs="Times New Roman"/>
          <w:bCs/>
          <w:sz w:val="28"/>
          <w:szCs w:val="28"/>
        </w:rPr>
        <w:t> </w:t>
      </w:r>
      <w:r w:rsidRPr="00E102CD">
        <w:rPr>
          <w:rFonts w:ascii="Times New Roman" w:eastAsia="Times New Roman" w:hAnsi="Times New Roman" w:cs="Times New Roman"/>
          <w:bCs/>
          <w:sz w:val="28"/>
          <w:szCs w:val="28"/>
        </w:rPr>
        <w:t>133-139</w:t>
      </w:r>
      <w:r>
        <w:rPr>
          <w:rFonts w:eastAsia="Times New Roman"/>
          <w:sz w:val="28"/>
          <w:szCs w:val="28"/>
        </w:rPr>
        <w:t>.</w:t>
      </w:r>
    </w:p>
    <w:sectPr w:rsidR="00E102CD" w:rsidRPr="00E102CD" w:rsidSect="00BA0A3C">
      <w:type w:val="continuous"/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5E04C35"/>
    <w:multiLevelType w:val="singleLevel"/>
    <w:tmpl w:val="8C5E7F46"/>
    <w:lvl w:ilvl="0">
      <w:start w:val="10"/>
      <w:numFmt w:val="decimal"/>
      <w:lvlText w:val="%1."/>
      <w:legacy w:legacy="1" w:legacySpace="0" w:legacyIndent="370"/>
      <w:lvlJc w:val="left"/>
      <w:rPr>
        <w:rFonts w:ascii="Times New Roman" w:hAnsi="Times New Roman" w:cs="Times New Roman" w:hint="default"/>
      </w:rPr>
    </w:lvl>
  </w:abstractNum>
  <w:abstractNum w:abstractNumId="1" w15:restartNumberingAfterBreak="0">
    <w:nsid w:val="56762A3B"/>
    <w:multiLevelType w:val="hybridMultilevel"/>
    <w:tmpl w:val="43DA7CA2"/>
    <w:lvl w:ilvl="0" w:tplc="0419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9FB34BF"/>
    <w:multiLevelType w:val="singleLevel"/>
    <w:tmpl w:val="90C45AE8"/>
    <w:lvl w:ilvl="0">
      <w:start w:val="1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3" w15:restartNumberingAfterBreak="0">
    <w:nsid w:val="5AB92E16"/>
    <w:multiLevelType w:val="singleLevel"/>
    <w:tmpl w:val="8AC87AE6"/>
    <w:lvl w:ilvl="0">
      <w:start w:val="202"/>
      <w:numFmt w:val="decimal"/>
      <w:lvlText w:val="%1."/>
      <w:legacy w:legacy="1" w:legacySpace="0" w:legacyIndent="542"/>
      <w:lvlJc w:val="left"/>
      <w:rPr>
        <w:rFonts w:ascii="Times New Roman" w:hAnsi="Times New Roman" w:cs="Times New Roman" w:hint="default"/>
      </w:rPr>
    </w:lvl>
  </w:abstractNum>
  <w:abstractNum w:abstractNumId="4" w15:restartNumberingAfterBreak="0">
    <w:nsid w:val="70861C16"/>
    <w:multiLevelType w:val="singleLevel"/>
    <w:tmpl w:val="64765DEA"/>
    <w:lvl w:ilvl="0">
      <w:start w:val="232"/>
      <w:numFmt w:val="decimal"/>
      <w:lvlText w:val="%1."/>
      <w:legacy w:legacy="1" w:legacySpace="0" w:legacyIndent="538"/>
      <w:lvlJc w:val="left"/>
      <w:rPr>
        <w:rFonts w:ascii="Times New Roman" w:hAnsi="Times New Roman" w:cs="Times New Roman" w:hint="default"/>
      </w:r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410E"/>
    <w:rsid w:val="001745D6"/>
    <w:rsid w:val="001B2034"/>
    <w:rsid w:val="001B4FA8"/>
    <w:rsid w:val="001D5D88"/>
    <w:rsid w:val="002044FF"/>
    <w:rsid w:val="0024404F"/>
    <w:rsid w:val="002B6334"/>
    <w:rsid w:val="002D08F1"/>
    <w:rsid w:val="002E6CCA"/>
    <w:rsid w:val="00322320"/>
    <w:rsid w:val="00340C16"/>
    <w:rsid w:val="003555DC"/>
    <w:rsid w:val="003709D6"/>
    <w:rsid w:val="00394E9E"/>
    <w:rsid w:val="00462306"/>
    <w:rsid w:val="004732C2"/>
    <w:rsid w:val="004B4D86"/>
    <w:rsid w:val="004D0185"/>
    <w:rsid w:val="004E01D7"/>
    <w:rsid w:val="00532F1E"/>
    <w:rsid w:val="00546ED8"/>
    <w:rsid w:val="00597959"/>
    <w:rsid w:val="005D0FAB"/>
    <w:rsid w:val="00606688"/>
    <w:rsid w:val="00657952"/>
    <w:rsid w:val="006820DE"/>
    <w:rsid w:val="00815005"/>
    <w:rsid w:val="00842EFE"/>
    <w:rsid w:val="00866DA2"/>
    <w:rsid w:val="00881745"/>
    <w:rsid w:val="00921014"/>
    <w:rsid w:val="00A466EC"/>
    <w:rsid w:val="00AE517A"/>
    <w:rsid w:val="00B32480"/>
    <w:rsid w:val="00B402DF"/>
    <w:rsid w:val="00BA0A3C"/>
    <w:rsid w:val="00CA71CE"/>
    <w:rsid w:val="00D008BF"/>
    <w:rsid w:val="00D41C21"/>
    <w:rsid w:val="00D862EC"/>
    <w:rsid w:val="00D9410E"/>
    <w:rsid w:val="00DB4706"/>
    <w:rsid w:val="00E102CD"/>
    <w:rsid w:val="00E51939"/>
    <w:rsid w:val="00E73416"/>
    <w:rsid w:val="00EF6550"/>
    <w:rsid w:val="00F03570"/>
    <w:rsid w:val="00F05F8F"/>
    <w:rsid w:val="00F35A28"/>
    <w:rsid w:val="00FA4876"/>
    <w:rsid w:val="00FE165A"/>
    <w:rsid w:val="00FF2F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75D2226-7BB0-4ED5-BA62-40F92C076B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5D0FAB"/>
    <w:pPr>
      <w:keepNext/>
      <w:keepLines/>
      <w:spacing w:before="480" w:after="0" w:line="276" w:lineRule="auto"/>
      <w:outlineLvl w:val="0"/>
    </w:pPr>
    <w:rPr>
      <w:rFonts w:ascii="Calibri" w:eastAsia="Times New Roman" w:hAnsi="Calibri" w:cs="Times New Roman"/>
      <w:b/>
      <w:bCs/>
      <w:color w:val="365F91"/>
      <w:sz w:val="28"/>
      <w:szCs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tlid-translation">
    <w:name w:val="tlid-translation"/>
    <w:basedOn w:val="a0"/>
    <w:rsid w:val="001745D6"/>
  </w:style>
  <w:style w:type="character" w:styleId="a3">
    <w:name w:val="Hyperlink"/>
    <w:rsid w:val="004D0185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2044FF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9"/>
    <w:rsid w:val="005D0FAB"/>
    <w:rPr>
      <w:rFonts w:ascii="Calibri" w:eastAsia="Times New Roman" w:hAnsi="Calibri" w:cs="Times New Roman"/>
      <w:b/>
      <w:bCs/>
      <w:color w:val="365F91"/>
      <w:sz w:val="28"/>
      <w:szCs w:val="28"/>
      <w:lang w:val="uk-UA"/>
    </w:rPr>
  </w:style>
  <w:style w:type="paragraph" w:styleId="a5">
    <w:name w:val="Balloon Text"/>
    <w:basedOn w:val="a"/>
    <w:link w:val="a6"/>
    <w:uiPriority w:val="99"/>
    <w:semiHidden/>
    <w:unhideWhenUsed/>
    <w:rsid w:val="0088174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88174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941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4548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0900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5729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7726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79889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9955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4350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300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8203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619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642</TotalTime>
  <Pages>11</Pages>
  <Words>3327</Words>
  <Characters>18968</Characters>
  <Application>Microsoft Office Word</Application>
  <DocSecurity>0</DocSecurity>
  <Lines>158</Lines>
  <Paragraphs>44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8</cp:revision>
  <cp:lastPrinted>2019-10-29T14:07:00Z</cp:lastPrinted>
  <dcterms:created xsi:type="dcterms:W3CDTF">2019-10-24T08:23:00Z</dcterms:created>
  <dcterms:modified xsi:type="dcterms:W3CDTF">2019-11-15T11:41:00Z</dcterms:modified>
</cp:coreProperties>
</file>