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D771F5" w14:textId="7A4D6B20" w:rsidR="0024069D" w:rsidRPr="0024069D" w:rsidRDefault="00D03193" w:rsidP="0024069D">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en-GB"/>
        </w:rPr>
        <w:t>UDC</w:t>
      </w:r>
      <w:r w:rsidR="0024069D">
        <w:rPr>
          <w:rFonts w:ascii="Times New Roman" w:hAnsi="Times New Roman" w:cs="Times New Roman"/>
          <w:sz w:val="28"/>
          <w:szCs w:val="28"/>
          <w:lang w:val="uk-UA"/>
        </w:rPr>
        <w:t xml:space="preserve"> </w:t>
      </w:r>
      <w:r>
        <w:rPr>
          <w:rFonts w:ascii="Times New Roman" w:hAnsi="Times New Roman" w:cs="Times New Roman"/>
          <w:sz w:val="28"/>
          <w:szCs w:val="28"/>
          <w:lang w:val="uk-UA"/>
        </w:rPr>
        <w:t>378</w:t>
      </w:r>
    </w:p>
    <w:p w14:paraId="05759B74" w14:textId="77777777" w:rsidR="00D03193" w:rsidRPr="00D03193" w:rsidRDefault="00D03193" w:rsidP="00D03193">
      <w:pPr>
        <w:spacing w:after="0" w:line="240" w:lineRule="auto"/>
        <w:ind w:firstLine="709"/>
        <w:jc w:val="right"/>
        <w:rPr>
          <w:rFonts w:ascii="Times New Roman" w:hAnsi="Times New Roman" w:cs="Times New Roman"/>
          <w:b/>
          <w:bCs/>
          <w:sz w:val="28"/>
          <w:szCs w:val="28"/>
          <w:lang w:val="en-GB" w:eastAsia="ru-RU"/>
        </w:rPr>
      </w:pPr>
      <w:r w:rsidRPr="00D03193">
        <w:rPr>
          <w:rFonts w:ascii="Times New Roman" w:hAnsi="Times New Roman" w:cs="Times New Roman"/>
          <w:b/>
          <w:bCs/>
          <w:sz w:val="28"/>
          <w:szCs w:val="28"/>
          <w:lang w:val="en-GB" w:eastAsia="ru-RU"/>
        </w:rPr>
        <w:t>Olha Lapshyna,</w:t>
      </w:r>
    </w:p>
    <w:p w14:paraId="0BD966B8" w14:textId="77777777" w:rsidR="00D03193" w:rsidRPr="00D03193" w:rsidRDefault="00D03193" w:rsidP="00D03193">
      <w:pPr>
        <w:spacing w:after="0" w:line="240" w:lineRule="auto"/>
        <w:ind w:firstLine="709"/>
        <w:jc w:val="right"/>
        <w:rPr>
          <w:rFonts w:ascii="Times New Roman" w:hAnsi="Times New Roman" w:cs="Times New Roman"/>
          <w:sz w:val="28"/>
          <w:szCs w:val="28"/>
          <w:lang w:val="en-GB" w:eastAsia="ru-RU"/>
        </w:rPr>
      </w:pPr>
      <w:r w:rsidRPr="00D03193">
        <w:rPr>
          <w:rFonts w:ascii="Times New Roman" w:hAnsi="Times New Roman" w:cs="Times New Roman"/>
          <w:sz w:val="28"/>
          <w:szCs w:val="28"/>
          <w:lang w:val="en-GB" w:eastAsia="ru-RU"/>
        </w:rPr>
        <w:t>PhD in Pedagogy, Associate Professor,</w:t>
      </w:r>
    </w:p>
    <w:p w14:paraId="2E464F73" w14:textId="77777777" w:rsidR="00D03193" w:rsidRPr="00D03193" w:rsidRDefault="00D03193" w:rsidP="00D03193">
      <w:pPr>
        <w:spacing w:after="0" w:line="240" w:lineRule="auto"/>
        <w:ind w:firstLine="709"/>
        <w:jc w:val="right"/>
        <w:rPr>
          <w:rFonts w:ascii="Times New Roman" w:hAnsi="Times New Roman" w:cs="Times New Roman"/>
          <w:sz w:val="28"/>
          <w:szCs w:val="28"/>
          <w:lang w:val="en-GB" w:eastAsia="ru-RU"/>
        </w:rPr>
      </w:pPr>
      <w:r w:rsidRPr="00D03193">
        <w:rPr>
          <w:rFonts w:ascii="Times New Roman" w:hAnsi="Times New Roman" w:cs="Times New Roman"/>
          <w:sz w:val="28"/>
          <w:szCs w:val="28"/>
          <w:lang w:val="en-GB" w:eastAsia="ru-RU"/>
        </w:rPr>
        <w:t>Associate Professor of the Department of Foreign Language Education</w:t>
      </w:r>
    </w:p>
    <w:p w14:paraId="5A62C7DE" w14:textId="77777777" w:rsidR="00D03193" w:rsidRPr="00D03193" w:rsidRDefault="00D03193" w:rsidP="00D03193">
      <w:pPr>
        <w:spacing w:after="0" w:line="240" w:lineRule="auto"/>
        <w:ind w:firstLine="709"/>
        <w:jc w:val="right"/>
        <w:rPr>
          <w:rFonts w:ascii="Times New Roman" w:hAnsi="Times New Roman" w:cs="Times New Roman"/>
          <w:sz w:val="28"/>
          <w:szCs w:val="28"/>
          <w:lang w:val="en-GB" w:eastAsia="ru-RU"/>
        </w:rPr>
      </w:pPr>
      <w:r w:rsidRPr="00D03193">
        <w:rPr>
          <w:rFonts w:ascii="Times New Roman" w:hAnsi="Times New Roman" w:cs="Times New Roman"/>
          <w:sz w:val="28"/>
          <w:szCs w:val="28"/>
          <w:lang w:val="en-GB" w:eastAsia="ru-RU"/>
        </w:rPr>
        <w:t>and Intercultural Communication</w:t>
      </w:r>
    </w:p>
    <w:p w14:paraId="1A9A685E" w14:textId="77777777" w:rsidR="00D03193" w:rsidRDefault="00D03193" w:rsidP="00D03193">
      <w:pPr>
        <w:spacing w:after="0" w:line="240" w:lineRule="auto"/>
        <w:ind w:firstLine="709"/>
        <w:jc w:val="right"/>
        <w:rPr>
          <w:rFonts w:ascii="Times New Roman" w:hAnsi="Times New Roman" w:cs="Times New Roman"/>
          <w:iCs/>
          <w:sz w:val="28"/>
          <w:szCs w:val="28"/>
          <w:lang w:val="en-GB"/>
        </w:rPr>
      </w:pPr>
      <w:r w:rsidRPr="00D03193">
        <w:rPr>
          <w:rFonts w:ascii="Times New Roman" w:hAnsi="Times New Roman" w:cs="Times New Roman"/>
          <w:iCs/>
          <w:sz w:val="28"/>
          <w:szCs w:val="28"/>
          <w:lang w:val="en-GB"/>
        </w:rPr>
        <w:t>Khmelnytskyi National University, Khmelnytskyi</w:t>
      </w:r>
    </w:p>
    <w:p w14:paraId="4DA42B76" w14:textId="77777777" w:rsidR="00D03193" w:rsidRDefault="00D03193" w:rsidP="00D03193">
      <w:pPr>
        <w:spacing w:after="0" w:line="240" w:lineRule="auto"/>
        <w:ind w:firstLine="709"/>
        <w:jc w:val="right"/>
        <w:rPr>
          <w:rFonts w:ascii="Times New Roman" w:hAnsi="Times New Roman" w:cs="Times New Roman"/>
          <w:iCs/>
          <w:sz w:val="28"/>
          <w:szCs w:val="28"/>
          <w:lang w:val="en-GB"/>
        </w:rPr>
      </w:pPr>
    </w:p>
    <w:p w14:paraId="672680AB" w14:textId="10894817" w:rsidR="00D03193" w:rsidRPr="00D03193" w:rsidRDefault="00D03193" w:rsidP="00D03193">
      <w:pPr>
        <w:spacing w:after="0" w:line="240" w:lineRule="auto"/>
        <w:ind w:firstLine="709"/>
        <w:jc w:val="right"/>
        <w:rPr>
          <w:rFonts w:ascii="Times New Roman" w:hAnsi="Times New Roman" w:cs="Times New Roman"/>
          <w:iCs/>
          <w:sz w:val="28"/>
          <w:szCs w:val="28"/>
          <w:lang w:val="en-GB"/>
        </w:rPr>
      </w:pPr>
      <w:r w:rsidRPr="00D03193">
        <w:rPr>
          <w:rFonts w:ascii="Times New Roman" w:hAnsi="Times New Roman" w:cs="Times New Roman"/>
          <w:b/>
          <w:bCs/>
          <w:iCs/>
          <w:sz w:val="28"/>
          <w:szCs w:val="28"/>
          <w:lang w:val="en-GB"/>
        </w:rPr>
        <w:t>Olena Dorofeyeva</w:t>
      </w:r>
      <w:r w:rsidRPr="00657086">
        <w:rPr>
          <w:rFonts w:ascii="Times New Roman" w:hAnsi="Times New Roman" w:cs="Times New Roman"/>
          <w:b/>
          <w:bCs/>
          <w:iCs/>
          <w:sz w:val="28"/>
          <w:szCs w:val="28"/>
          <w:lang w:val="en-GB"/>
        </w:rPr>
        <w:t xml:space="preserve">, </w:t>
      </w:r>
    </w:p>
    <w:p w14:paraId="5A7E010B" w14:textId="1ADE8F27" w:rsidR="00D03193" w:rsidRPr="00D03193" w:rsidRDefault="00D03193" w:rsidP="00D03193">
      <w:pPr>
        <w:spacing w:after="0" w:line="240" w:lineRule="auto"/>
        <w:ind w:firstLine="709"/>
        <w:jc w:val="right"/>
        <w:rPr>
          <w:rFonts w:ascii="Times New Roman" w:hAnsi="Times New Roman" w:cs="Times New Roman"/>
          <w:iCs/>
          <w:sz w:val="28"/>
          <w:szCs w:val="28"/>
          <w:lang w:val="en-GB"/>
        </w:rPr>
      </w:pPr>
      <w:r w:rsidRPr="00D03193">
        <w:rPr>
          <w:rFonts w:ascii="Times New Roman" w:hAnsi="Times New Roman" w:cs="Times New Roman"/>
          <w:iCs/>
          <w:sz w:val="28"/>
          <w:szCs w:val="28"/>
          <w:lang w:val="en-GB"/>
        </w:rPr>
        <w:t xml:space="preserve">PhD in Philology, Associate Professor, </w:t>
      </w:r>
    </w:p>
    <w:p w14:paraId="2104D653" w14:textId="77777777" w:rsidR="00D03193" w:rsidRPr="00D03193" w:rsidRDefault="00D03193" w:rsidP="00D03193">
      <w:pPr>
        <w:spacing w:after="0" w:line="240" w:lineRule="auto"/>
        <w:ind w:firstLine="709"/>
        <w:jc w:val="right"/>
        <w:rPr>
          <w:rFonts w:ascii="Times New Roman" w:hAnsi="Times New Roman" w:cs="Times New Roman"/>
          <w:sz w:val="28"/>
          <w:szCs w:val="28"/>
          <w:lang w:val="en-GB" w:eastAsia="ru-RU"/>
        </w:rPr>
      </w:pPr>
      <w:r w:rsidRPr="00D03193">
        <w:rPr>
          <w:rFonts w:ascii="Times New Roman" w:hAnsi="Times New Roman" w:cs="Times New Roman"/>
          <w:sz w:val="28"/>
          <w:szCs w:val="28"/>
          <w:lang w:val="en-GB" w:eastAsia="ru-RU"/>
        </w:rPr>
        <w:t>Associate Professor of the Department of Foreign Language Education</w:t>
      </w:r>
    </w:p>
    <w:p w14:paraId="519F0212" w14:textId="77777777" w:rsidR="00D03193" w:rsidRPr="00D03193" w:rsidRDefault="00D03193" w:rsidP="00D03193">
      <w:pPr>
        <w:spacing w:after="0" w:line="240" w:lineRule="auto"/>
        <w:ind w:firstLine="709"/>
        <w:jc w:val="right"/>
        <w:rPr>
          <w:rFonts w:ascii="Times New Roman" w:hAnsi="Times New Roman" w:cs="Times New Roman"/>
          <w:sz w:val="28"/>
          <w:szCs w:val="28"/>
          <w:lang w:val="en-GB" w:eastAsia="ru-RU"/>
        </w:rPr>
      </w:pPr>
      <w:r w:rsidRPr="00D03193">
        <w:rPr>
          <w:rFonts w:ascii="Times New Roman" w:hAnsi="Times New Roman" w:cs="Times New Roman"/>
          <w:sz w:val="28"/>
          <w:szCs w:val="28"/>
          <w:lang w:val="en-GB" w:eastAsia="ru-RU"/>
        </w:rPr>
        <w:t>and Intercultural Communication</w:t>
      </w:r>
    </w:p>
    <w:p w14:paraId="1241C126" w14:textId="5C1F5729" w:rsidR="00D03193" w:rsidRDefault="00D03193" w:rsidP="00D03193">
      <w:pPr>
        <w:spacing w:after="0" w:line="240" w:lineRule="auto"/>
        <w:ind w:firstLine="709"/>
        <w:jc w:val="right"/>
        <w:rPr>
          <w:rFonts w:ascii="Times New Roman" w:hAnsi="Times New Roman" w:cs="Times New Roman"/>
          <w:iCs/>
          <w:sz w:val="28"/>
          <w:szCs w:val="28"/>
          <w:lang w:val="en-GB"/>
        </w:rPr>
      </w:pPr>
      <w:r w:rsidRPr="00D03193">
        <w:rPr>
          <w:rFonts w:ascii="Times New Roman" w:hAnsi="Times New Roman" w:cs="Times New Roman"/>
          <w:iCs/>
          <w:sz w:val="28"/>
          <w:szCs w:val="28"/>
          <w:lang w:val="en-GB"/>
        </w:rPr>
        <w:t>Khmelnytskyi National University, Khmelnytskyi</w:t>
      </w:r>
    </w:p>
    <w:p w14:paraId="2654138B" w14:textId="77777777" w:rsidR="00D03193" w:rsidRDefault="00D03193" w:rsidP="00D03193">
      <w:pPr>
        <w:spacing w:after="0" w:line="240" w:lineRule="auto"/>
        <w:ind w:firstLine="709"/>
        <w:jc w:val="right"/>
        <w:rPr>
          <w:rFonts w:ascii="Times New Roman" w:hAnsi="Times New Roman" w:cs="Times New Roman"/>
          <w:iCs/>
          <w:sz w:val="28"/>
          <w:szCs w:val="28"/>
          <w:lang w:val="en-GB"/>
        </w:rPr>
      </w:pPr>
    </w:p>
    <w:p w14:paraId="3FBCC90F" w14:textId="747EC843" w:rsidR="00D03193" w:rsidRPr="00D03193" w:rsidRDefault="00D03193" w:rsidP="00D03193">
      <w:pPr>
        <w:spacing w:after="0" w:line="240" w:lineRule="auto"/>
        <w:ind w:firstLine="709"/>
        <w:jc w:val="right"/>
        <w:rPr>
          <w:rFonts w:ascii="Times New Roman" w:hAnsi="Times New Roman" w:cs="Times New Roman"/>
          <w:b/>
          <w:bCs/>
          <w:sz w:val="28"/>
          <w:szCs w:val="28"/>
          <w:lang w:val="en-GB" w:eastAsia="ru-RU"/>
        </w:rPr>
      </w:pPr>
      <w:r>
        <w:rPr>
          <w:rFonts w:ascii="Times New Roman" w:hAnsi="Times New Roman" w:cs="Times New Roman"/>
          <w:b/>
          <w:bCs/>
          <w:sz w:val="28"/>
          <w:szCs w:val="28"/>
          <w:lang w:val="en-GB" w:eastAsia="ru-RU"/>
        </w:rPr>
        <w:t>Oksana Komochkova</w:t>
      </w:r>
      <w:r w:rsidRPr="00D03193">
        <w:rPr>
          <w:rFonts w:ascii="Times New Roman" w:hAnsi="Times New Roman" w:cs="Times New Roman"/>
          <w:b/>
          <w:bCs/>
          <w:sz w:val="28"/>
          <w:szCs w:val="28"/>
          <w:lang w:val="en-GB" w:eastAsia="ru-RU"/>
        </w:rPr>
        <w:t>,</w:t>
      </w:r>
    </w:p>
    <w:p w14:paraId="42F367DC" w14:textId="77777777" w:rsidR="00D03193" w:rsidRPr="00D03193" w:rsidRDefault="00D03193" w:rsidP="00D03193">
      <w:pPr>
        <w:spacing w:after="0" w:line="240" w:lineRule="auto"/>
        <w:ind w:firstLine="709"/>
        <w:jc w:val="right"/>
        <w:rPr>
          <w:rFonts w:ascii="Times New Roman" w:hAnsi="Times New Roman" w:cs="Times New Roman"/>
          <w:sz w:val="28"/>
          <w:szCs w:val="28"/>
          <w:lang w:val="en-GB" w:eastAsia="ru-RU"/>
        </w:rPr>
      </w:pPr>
      <w:r w:rsidRPr="00D03193">
        <w:rPr>
          <w:rFonts w:ascii="Times New Roman" w:hAnsi="Times New Roman" w:cs="Times New Roman"/>
          <w:sz w:val="28"/>
          <w:szCs w:val="28"/>
          <w:lang w:val="en-GB" w:eastAsia="ru-RU"/>
        </w:rPr>
        <w:t>Teacher of Higher Category, Methodology Teacher,</w:t>
      </w:r>
    </w:p>
    <w:p w14:paraId="49E8E586" w14:textId="0EE43319" w:rsidR="00D03193" w:rsidRPr="00D03193" w:rsidRDefault="00D03193" w:rsidP="00D03193">
      <w:pPr>
        <w:spacing w:after="0" w:line="240" w:lineRule="auto"/>
        <w:ind w:firstLine="709"/>
        <w:jc w:val="right"/>
        <w:rPr>
          <w:rFonts w:ascii="Times New Roman" w:hAnsi="Times New Roman" w:cs="Times New Roman"/>
          <w:sz w:val="28"/>
          <w:szCs w:val="28"/>
          <w:lang w:val="en-GB" w:eastAsia="ru-RU"/>
        </w:rPr>
      </w:pPr>
      <w:r w:rsidRPr="00D03193">
        <w:rPr>
          <w:rFonts w:ascii="Times New Roman" w:hAnsi="Times New Roman" w:cs="Times New Roman"/>
          <w:sz w:val="28"/>
          <w:szCs w:val="28"/>
          <w:lang w:val="en-GB" w:eastAsia="ru-RU"/>
        </w:rPr>
        <w:t>Deputy Principal for Educational Work,</w:t>
      </w:r>
    </w:p>
    <w:p w14:paraId="0CC478CE" w14:textId="77777777" w:rsidR="00D03193" w:rsidRDefault="00D03193" w:rsidP="00D03193">
      <w:pPr>
        <w:spacing w:after="0" w:line="240" w:lineRule="auto"/>
        <w:ind w:firstLine="709"/>
        <w:jc w:val="right"/>
        <w:rPr>
          <w:rFonts w:ascii="Times New Roman" w:hAnsi="Times New Roman" w:cs="Times New Roman"/>
          <w:iCs/>
          <w:sz w:val="28"/>
          <w:szCs w:val="28"/>
          <w:lang w:val="en-GB"/>
        </w:rPr>
      </w:pPr>
      <w:r w:rsidRPr="00D03193">
        <w:rPr>
          <w:rFonts w:ascii="Times New Roman" w:hAnsi="Times New Roman" w:cs="Times New Roman"/>
          <w:iCs/>
          <w:sz w:val="28"/>
          <w:szCs w:val="28"/>
          <w:lang w:val="en-GB"/>
        </w:rPr>
        <w:t xml:space="preserve">Municipal General Secondary Education Institution </w:t>
      </w:r>
    </w:p>
    <w:p w14:paraId="7F5F5940" w14:textId="5429C1F9" w:rsidR="00D03193" w:rsidRPr="00D03193" w:rsidRDefault="00D03193" w:rsidP="00D03193">
      <w:pPr>
        <w:spacing w:after="0" w:line="240" w:lineRule="auto"/>
        <w:ind w:firstLine="709"/>
        <w:jc w:val="right"/>
        <w:rPr>
          <w:rFonts w:ascii="Times New Roman" w:hAnsi="Times New Roman" w:cs="Times New Roman"/>
          <w:iCs/>
          <w:sz w:val="28"/>
          <w:szCs w:val="28"/>
          <w:lang w:val="en-GB"/>
        </w:rPr>
      </w:pPr>
      <w:r w:rsidRPr="00D03193">
        <w:rPr>
          <w:rFonts w:ascii="Times New Roman" w:hAnsi="Times New Roman" w:cs="Times New Roman"/>
          <w:iCs/>
          <w:sz w:val="28"/>
          <w:szCs w:val="28"/>
          <w:lang w:val="en-GB"/>
        </w:rPr>
        <w:t>“Gymnasium No 21</w:t>
      </w:r>
      <w:r>
        <w:rPr>
          <w:rFonts w:ascii="Times New Roman" w:hAnsi="Times New Roman" w:cs="Times New Roman"/>
          <w:iCs/>
          <w:sz w:val="28"/>
          <w:szCs w:val="28"/>
          <w:lang w:val="en-GB"/>
        </w:rPr>
        <w:t xml:space="preserve"> </w:t>
      </w:r>
      <w:r w:rsidRPr="00D03193">
        <w:rPr>
          <w:rFonts w:ascii="Times New Roman" w:hAnsi="Times New Roman" w:cs="Times New Roman"/>
          <w:iCs/>
          <w:sz w:val="28"/>
          <w:szCs w:val="28"/>
          <w:lang w:val="en-GB"/>
        </w:rPr>
        <w:t>of Khmelnytskyi City Council”</w:t>
      </w:r>
      <w:r>
        <w:rPr>
          <w:rFonts w:ascii="Times New Roman" w:hAnsi="Times New Roman" w:cs="Times New Roman"/>
          <w:iCs/>
          <w:sz w:val="28"/>
          <w:szCs w:val="28"/>
          <w:lang w:val="en-GB"/>
        </w:rPr>
        <w:t xml:space="preserve">, </w:t>
      </w:r>
      <w:r w:rsidRPr="00D03193">
        <w:rPr>
          <w:rFonts w:ascii="Times New Roman" w:hAnsi="Times New Roman" w:cs="Times New Roman"/>
          <w:iCs/>
          <w:sz w:val="28"/>
          <w:szCs w:val="28"/>
          <w:lang w:val="en-GB"/>
        </w:rPr>
        <w:t>Khmelnytskyi</w:t>
      </w:r>
    </w:p>
    <w:p w14:paraId="0FB049FD" w14:textId="77777777" w:rsidR="00D03193" w:rsidRPr="00D03193" w:rsidRDefault="00D03193" w:rsidP="00D03193">
      <w:pPr>
        <w:spacing w:after="0" w:line="240" w:lineRule="auto"/>
        <w:ind w:firstLine="709"/>
        <w:jc w:val="right"/>
        <w:rPr>
          <w:rFonts w:ascii="Times New Roman" w:hAnsi="Times New Roman" w:cs="Times New Roman"/>
          <w:iCs/>
          <w:sz w:val="28"/>
          <w:szCs w:val="28"/>
          <w:lang w:val="en-GB"/>
        </w:rPr>
      </w:pPr>
    </w:p>
    <w:p w14:paraId="4F9BC3AF" w14:textId="77777777" w:rsidR="001839CB" w:rsidRPr="00D03193" w:rsidRDefault="001839CB" w:rsidP="00B235A3">
      <w:pPr>
        <w:spacing w:after="0" w:line="240" w:lineRule="auto"/>
        <w:ind w:firstLine="567"/>
        <w:jc w:val="both"/>
        <w:rPr>
          <w:rFonts w:ascii="Times New Roman" w:hAnsi="Times New Roman" w:cs="Times New Roman"/>
          <w:sz w:val="28"/>
          <w:szCs w:val="28"/>
          <w:lang w:val="en-GB"/>
        </w:rPr>
      </w:pPr>
    </w:p>
    <w:p w14:paraId="3898DF42" w14:textId="24603D97" w:rsidR="001839CB" w:rsidRPr="00D03193" w:rsidRDefault="00D03193" w:rsidP="0024069D">
      <w:pPr>
        <w:spacing w:after="0" w:line="240" w:lineRule="auto"/>
        <w:jc w:val="center"/>
        <w:rPr>
          <w:rFonts w:ascii="Times New Roman" w:hAnsi="Times New Roman" w:cs="Times New Roman"/>
          <w:b/>
          <w:bCs/>
          <w:sz w:val="28"/>
          <w:szCs w:val="28"/>
          <w:lang w:val="en-GB"/>
        </w:rPr>
      </w:pPr>
      <w:r w:rsidRPr="00D03193">
        <w:rPr>
          <w:rFonts w:ascii="Times New Roman" w:hAnsi="Times New Roman" w:cs="Times New Roman"/>
          <w:b/>
          <w:bCs/>
          <w:sz w:val="28"/>
          <w:szCs w:val="28"/>
          <w:lang w:val="uk-UA"/>
        </w:rPr>
        <w:t>INTEGRATING APPLIED LINGUISTICS AND LANGUAGE STUDIES: PROSPECTS FOR UKRAINE</w:t>
      </w:r>
      <w:r>
        <w:rPr>
          <w:rFonts w:ascii="Times New Roman" w:hAnsi="Times New Roman" w:cs="Times New Roman"/>
          <w:b/>
          <w:bCs/>
          <w:sz w:val="28"/>
          <w:szCs w:val="28"/>
          <w:lang w:val="en-GB"/>
        </w:rPr>
        <w:t>’</w:t>
      </w:r>
      <w:r w:rsidRPr="00D03193">
        <w:rPr>
          <w:rFonts w:ascii="Times New Roman" w:hAnsi="Times New Roman" w:cs="Times New Roman"/>
          <w:b/>
          <w:bCs/>
          <w:sz w:val="28"/>
          <w:szCs w:val="28"/>
          <w:lang w:val="uk-UA"/>
        </w:rPr>
        <w:t>S HEI</w:t>
      </w:r>
      <w:r>
        <w:rPr>
          <w:rFonts w:ascii="Times New Roman" w:hAnsi="Times New Roman" w:cs="Times New Roman"/>
          <w:b/>
          <w:bCs/>
          <w:sz w:val="28"/>
          <w:szCs w:val="28"/>
          <w:lang w:val="en-GB"/>
        </w:rPr>
        <w:t>s</w:t>
      </w:r>
    </w:p>
    <w:p w14:paraId="18D4D916" w14:textId="77777777" w:rsidR="001839CB" w:rsidRDefault="001839CB" w:rsidP="00B235A3">
      <w:pPr>
        <w:spacing w:after="0" w:line="240" w:lineRule="auto"/>
        <w:ind w:firstLine="567"/>
        <w:jc w:val="both"/>
        <w:rPr>
          <w:rFonts w:ascii="Times New Roman" w:hAnsi="Times New Roman" w:cs="Times New Roman"/>
          <w:sz w:val="28"/>
          <w:szCs w:val="28"/>
          <w:lang w:val="uk-UA"/>
        </w:rPr>
      </w:pPr>
    </w:p>
    <w:p w14:paraId="7F9DB861" w14:textId="77777777" w:rsidR="00D03193" w:rsidRDefault="00D03193" w:rsidP="00D03193">
      <w:pPr>
        <w:spacing w:after="0" w:line="240" w:lineRule="auto"/>
        <w:ind w:firstLine="567"/>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This paper explores the potential for integrating applied linguistics and language studies in Ukraine’s higher education institutions (HEIs). It examines current trends, challenges, and opportunities for interdisciplinary collaboration, emphasizing the role of applied linguistics in enhancing language education, translation studies, and communication skills in a multilingual and globalized world.</w:t>
      </w:r>
    </w:p>
    <w:p w14:paraId="4A6C9B6C" w14:textId="1904A5FD" w:rsidR="00D03193" w:rsidRDefault="00D03193" w:rsidP="00D03193">
      <w:pPr>
        <w:spacing w:after="0" w:line="240" w:lineRule="auto"/>
        <w:ind w:firstLine="567"/>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Ukraine’s HEIs are undergoing significant transformations to align with international education standards. Applied linguistics, as a multidisciplinary field, offers valuable insights into language acquisition, sociolinguistics, psycholinguistics, and computational linguistics. Integrating these aspects into language studies can enhance both theoretical understanding and practical application, ultimately preparing students for diverse professional environments requiring linguistic proficiency and cross-cultural communication skills</w:t>
      </w:r>
      <w:r w:rsidR="00B039A5">
        <w:rPr>
          <w:rFonts w:ascii="Times New Roman" w:hAnsi="Times New Roman" w:cs="Times New Roman"/>
          <w:noProof/>
          <w:sz w:val="28"/>
          <w:szCs w:val="28"/>
          <w:lang w:val="en-GB"/>
        </w:rPr>
        <w:t xml:space="preserve"> [2]</w:t>
      </w:r>
      <w:r w:rsidRPr="00D03193">
        <w:rPr>
          <w:rFonts w:ascii="Times New Roman" w:hAnsi="Times New Roman" w:cs="Times New Roman"/>
          <w:noProof/>
          <w:sz w:val="28"/>
          <w:szCs w:val="28"/>
          <w:lang w:val="uk-UA"/>
        </w:rPr>
        <w:t>.</w:t>
      </w:r>
    </w:p>
    <w:p w14:paraId="5E7F391C" w14:textId="187C73D0" w:rsidR="00D03193" w:rsidRDefault="00D03193" w:rsidP="00D03193">
      <w:pPr>
        <w:spacing w:after="0" w:line="240" w:lineRule="auto"/>
        <w:ind w:firstLine="567"/>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 xml:space="preserve">Applied linguistics supports language education by providing evidence-based methodologies for language teaching, assessment, and policy-making. It contributes to fields such as </w:t>
      </w:r>
      <w:r>
        <w:rPr>
          <w:rFonts w:ascii="Times New Roman" w:hAnsi="Times New Roman" w:cs="Times New Roman"/>
          <w:noProof/>
          <w:sz w:val="28"/>
          <w:szCs w:val="28"/>
          <w:lang w:val="en-GB"/>
        </w:rPr>
        <w:t xml:space="preserve">1) </w:t>
      </w:r>
      <w:r w:rsidRPr="00D03193">
        <w:rPr>
          <w:rFonts w:ascii="Times New Roman" w:hAnsi="Times New Roman" w:cs="Times New Roman"/>
          <w:noProof/>
          <w:sz w:val="28"/>
          <w:szCs w:val="28"/>
          <w:lang w:val="uk-UA"/>
        </w:rPr>
        <w:t xml:space="preserve">second language acquisition (SLA), enhancing teaching strategies and curriculum development; </w:t>
      </w:r>
      <w:r>
        <w:rPr>
          <w:rFonts w:ascii="Times New Roman" w:hAnsi="Times New Roman" w:cs="Times New Roman"/>
          <w:noProof/>
          <w:sz w:val="28"/>
          <w:szCs w:val="28"/>
          <w:lang w:val="en-GB"/>
        </w:rPr>
        <w:t xml:space="preserve">2) </w:t>
      </w:r>
      <w:r w:rsidRPr="00D03193">
        <w:rPr>
          <w:rFonts w:ascii="Times New Roman" w:hAnsi="Times New Roman" w:cs="Times New Roman"/>
          <w:noProof/>
          <w:sz w:val="28"/>
          <w:szCs w:val="28"/>
          <w:lang w:val="uk-UA"/>
        </w:rPr>
        <w:t xml:space="preserve">translation and interpretation studies, improving accuracy and efficiency through linguistic research and technology; </w:t>
      </w:r>
      <w:r>
        <w:rPr>
          <w:rFonts w:ascii="Times New Roman" w:hAnsi="Times New Roman" w:cs="Times New Roman"/>
          <w:noProof/>
          <w:sz w:val="28"/>
          <w:szCs w:val="28"/>
          <w:lang w:val="en-GB"/>
        </w:rPr>
        <w:t xml:space="preserve">3) </w:t>
      </w:r>
      <w:r w:rsidRPr="00D03193">
        <w:rPr>
          <w:rFonts w:ascii="Times New Roman" w:hAnsi="Times New Roman" w:cs="Times New Roman"/>
          <w:noProof/>
          <w:sz w:val="28"/>
          <w:szCs w:val="28"/>
          <w:lang w:val="uk-UA"/>
        </w:rPr>
        <w:t>corpus linguistics, u</w:t>
      </w:r>
      <w:r>
        <w:rPr>
          <w:rFonts w:ascii="Times New Roman" w:hAnsi="Times New Roman" w:cs="Times New Roman"/>
          <w:noProof/>
          <w:sz w:val="28"/>
          <w:szCs w:val="28"/>
          <w:lang w:val="en-GB"/>
        </w:rPr>
        <w:t>sing</w:t>
      </w:r>
      <w:r w:rsidRPr="00D03193">
        <w:rPr>
          <w:rFonts w:ascii="Times New Roman" w:hAnsi="Times New Roman" w:cs="Times New Roman"/>
          <w:noProof/>
          <w:sz w:val="28"/>
          <w:szCs w:val="28"/>
          <w:lang w:val="uk-UA"/>
        </w:rPr>
        <w:t xml:space="preserve"> language data for pedagogical and research purposes; and </w:t>
      </w:r>
      <w:r>
        <w:rPr>
          <w:rFonts w:ascii="Times New Roman" w:hAnsi="Times New Roman" w:cs="Times New Roman"/>
          <w:noProof/>
          <w:sz w:val="28"/>
          <w:szCs w:val="28"/>
          <w:lang w:val="en-GB"/>
        </w:rPr>
        <w:t xml:space="preserve">4) </w:t>
      </w:r>
      <w:r w:rsidRPr="00D03193">
        <w:rPr>
          <w:rFonts w:ascii="Times New Roman" w:hAnsi="Times New Roman" w:cs="Times New Roman"/>
          <w:noProof/>
          <w:sz w:val="28"/>
          <w:szCs w:val="28"/>
          <w:lang w:val="uk-UA"/>
        </w:rPr>
        <w:t>psycholinguistics and neurolinguistics, understanding cognitive processes in language learning</w:t>
      </w:r>
      <w:r w:rsidR="00B039A5">
        <w:rPr>
          <w:rFonts w:ascii="Times New Roman" w:hAnsi="Times New Roman" w:cs="Times New Roman"/>
          <w:noProof/>
          <w:sz w:val="28"/>
          <w:szCs w:val="28"/>
          <w:lang w:val="en-GB"/>
        </w:rPr>
        <w:t xml:space="preserve"> [3]</w:t>
      </w:r>
      <w:r w:rsidRPr="00D03193">
        <w:rPr>
          <w:rFonts w:ascii="Times New Roman" w:hAnsi="Times New Roman" w:cs="Times New Roman"/>
          <w:noProof/>
          <w:sz w:val="28"/>
          <w:szCs w:val="28"/>
          <w:lang w:val="uk-UA"/>
        </w:rPr>
        <w:t xml:space="preserve">. </w:t>
      </w:r>
    </w:p>
    <w:p w14:paraId="226DD6D5" w14:textId="4AF51006" w:rsidR="00D03193" w:rsidRDefault="00D03193" w:rsidP="00D03193">
      <w:pPr>
        <w:spacing w:after="0" w:line="240" w:lineRule="auto"/>
        <w:ind w:firstLine="567"/>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 xml:space="preserve">Additionally, computational linguistics plays a crucial role in the development of language technologies, including machine translation, speech recognition, and </w:t>
      </w:r>
      <w:r w:rsidRPr="00D03193">
        <w:rPr>
          <w:rFonts w:ascii="Times New Roman" w:hAnsi="Times New Roman" w:cs="Times New Roman"/>
          <w:noProof/>
          <w:sz w:val="28"/>
          <w:szCs w:val="28"/>
          <w:lang w:val="uk-UA"/>
        </w:rPr>
        <w:lastRenderedPageBreak/>
        <w:t>automated language assessment tools, which can significantly enhance language learning and professional communication</w:t>
      </w:r>
      <w:r w:rsidR="00B039A5">
        <w:rPr>
          <w:rFonts w:ascii="Times New Roman" w:hAnsi="Times New Roman" w:cs="Times New Roman"/>
          <w:noProof/>
          <w:sz w:val="28"/>
          <w:szCs w:val="28"/>
          <w:lang w:val="en-GB"/>
        </w:rPr>
        <w:t xml:space="preserve"> [1]</w:t>
      </w:r>
      <w:r w:rsidRPr="00D03193">
        <w:rPr>
          <w:rFonts w:ascii="Times New Roman" w:hAnsi="Times New Roman" w:cs="Times New Roman"/>
          <w:noProof/>
          <w:sz w:val="28"/>
          <w:szCs w:val="28"/>
          <w:lang w:val="uk-UA"/>
        </w:rPr>
        <w:t>.</w:t>
      </w:r>
    </w:p>
    <w:p w14:paraId="34CBC787" w14:textId="2C88D154" w:rsidR="00D03193" w:rsidRDefault="00D03193" w:rsidP="00D03193">
      <w:pPr>
        <w:spacing w:after="0" w:line="240" w:lineRule="auto"/>
        <w:ind w:firstLine="567"/>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 xml:space="preserve">Despite its potential, applied linguistics is not yet fully integrated into Ukraine’s HEIs due to several factors: </w:t>
      </w:r>
      <w:r>
        <w:rPr>
          <w:rFonts w:ascii="Times New Roman" w:hAnsi="Times New Roman" w:cs="Times New Roman"/>
          <w:noProof/>
          <w:sz w:val="28"/>
          <w:szCs w:val="28"/>
          <w:lang w:val="en-GB"/>
        </w:rPr>
        <w:t xml:space="preserve">a) </w:t>
      </w:r>
      <w:r w:rsidRPr="00D03193">
        <w:rPr>
          <w:rFonts w:ascii="Times New Roman" w:hAnsi="Times New Roman" w:cs="Times New Roman"/>
          <w:noProof/>
          <w:sz w:val="28"/>
          <w:szCs w:val="28"/>
          <w:lang w:val="uk-UA"/>
        </w:rPr>
        <w:t>limited interdisciplinary program</w:t>
      </w:r>
      <w:r>
        <w:rPr>
          <w:rFonts w:ascii="Times New Roman" w:hAnsi="Times New Roman" w:cs="Times New Roman"/>
          <w:noProof/>
          <w:sz w:val="28"/>
          <w:szCs w:val="28"/>
          <w:lang w:val="en-GB"/>
        </w:rPr>
        <w:t>me</w:t>
      </w:r>
      <w:r w:rsidRPr="00D03193">
        <w:rPr>
          <w:rFonts w:ascii="Times New Roman" w:hAnsi="Times New Roman" w:cs="Times New Roman"/>
          <w:noProof/>
          <w:sz w:val="28"/>
          <w:szCs w:val="28"/>
          <w:lang w:val="uk-UA"/>
        </w:rPr>
        <w:t xml:space="preserve">s combining linguistics and technology, </w:t>
      </w:r>
      <w:r>
        <w:rPr>
          <w:rFonts w:ascii="Times New Roman" w:hAnsi="Times New Roman" w:cs="Times New Roman"/>
          <w:noProof/>
          <w:sz w:val="28"/>
          <w:szCs w:val="28"/>
          <w:lang w:val="en-GB"/>
        </w:rPr>
        <w:t xml:space="preserve">b) </w:t>
      </w:r>
      <w:r w:rsidRPr="00D03193">
        <w:rPr>
          <w:rFonts w:ascii="Times New Roman" w:hAnsi="Times New Roman" w:cs="Times New Roman"/>
          <w:noProof/>
          <w:sz w:val="28"/>
          <w:szCs w:val="28"/>
          <w:lang w:val="uk-UA"/>
        </w:rPr>
        <w:t xml:space="preserve">insufficient funding for language research and development, </w:t>
      </w:r>
      <w:r>
        <w:rPr>
          <w:rFonts w:ascii="Times New Roman" w:hAnsi="Times New Roman" w:cs="Times New Roman"/>
          <w:noProof/>
          <w:sz w:val="28"/>
          <w:szCs w:val="28"/>
          <w:lang w:val="en-GB"/>
        </w:rPr>
        <w:t xml:space="preserve">c) </w:t>
      </w:r>
      <w:r w:rsidRPr="00D03193">
        <w:rPr>
          <w:rFonts w:ascii="Times New Roman" w:hAnsi="Times New Roman" w:cs="Times New Roman"/>
          <w:noProof/>
          <w:sz w:val="28"/>
          <w:szCs w:val="28"/>
          <w:lang w:val="uk-UA"/>
        </w:rPr>
        <w:t xml:space="preserve">the need for professional development opportunities for faculty, and </w:t>
      </w:r>
      <w:r>
        <w:rPr>
          <w:rFonts w:ascii="Times New Roman" w:hAnsi="Times New Roman" w:cs="Times New Roman"/>
          <w:noProof/>
          <w:sz w:val="28"/>
          <w:szCs w:val="28"/>
          <w:lang w:val="en-GB"/>
        </w:rPr>
        <w:t xml:space="preserve">d) </w:t>
      </w:r>
      <w:r w:rsidRPr="00D03193">
        <w:rPr>
          <w:rFonts w:ascii="Times New Roman" w:hAnsi="Times New Roman" w:cs="Times New Roman"/>
          <w:noProof/>
          <w:sz w:val="28"/>
          <w:szCs w:val="28"/>
          <w:lang w:val="uk-UA"/>
        </w:rPr>
        <w:t xml:space="preserve">a lack of collaboration between academic institutions and industry partners. </w:t>
      </w:r>
    </w:p>
    <w:p w14:paraId="24E10A3C" w14:textId="77777777" w:rsidR="00D03193" w:rsidRDefault="00D03193" w:rsidP="00D03193">
      <w:pPr>
        <w:spacing w:after="0" w:line="240" w:lineRule="auto"/>
        <w:ind w:firstLine="567"/>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Furthermore, traditional teaching methods still dominate language studies, often limiting the adoption of innovative, research-driven approaches to language education.</w:t>
      </w:r>
    </w:p>
    <w:p w14:paraId="398813A5" w14:textId="77777777" w:rsidR="00D03193" w:rsidRDefault="00D03193" w:rsidP="00D03193">
      <w:pPr>
        <w:spacing w:after="0" w:line="240" w:lineRule="auto"/>
        <w:ind w:firstLine="567"/>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 xml:space="preserve">To address these challenges, Ukraine’s HEIs can adopt the following strategies: </w:t>
      </w:r>
    </w:p>
    <w:p w14:paraId="503B57AD" w14:textId="77777777" w:rsidR="00657086" w:rsidRDefault="00657086" w:rsidP="00D03193">
      <w:pPr>
        <w:spacing w:after="0" w:line="240" w:lineRule="auto"/>
        <w:ind w:firstLine="567"/>
        <w:jc w:val="both"/>
        <w:rPr>
          <w:rFonts w:ascii="Times New Roman" w:hAnsi="Times New Roman" w:cs="Times New Roman"/>
          <w:noProof/>
          <w:sz w:val="28"/>
          <w:szCs w:val="28"/>
          <w:lang w:val="uk-UA"/>
        </w:rPr>
      </w:pPr>
    </w:p>
    <w:p w14:paraId="0F49AE6A" w14:textId="77777777" w:rsidR="00D03193" w:rsidRDefault="00D03193" w:rsidP="00D03193">
      <w:pPr>
        <w:pStyle w:val="a3"/>
        <w:numPr>
          <w:ilvl w:val="0"/>
          <w:numId w:val="2"/>
        </w:numPr>
        <w:spacing w:after="0" w:line="240" w:lineRule="auto"/>
        <w:ind w:left="0" w:firstLine="426"/>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 xml:space="preserve">curriculum innovation by introducing interdisciplinary courses that blend linguistics with education, IT, and communication sciences; </w:t>
      </w:r>
    </w:p>
    <w:p w14:paraId="6B5B7035" w14:textId="6803CDCE" w:rsidR="00D03193" w:rsidRDefault="00D03193" w:rsidP="00D03193">
      <w:pPr>
        <w:pStyle w:val="a3"/>
        <w:numPr>
          <w:ilvl w:val="0"/>
          <w:numId w:val="2"/>
        </w:numPr>
        <w:spacing w:after="0" w:line="240" w:lineRule="auto"/>
        <w:ind w:left="0" w:firstLine="426"/>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research collaboration by encouraging joint projects with international universities and linguistic research centr</w:t>
      </w:r>
      <w:r>
        <w:rPr>
          <w:rFonts w:ascii="Times New Roman" w:hAnsi="Times New Roman" w:cs="Times New Roman"/>
          <w:noProof/>
          <w:sz w:val="28"/>
          <w:szCs w:val="28"/>
          <w:lang w:val="en-GB"/>
        </w:rPr>
        <w:t>e</w:t>
      </w:r>
      <w:r w:rsidRPr="00D03193">
        <w:rPr>
          <w:rFonts w:ascii="Times New Roman" w:hAnsi="Times New Roman" w:cs="Times New Roman"/>
          <w:noProof/>
          <w:sz w:val="28"/>
          <w:szCs w:val="28"/>
          <w:lang w:val="uk-UA"/>
        </w:rPr>
        <w:t xml:space="preserve">s; </w:t>
      </w:r>
    </w:p>
    <w:p w14:paraId="7F667AE7" w14:textId="77777777" w:rsidR="00D03193" w:rsidRDefault="00D03193" w:rsidP="00D03193">
      <w:pPr>
        <w:pStyle w:val="a3"/>
        <w:numPr>
          <w:ilvl w:val="0"/>
          <w:numId w:val="2"/>
        </w:numPr>
        <w:spacing w:after="0" w:line="240" w:lineRule="auto"/>
        <w:ind w:left="0" w:firstLine="426"/>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 xml:space="preserve">technology integration by </w:t>
      </w:r>
      <w:r>
        <w:rPr>
          <w:rFonts w:ascii="Times New Roman" w:hAnsi="Times New Roman" w:cs="Times New Roman"/>
          <w:noProof/>
          <w:sz w:val="28"/>
          <w:szCs w:val="28"/>
          <w:lang w:val="en-GB"/>
        </w:rPr>
        <w:t>using</w:t>
      </w:r>
      <w:r w:rsidRPr="00D03193">
        <w:rPr>
          <w:rFonts w:ascii="Times New Roman" w:hAnsi="Times New Roman" w:cs="Times New Roman"/>
          <w:noProof/>
          <w:sz w:val="28"/>
          <w:szCs w:val="28"/>
          <w:lang w:val="uk-UA"/>
        </w:rPr>
        <w:t xml:space="preserve"> artificial intelligence and natural language processing tools in language learning and translation; </w:t>
      </w:r>
    </w:p>
    <w:p w14:paraId="5A337FD2" w14:textId="74731E83" w:rsidR="00D03193" w:rsidRPr="00D03193" w:rsidRDefault="00D03193" w:rsidP="00D03193">
      <w:pPr>
        <w:pStyle w:val="a3"/>
        <w:numPr>
          <w:ilvl w:val="0"/>
          <w:numId w:val="2"/>
        </w:numPr>
        <w:spacing w:after="0" w:line="240" w:lineRule="auto"/>
        <w:ind w:left="0" w:firstLine="426"/>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 xml:space="preserve">policy development by establishing national frameworks that support applied linguistics in higher education. </w:t>
      </w:r>
    </w:p>
    <w:p w14:paraId="25E56C09" w14:textId="77777777" w:rsidR="00D03193" w:rsidRDefault="00D03193" w:rsidP="00D03193">
      <w:pPr>
        <w:spacing w:after="0" w:line="240" w:lineRule="auto"/>
        <w:ind w:firstLine="567"/>
        <w:jc w:val="both"/>
        <w:rPr>
          <w:rFonts w:ascii="Times New Roman" w:hAnsi="Times New Roman" w:cs="Times New Roman"/>
          <w:noProof/>
          <w:sz w:val="28"/>
          <w:szCs w:val="28"/>
          <w:lang w:val="uk-UA"/>
        </w:rPr>
      </w:pPr>
    </w:p>
    <w:p w14:paraId="77A2AEDC" w14:textId="77777777" w:rsidR="00657086" w:rsidRDefault="00D03193" w:rsidP="00657086">
      <w:pPr>
        <w:spacing w:after="0" w:line="240" w:lineRule="auto"/>
        <w:ind w:firstLine="567"/>
        <w:jc w:val="both"/>
        <w:rPr>
          <w:rFonts w:ascii="Times New Roman" w:hAnsi="Times New Roman" w:cs="Times New Roman"/>
          <w:noProof/>
          <w:sz w:val="28"/>
          <w:szCs w:val="28"/>
          <w:lang w:val="uk-UA"/>
        </w:rPr>
      </w:pPr>
      <w:r w:rsidRPr="00D03193">
        <w:rPr>
          <w:rFonts w:ascii="Times New Roman" w:hAnsi="Times New Roman" w:cs="Times New Roman"/>
          <w:noProof/>
          <w:sz w:val="28"/>
          <w:szCs w:val="28"/>
          <w:lang w:val="uk-UA"/>
        </w:rPr>
        <w:t>Additionally, HEIs should foster partnerships with businesses and governmental organizations to ensure that language education aligns with industry needs and global communication standards.</w:t>
      </w:r>
    </w:p>
    <w:p w14:paraId="287E8604" w14:textId="0B199B1A" w:rsidR="002D7DE3" w:rsidRDefault="00657086" w:rsidP="00657086">
      <w:pPr>
        <w:spacing w:after="0" w:line="24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en-GB"/>
        </w:rPr>
        <w:t>Therefore, t</w:t>
      </w:r>
      <w:r w:rsidR="00D03193" w:rsidRPr="00D03193">
        <w:rPr>
          <w:rFonts w:ascii="Times New Roman" w:hAnsi="Times New Roman" w:cs="Times New Roman"/>
          <w:noProof/>
          <w:sz w:val="28"/>
          <w:szCs w:val="28"/>
          <w:lang w:val="uk-UA"/>
        </w:rPr>
        <w:t>he integration of applied linguistics into language studies presents a promising avenue for Ukraine’s HEIs to enhance linguistic education, research, and global competitiveness. By fostering interdisciplinary collaboration and leveraging technological advancements, Ukrainian universities can create a more dynamic and effective language education system. The adoption of applied linguistics principles can not only improve language proficiency among students and educators but also contribute to Ukraine’s broader efforts in internationalization, fostering greater engagement in global academic and professional networks.</w:t>
      </w:r>
    </w:p>
    <w:p w14:paraId="281AD3E3" w14:textId="24C291E1" w:rsidR="00657086" w:rsidRPr="00657086" w:rsidRDefault="00657086" w:rsidP="00657086">
      <w:pPr>
        <w:spacing w:after="0" w:line="240" w:lineRule="auto"/>
        <w:ind w:firstLine="567"/>
        <w:jc w:val="both"/>
        <w:rPr>
          <w:rFonts w:ascii="Times New Roman" w:hAnsi="Times New Roman" w:cs="Times New Roman"/>
          <w:noProof/>
          <w:sz w:val="28"/>
          <w:szCs w:val="28"/>
          <w:lang w:val="en-GB"/>
        </w:rPr>
      </w:pPr>
      <w:r>
        <w:rPr>
          <w:rFonts w:ascii="Times New Roman" w:hAnsi="Times New Roman" w:cs="Times New Roman"/>
          <w:noProof/>
          <w:sz w:val="28"/>
          <w:szCs w:val="28"/>
          <w:lang w:val="en-GB"/>
        </w:rPr>
        <w:t xml:space="preserve">Futher research should focus on updating teaching methods and techniques in the context of higher education. </w:t>
      </w:r>
    </w:p>
    <w:p w14:paraId="0D43C558" w14:textId="77777777" w:rsidR="00D03193" w:rsidRPr="00B25660" w:rsidRDefault="00D03193" w:rsidP="00D03193">
      <w:pPr>
        <w:spacing w:after="0" w:line="240" w:lineRule="auto"/>
        <w:ind w:firstLine="567"/>
        <w:jc w:val="both"/>
        <w:rPr>
          <w:rFonts w:ascii="Times New Roman" w:hAnsi="Times New Roman" w:cs="Times New Roman"/>
          <w:sz w:val="28"/>
          <w:szCs w:val="28"/>
          <w:lang w:val="uk-UA"/>
        </w:rPr>
      </w:pPr>
    </w:p>
    <w:p w14:paraId="53DA4F6A" w14:textId="1D98A23C" w:rsidR="00B235A3" w:rsidRPr="00D03193" w:rsidRDefault="00D03193" w:rsidP="00636DC5">
      <w:pPr>
        <w:spacing w:after="0" w:line="240" w:lineRule="auto"/>
        <w:jc w:val="center"/>
        <w:rPr>
          <w:rFonts w:ascii="Times New Roman" w:hAnsi="Times New Roman" w:cs="Times New Roman"/>
          <w:b/>
          <w:bCs/>
          <w:sz w:val="28"/>
          <w:szCs w:val="28"/>
          <w:lang w:val="en-GB"/>
        </w:rPr>
      </w:pPr>
      <w:r>
        <w:rPr>
          <w:rFonts w:ascii="Times New Roman" w:hAnsi="Times New Roman" w:cs="Times New Roman"/>
          <w:b/>
          <w:bCs/>
          <w:sz w:val="28"/>
          <w:szCs w:val="28"/>
          <w:lang w:val="en-GB"/>
        </w:rPr>
        <w:t>References</w:t>
      </w:r>
    </w:p>
    <w:p w14:paraId="1147425C" w14:textId="37AEDE45" w:rsidR="0063075F" w:rsidRPr="0063075F" w:rsidRDefault="00F52668" w:rsidP="0063075F">
      <w:pPr>
        <w:spacing w:after="0" w:line="240" w:lineRule="auto"/>
        <w:ind w:firstLine="567"/>
        <w:jc w:val="both"/>
        <w:rPr>
          <w:lang w:val="en-GB"/>
        </w:rPr>
      </w:pPr>
      <w:r>
        <w:rPr>
          <w:rFonts w:ascii="Times New Roman" w:eastAsia="Times New Roman" w:hAnsi="Times New Roman" w:cs="Times New Roman"/>
          <w:sz w:val="28"/>
          <w:szCs w:val="28"/>
          <w:lang w:val="uk-UA"/>
        </w:rPr>
        <w:t>1.</w:t>
      </w:r>
      <w:r w:rsidR="0063075F">
        <w:rPr>
          <w:lang w:val="en-GB"/>
        </w:rPr>
        <w:t> </w:t>
      </w:r>
      <w:r w:rsidR="0063075F" w:rsidRPr="0063075F">
        <w:rPr>
          <w:rFonts w:ascii="Times New Roman" w:hAnsi="Times New Roman" w:cs="Times New Roman"/>
          <w:sz w:val="28"/>
          <w:szCs w:val="28"/>
        </w:rPr>
        <w:t>Friedrich</w:t>
      </w:r>
      <w:r w:rsidR="0063075F">
        <w:rPr>
          <w:rFonts w:ascii="Times New Roman" w:hAnsi="Times New Roman" w:cs="Times New Roman"/>
          <w:sz w:val="28"/>
          <w:szCs w:val="28"/>
          <w:lang w:val="en-GB"/>
        </w:rPr>
        <w:t xml:space="preserve"> </w:t>
      </w:r>
      <w:r w:rsidR="0063075F" w:rsidRPr="0063075F">
        <w:rPr>
          <w:rFonts w:ascii="Times New Roman" w:hAnsi="Times New Roman" w:cs="Times New Roman"/>
          <w:sz w:val="28"/>
          <w:szCs w:val="28"/>
        </w:rPr>
        <w:t>P.</w:t>
      </w:r>
      <w:r w:rsidR="0063075F">
        <w:rPr>
          <w:rFonts w:ascii="Times New Roman" w:hAnsi="Times New Roman" w:cs="Times New Roman"/>
          <w:sz w:val="28"/>
          <w:szCs w:val="28"/>
          <w:lang w:val="en-GB"/>
        </w:rPr>
        <w:t xml:space="preserve"> </w:t>
      </w:r>
      <w:r w:rsidR="0063075F" w:rsidRPr="0063075F">
        <w:rPr>
          <w:rFonts w:ascii="Times New Roman" w:hAnsi="Times New Roman" w:cs="Times New Roman"/>
          <w:sz w:val="28"/>
          <w:szCs w:val="28"/>
        </w:rPr>
        <w:t xml:space="preserve">Applied </w:t>
      </w:r>
      <w:r w:rsidR="0063075F" w:rsidRPr="0063075F">
        <w:rPr>
          <w:rFonts w:ascii="Times New Roman" w:hAnsi="Times New Roman" w:cs="Times New Roman"/>
          <w:sz w:val="28"/>
          <w:szCs w:val="28"/>
        </w:rPr>
        <w:t>linguistics in the real world</w:t>
      </w:r>
      <w:r w:rsidR="0063075F">
        <w:rPr>
          <w:rFonts w:ascii="Times New Roman" w:hAnsi="Times New Roman" w:cs="Times New Roman"/>
          <w:sz w:val="28"/>
          <w:szCs w:val="28"/>
          <w:lang w:val="en-GB"/>
        </w:rPr>
        <w:t>.</w:t>
      </w:r>
      <w:r w:rsidR="0063075F" w:rsidRPr="0063075F">
        <w:rPr>
          <w:rFonts w:ascii="Times New Roman" w:eastAsia="Times New Roman" w:hAnsi="Times New Roman" w:cs="Times New Roman"/>
          <w:sz w:val="28"/>
          <w:szCs w:val="28"/>
          <w:lang w:val="en-GB"/>
        </w:rPr>
        <w:t xml:space="preserve"> </w:t>
      </w:r>
      <w:r w:rsidR="0063075F">
        <w:rPr>
          <w:rFonts w:ascii="Times New Roman" w:eastAsia="Times New Roman" w:hAnsi="Times New Roman" w:cs="Times New Roman"/>
          <w:sz w:val="28"/>
          <w:szCs w:val="28"/>
          <w:lang w:val="en-GB"/>
        </w:rPr>
        <w:t>London : Routledge, 201</w:t>
      </w:r>
      <w:r w:rsidR="00B039A5">
        <w:rPr>
          <w:rFonts w:ascii="Times New Roman" w:eastAsia="Times New Roman" w:hAnsi="Times New Roman" w:cs="Times New Roman"/>
          <w:sz w:val="28"/>
          <w:szCs w:val="28"/>
          <w:lang w:val="en-GB"/>
        </w:rPr>
        <w:t>9</w:t>
      </w:r>
      <w:r w:rsidR="0063075F">
        <w:rPr>
          <w:rFonts w:ascii="Times New Roman" w:eastAsia="Times New Roman" w:hAnsi="Times New Roman" w:cs="Times New Roman"/>
          <w:sz w:val="28"/>
          <w:szCs w:val="28"/>
          <w:lang w:val="en-GB"/>
        </w:rPr>
        <w:t xml:space="preserve">. </w:t>
      </w:r>
      <w:r w:rsidR="0063075F">
        <w:rPr>
          <w:rFonts w:ascii="Times New Roman" w:eastAsia="Times New Roman" w:hAnsi="Times New Roman" w:cs="Times New Roman"/>
          <w:sz w:val="28"/>
          <w:szCs w:val="28"/>
          <w:lang w:val="en-GB"/>
        </w:rPr>
        <w:t>196</w:t>
      </w:r>
      <w:r w:rsidR="0063075F">
        <w:rPr>
          <w:rFonts w:ascii="Times New Roman" w:eastAsia="Times New Roman" w:hAnsi="Times New Roman" w:cs="Times New Roman"/>
          <w:sz w:val="28"/>
          <w:szCs w:val="28"/>
          <w:lang w:val="en-GB"/>
        </w:rPr>
        <w:t xml:space="preserve"> p.</w:t>
      </w:r>
    </w:p>
    <w:p w14:paraId="4CC9ED7A" w14:textId="7E4C254C" w:rsidR="00F52668" w:rsidRPr="0063075F" w:rsidRDefault="0063075F" w:rsidP="0063075F">
      <w:pPr>
        <w:spacing w:after="0" w:line="240" w:lineRule="auto"/>
        <w:ind w:firstLine="567"/>
        <w:jc w:val="both"/>
      </w:pPr>
      <w:r>
        <w:rPr>
          <w:lang w:val="en-GB"/>
        </w:rPr>
        <w:t xml:space="preserve">2. </w:t>
      </w:r>
      <w:r w:rsidR="00657086" w:rsidRPr="00657086">
        <w:rPr>
          <w:rFonts w:ascii="Times New Roman" w:eastAsia="Times New Roman" w:hAnsi="Times New Roman" w:cs="Times New Roman"/>
          <w:sz w:val="28"/>
          <w:szCs w:val="28"/>
          <w:lang w:val="uk-UA"/>
        </w:rPr>
        <w:t>McDonough</w:t>
      </w:r>
      <w:r w:rsidR="00657086">
        <w:rPr>
          <w:rFonts w:ascii="Times New Roman" w:eastAsia="Times New Roman" w:hAnsi="Times New Roman" w:cs="Times New Roman"/>
          <w:sz w:val="28"/>
          <w:szCs w:val="28"/>
          <w:lang w:val="en-GB"/>
        </w:rPr>
        <w:t xml:space="preserve"> </w:t>
      </w:r>
      <w:r w:rsidR="00657086" w:rsidRPr="00657086">
        <w:rPr>
          <w:rFonts w:ascii="Times New Roman" w:eastAsia="Times New Roman" w:hAnsi="Times New Roman" w:cs="Times New Roman"/>
          <w:sz w:val="28"/>
          <w:szCs w:val="28"/>
          <w:lang w:val="uk-UA"/>
        </w:rPr>
        <w:t>S.</w:t>
      </w:r>
      <w:r w:rsidR="00657086">
        <w:rPr>
          <w:rFonts w:ascii="Times New Roman" w:eastAsia="Times New Roman" w:hAnsi="Times New Roman" w:cs="Times New Roman"/>
          <w:sz w:val="28"/>
          <w:szCs w:val="28"/>
          <w:lang w:val="en-GB"/>
        </w:rPr>
        <w:t xml:space="preserve"> </w:t>
      </w:r>
      <w:r w:rsidR="00657086" w:rsidRPr="00657086">
        <w:rPr>
          <w:rFonts w:ascii="Times New Roman" w:eastAsia="Times New Roman" w:hAnsi="Times New Roman" w:cs="Times New Roman"/>
          <w:sz w:val="28"/>
          <w:szCs w:val="28"/>
          <w:lang w:val="uk-UA"/>
        </w:rPr>
        <w:t xml:space="preserve">Applied </w:t>
      </w:r>
      <w:r w:rsidR="00657086">
        <w:rPr>
          <w:rFonts w:ascii="Times New Roman" w:eastAsia="Times New Roman" w:hAnsi="Times New Roman" w:cs="Times New Roman"/>
          <w:sz w:val="28"/>
          <w:szCs w:val="28"/>
          <w:lang w:val="en-GB"/>
        </w:rPr>
        <w:t>l</w:t>
      </w:r>
      <w:r w:rsidR="00657086" w:rsidRPr="00657086">
        <w:rPr>
          <w:rFonts w:ascii="Times New Roman" w:eastAsia="Times New Roman" w:hAnsi="Times New Roman" w:cs="Times New Roman"/>
          <w:sz w:val="28"/>
          <w:szCs w:val="28"/>
          <w:lang w:val="uk-UA"/>
        </w:rPr>
        <w:t xml:space="preserve">inguistics in </w:t>
      </w:r>
      <w:r w:rsidR="00657086">
        <w:rPr>
          <w:rFonts w:ascii="Times New Roman" w:eastAsia="Times New Roman" w:hAnsi="Times New Roman" w:cs="Times New Roman"/>
          <w:sz w:val="28"/>
          <w:szCs w:val="28"/>
          <w:lang w:val="en-GB"/>
        </w:rPr>
        <w:t>l</w:t>
      </w:r>
      <w:r w:rsidR="00657086" w:rsidRPr="00657086">
        <w:rPr>
          <w:rFonts w:ascii="Times New Roman" w:eastAsia="Times New Roman" w:hAnsi="Times New Roman" w:cs="Times New Roman"/>
          <w:sz w:val="28"/>
          <w:szCs w:val="28"/>
          <w:lang w:val="uk-UA"/>
        </w:rPr>
        <w:t xml:space="preserve">anguage </w:t>
      </w:r>
      <w:r w:rsidR="00657086">
        <w:rPr>
          <w:rFonts w:ascii="Times New Roman" w:eastAsia="Times New Roman" w:hAnsi="Times New Roman" w:cs="Times New Roman"/>
          <w:sz w:val="28"/>
          <w:szCs w:val="28"/>
          <w:lang w:val="en-GB"/>
        </w:rPr>
        <w:t>e</w:t>
      </w:r>
      <w:r w:rsidR="00657086" w:rsidRPr="00657086">
        <w:rPr>
          <w:rFonts w:ascii="Times New Roman" w:eastAsia="Times New Roman" w:hAnsi="Times New Roman" w:cs="Times New Roman"/>
          <w:sz w:val="28"/>
          <w:szCs w:val="28"/>
          <w:lang w:val="uk-UA"/>
        </w:rPr>
        <w:t>ducation.</w:t>
      </w:r>
      <w:r w:rsidR="00657086">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lang w:val="en-GB"/>
        </w:rPr>
        <w:t>London : Routledge, 2016. 200 p.</w:t>
      </w:r>
    </w:p>
    <w:p w14:paraId="20934774" w14:textId="583464A5" w:rsidR="00B351FD" w:rsidRPr="0063075F" w:rsidRDefault="0063075F" w:rsidP="0063075F">
      <w:pPr>
        <w:spacing w:after="0" w:line="240" w:lineRule="auto"/>
        <w:ind w:firstLine="567"/>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lang w:val="en-GB"/>
        </w:rPr>
        <w:t>3</w:t>
      </w:r>
      <w:r w:rsidR="00636DC5">
        <w:rPr>
          <w:rFonts w:ascii="Times New Roman" w:eastAsia="Times New Roman" w:hAnsi="Times New Roman" w:cs="Times New Roman"/>
          <w:sz w:val="28"/>
          <w:szCs w:val="28"/>
          <w:lang w:val="uk-UA"/>
        </w:rPr>
        <w:t>.</w:t>
      </w:r>
      <w:r w:rsidRPr="0063075F">
        <w:t xml:space="preserve"> </w:t>
      </w:r>
      <w:proofErr w:type="spellStart"/>
      <w:r w:rsidRPr="0063075F">
        <w:rPr>
          <w:rFonts w:ascii="Times New Roman" w:eastAsia="Times New Roman" w:hAnsi="Times New Roman" w:cs="Times New Roman"/>
          <w:sz w:val="28"/>
          <w:szCs w:val="28"/>
          <w:lang w:val="uk-UA"/>
        </w:rPr>
        <w:t>Nicholas</w:t>
      </w:r>
      <w:proofErr w:type="spellEnd"/>
      <w:r>
        <w:rPr>
          <w:rFonts w:ascii="Times New Roman" w:eastAsia="Times New Roman" w:hAnsi="Times New Roman" w:cs="Times New Roman"/>
          <w:sz w:val="28"/>
          <w:szCs w:val="28"/>
          <w:lang w:val="en-GB"/>
        </w:rPr>
        <w:t xml:space="preserve"> </w:t>
      </w:r>
      <w:r w:rsidRPr="0063075F">
        <w:rPr>
          <w:rFonts w:ascii="Times New Roman" w:eastAsia="Times New Roman" w:hAnsi="Times New Roman" w:cs="Times New Roman"/>
          <w:sz w:val="28"/>
          <w:szCs w:val="28"/>
          <w:lang w:val="uk-UA"/>
        </w:rPr>
        <w:t>H.,</w:t>
      </w:r>
      <w:r w:rsidRPr="0063075F">
        <w:rPr>
          <w:rFonts w:ascii="Times New Roman" w:eastAsia="Times New Roman" w:hAnsi="Times New Roman" w:cs="Times New Roman"/>
          <w:sz w:val="28"/>
          <w:szCs w:val="28"/>
          <w:lang w:val="uk-UA"/>
        </w:rPr>
        <w:t xml:space="preserve"> </w:t>
      </w:r>
      <w:proofErr w:type="spellStart"/>
      <w:r w:rsidRPr="0063075F">
        <w:rPr>
          <w:rFonts w:ascii="Times New Roman" w:eastAsia="Times New Roman" w:hAnsi="Times New Roman" w:cs="Times New Roman"/>
          <w:sz w:val="28"/>
          <w:szCs w:val="28"/>
          <w:lang w:val="uk-UA"/>
        </w:rPr>
        <w:t>Starks</w:t>
      </w:r>
      <w:proofErr w:type="spellEnd"/>
      <w:r>
        <w:rPr>
          <w:rFonts w:ascii="Times New Roman" w:eastAsia="Times New Roman" w:hAnsi="Times New Roman" w:cs="Times New Roman"/>
          <w:sz w:val="28"/>
          <w:szCs w:val="28"/>
          <w:lang w:val="en-GB"/>
        </w:rPr>
        <w:t xml:space="preserve"> </w:t>
      </w:r>
      <w:r w:rsidRPr="0063075F">
        <w:rPr>
          <w:rFonts w:ascii="Times New Roman" w:eastAsia="Times New Roman" w:hAnsi="Times New Roman" w:cs="Times New Roman"/>
          <w:sz w:val="28"/>
          <w:szCs w:val="28"/>
          <w:lang w:val="uk-UA"/>
        </w:rPr>
        <w:t>D.</w:t>
      </w:r>
      <w:r w:rsidRPr="0063075F">
        <w:rPr>
          <w:rFonts w:ascii="Times New Roman" w:eastAsia="Times New Roman" w:hAnsi="Times New Roman" w:cs="Times New Roman"/>
          <w:sz w:val="28"/>
          <w:szCs w:val="28"/>
          <w:lang w:val="uk-UA"/>
        </w:rPr>
        <w:t xml:space="preserve"> </w:t>
      </w:r>
      <w:r w:rsidRPr="0063075F">
        <w:rPr>
          <w:rFonts w:ascii="Times New Roman" w:eastAsia="Times New Roman" w:hAnsi="Times New Roman" w:cs="Times New Roman"/>
          <w:sz w:val="28"/>
          <w:szCs w:val="28"/>
          <w:lang w:val="uk-UA"/>
        </w:rPr>
        <w:t xml:space="preserve">Language </w:t>
      </w:r>
      <w:r w:rsidRPr="0063075F">
        <w:rPr>
          <w:rFonts w:ascii="Times New Roman" w:eastAsia="Times New Roman" w:hAnsi="Times New Roman" w:cs="Times New Roman"/>
          <w:sz w:val="28"/>
          <w:szCs w:val="28"/>
          <w:lang w:val="uk-UA"/>
        </w:rPr>
        <w:t xml:space="preserve">education and applied </w:t>
      </w:r>
      <w:proofErr w:type="spellStart"/>
      <w:r w:rsidRPr="0063075F">
        <w:rPr>
          <w:rFonts w:ascii="Times New Roman" w:eastAsia="Times New Roman" w:hAnsi="Times New Roman" w:cs="Times New Roman"/>
          <w:sz w:val="28"/>
          <w:szCs w:val="28"/>
          <w:lang w:val="uk-UA"/>
        </w:rPr>
        <w:t>linguistics</w:t>
      </w:r>
      <w:proofErr w:type="spellEnd"/>
      <w:r w:rsidRPr="0063075F">
        <w:rPr>
          <w:rFonts w:ascii="Times New Roman" w:eastAsia="Times New Roman" w:hAnsi="Times New Roman" w:cs="Times New Roman"/>
          <w:sz w:val="28"/>
          <w:szCs w:val="28"/>
          <w:lang w:val="uk-UA"/>
        </w:rPr>
        <w:t xml:space="preserve">: </w:t>
      </w:r>
      <w:proofErr w:type="spellStart"/>
      <w:r w:rsidRPr="0063075F">
        <w:rPr>
          <w:rFonts w:ascii="Times New Roman" w:eastAsia="Times New Roman" w:hAnsi="Times New Roman" w:cs="Times New Roman"/>
          <w:sz w:val="28"/>
          <w:szCs w:val="28"/>
          <w:lang w:val="uk-UA"/>
        </w:rPr>
        <w:t>Bridging</w:t>
      </w:r>
      <w:proofErr w:type="spellEnd"/>
      <w:r w:rsidRPr="0063075F">
        <w:rPr>
          <w:rFonts w:ascii="Times New Roman" w:eastAsia="Times New Roman" w:hAnsi="Times New Roman" w:cs="Times New Roman"/>
          <w:sz w:val="28"/>
          <w:szCs w:val="28"/>
          <w:lang w:val="uk-UA"/>
        </w:rPr>
        <w:t xml:space="preserve"> the </w:t>
      </w:r>
      <w:proofErr w:type="spellStart"/>
      <w:r w:rsidRPr="0063075F">
        <w:rPr>
          <w:rFonts w:ascii="Times New Roman" w:eastAsia="Times New Roman" w:hAnsi="Times New Roman" w:cs="Times New Roman"/>
          <w:sz w:val="28"/>
          <w:szCs w:val="28"/>
          <w:lang w:val="uk-UA"/>
        </w:rPr>
        <w:t>two</w:t>
      </w:r>
      <w:proofErr w:type="spellEnd"/>
      <w:r w:rsidRPr="0063075F">
        <w:rPr>
          <w:rFonts w:ascii="Times New Roman" w:eastAsia="Times New Roman" w:hAnsi="Times New Roman" w:cs="Times New Roman"/>
          <w:sz w:val="28"/>
          <w:szCs w:val="28"/>
          <w:lang w:val="uk-UA"/>
        </w:rPr>
        <w:t xml:space="preserve"> </w:t>
      </w:r>
      <w:proofErr w:type="spellStart"/>
      <w:r w:rsidRPr="0063075F">
        <w:rPr>
          <w:rFonts w:ascii="Times New Roman" w:eastAsia="Times New Roman" w:hAnsi="Times New Roman" w:cs="Times New Roman"/>
          <w:sz w:val="28"/>
          <w:szCs w:val="28"/>
          <w:lang w:val="uk-UA"/>
        </w:rPr>
        <w:t>fields</w:t>
      </w:r>
      <w:proofErr w:type="spellEnd"/>
      <w:r w:rsidRPr="0063075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lang w:val="en-GB"/>
        </w:rPr>
        <w:t>London : Routledge, 201</w:t>
      </w:r>
      <w:r>
        <w:rPr>
          <w:rFonts w:ascii="Times New Roman" w:eastAsia="Times New Roman" w:hAnsi="Times New Roman" w:cs="Times New Roman"/>
          <w:sz w:val="28"/>
          <w:szCs w:val="28"/>
          <w:lang w:val="en-GB"/>
        </w:rPr>
        <w:t>4</w:t>
      </w:r>
      <w:r>
        <w:rPr>
          <w:rFonts w:ascii="Times New Roman" w:eastAsia="Times New Roman" w:hAnsi="Times New Roman" w:cs="Times New Roman"/>
          <w:sz w:val="28"/>
          <w:szCs w:val="28"/>
          <w:lang w:val="en-GB"/>
        </w:rPr>
        <w:t>. 20</w:t>
      </w:r>
      <w:r>
        <w:rPr>
          <w:rFonts w:ascii="Times New Roman" w:eastAsia="Times New Roman" w:hAnsi="Times New Roman" w:cs="Times New Roman"/>
          <w:sz w:val="28"/>
          <w:szCs w:val="28"/>
          <w:lang w:val="en-GB"/>
        </w:rPr>
        <w:t>8</w:t>
      </w:r>
      <w:r>
        <w:rPr>
          <w:rFonts w:ascii="Times New Roman" w:eastAsia="Times New Roman" w:hAnsi="Times New Roman" w:cs="Times New Roman"/>
          <w:sz w:val="28"/>
          <w:szCs w:val="28"/>
          <w:lang w:val="en-GB"/>
        </w:rPr>
        <w:t xml:space="preserve"> p.</w:t>
      </w:r>
    </w:p>
    <w:sectPr w:rsidR="00B351FD" w:rsidRPr="0063075F" w:rsidSect="00F6159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F77FC"/>
    <w:multiLevelType w:val="hybridMultilevel"/>
    <w:tmpl w:val="AAD408D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1E183CC4"/>
    <w:multiLevelType w:val="hybridMultilevel"/>
    <w:tmpl w:val="C85AA3A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16cid:durableId="1530799039">
    <w:abstractNumId w:val="0"/>
  </w:num>
  <w:num w:numId="2" w16cid:durableId="10117630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hideSpellingError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5A3"/>
    <w:rsid w:val="000C1C23"/>
    <w:rsid w:val="001839CB"/>
    <w:rsid w:val="0024069D"/>
    <w:rsid w:val="002D7DE3"/>
    <w:rsid w:val="00422E8B"/>
    <w:rsid w:val="004C0757"/>
    <w:rsid w:val="00592A62"/>
    <w:rsid w:val="0063075F"/>
    <w:rsid w:val="00636DC5"/>
    <w:rsid w:val="00657086"/>
    <w:rsid w:val="00684321"/>
    <w:rsid w:val="006C4009"/>
    <w:rsid w:val="008C477A"/>
    <w:rsid w:val="008F58D1"/>
    <w:rsid w:val="0091126B"/>
    <w:rsid w:val="00B039A5"/>
    <w:rsid w:val="00B235A3"/>
    <w:rsid w:val="00B25660"/>
    <w:rsid w:val="00B351FD"/>
    <w:rsid w:val="00BF5B0F"/>
    <w:rsid w:val="00D03193"/>
    <w:rsid w:val="00F52668"/>
    <w:rsid w:val="00F6159B"/>
    <w:rsid w:val="00FE7FB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E55D6"/>
  <w15:chartTrackingRefBased/>
  <w15:docId w15:val="{51723F05-D015-426C-9D4E-B42DE1053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031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2</Pages>
  <Words>737</Words>
  <Characters>4206</Characters>
  <Application>Microsoft Office Word</Application>
  <DocSecurity>0</DocSecurity>
  <Lines>35</Lines>
  <Paragraphs>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dc:creator>
  <cp:keywords/>
  <dc:description/>
  <cp:lastModifiedBy>Ольга Лапшина</cp:lastModifiedBy>
  <cp:revision>4</cp:revision>
  <dcterms:created xsi:type="dcterms:W3CDTF">2024-03-31T17:14:00Z</dcterms:created>
  <dcterms:modified xsi:type="dcterms:W3CDTF">2025-01-29T08:27:00Z</dcterms:modified>
</cp:coreProperties>
</file>