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24C2" w:rsidRPr="00FE2048" w:rsidRDefault="00E024C2" w:rsidP="00FE2048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b/>
          <w:color w:val="000000" w:themeColor="text1"/>
          <w:lang w:val="uk-UA"/>
        </w:rPr>
        <w:t>УДК 811.161.2’367.62</w:t>
      </w:r>
    </w:p>
    <w:p w:rsidR="00B35475" w:rsidRPr="00FE2048" w:rsidRDefault="00E024C2" w:rsidP="00FE2048">
      <w:pPr>
        <w:pStyle w:val="a3"/>
        <w:spacing w:after="0" w:line="240" w:lineRule="auto"/>
        <w:ind w:firstLine="567"/>
        <w:jc w:val="right"/>
        <w:rPr>
          <w:rFonts w:ascii="Times New Roman" w:hAnsi="Times New Roman" w:cs="Times New Roman"/>
          <w:b/>
          <w:i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b/>
          <w:i/>
          <w:color w:val="000000" w:themeColor="text1"/>
          <w:lang w:val="uk-UA"/>
        </w:rPr>
        <w:t>Наталія Торчинська</w:t>
      </w:r>
    </w:p>
    <w:p w:rsidR="00E024C2" w:rsidRPr="00FE2048" w:rsidRDefault="00E024C2" w:rsidP="00FE2048">
      <w:pPr>
        <w:pStyle w:val="a3"/>
        <w:spacing w:after="0" w:line="240" w:lineRule="auto"/>
        <w:ind w:firstLine="567"/>
        <w:jc w:val="right"/>
        <w:rPr>
          <w:rFonts w:ascii="Times New Roman" w:hAnsi="Times New Roman" w:cs="Times New Roman"/>
          <w:b/>
          <w:i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b/>
          <w:i/>
          <w:color w:val="000000" w:themeColor="text1"/>
          <w:lang w:val="uk-UA"/>
        </w:rPr>
        <w:t>Хмельницький національний університет</w:t>
      </w:r>
    </w:p>
    <w:p w:rsidR="00E024C2" w:rsidRPr="00FE2048" w:rsidRDefault="00E024C2" w:rsidP="00FE2048">
      <w:pPr>
        <w:pStyle w:val="a3"/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b/>
          <w:color w:val="000000" w:themeColor="text1"/>
          <w:lang w:val="uk-UA"/>
        </w:rPr>
        <w:t xml:space="preserve">ФОЛЬКЛОР ЯК ДЖЕРЕЛО ФОРМУВАННЯ </w:t>
      </w:r>
      <w:r w:rsidR="00A92CA9" w:rsidRPr="00FE2048">
        <w:rPr>
          <w:rFonts w:ascii="Times New Roman" w:hAnsi="Times New Roman" w:cs="Times New Roman"/>
          <w:b/>
          <w:color w:val="000000" w:themeColor="text1"/>
          <w:lang w:val="uk-UA"/>
        </w:rPr>
        <w:t>ЕТНОСВІДОМОСТІ</w:t>
      </w:r>
      <w:r w:rsidRPr="00FE2048">
        <w:rPr>
          <w:rFonts w:ascii="Times New Roman" w:hAnsi="Times New Roman" w:cs="Times New Roman"/>
          <w:b/>
          <w:color w:val="000000" w:themeColor="text1"/>
          <w:lang w:val="uk-UA"/>
        </w:rPr>
        <w:t xml:space="preserve"> (НА МАТЕРІАЛІ ЕПІГРАФІВ)</w:t>
      </w:r>
    </w:p>
    <w:p w:rsidR="00E024C2" w:rsidRPr="00FE2048" w:rsidRDefault="00E024C2" w:rsidP="00FE2048">
      <w:pPr>
        <w:pStyle w:val="a3"/>
        <w:spacing w:after="0" w:line="240" w:lineRule="auto"/>
        <w:ind w:firstLine="567"/>
        <w:jc w:val="center"/>
        <w:rPr>
          <w:rFonts w:ascii="Times New Roman" w:hAnsi="Times New Roman" w:cs="Times New Roman"/>
          <w:color w:val="000000" w:themeColor="text1"/>
          <w:lang w:val="uk-UA"/>
        </w:rPr>
      </w:pPr>
    </w:p>
    <w:p w:rsidR="00B35475" w:rsidRPr="00FE2048" w:rsidRDefault="00B35475" w:rsidP="00FE2048">
      <w:pPr>
        <w:pStyle w:val="a3"/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t>Духовне відродження нашого суспільства сьогодні є одним із найактуальніших завдань. У свідомості українців відбулася переоцінка системи цінностей</w:t>
      </w:r>
      <w:r w:rsidR="000347B8" w:rsidRPr="00FE2048">
        <w:rPr>
          <w:rFonts w:ascii="Times New Roman" w:hAnsi="Times New Roman" w:cs="Times New Roman"/>
          <w:color w:val="000000" w:themeColor="text1"/>
          <w:lang w:val="uk-UA"/>
        </w:rPr>
        <w:t>, яка складалася споконвіків і формувалася під впливом різноманітних факторів – літератури, культури, фольклору, вірувань, історії тощо.</w:t>
      </w:r>
    </w:p>
    <w:p w:rsidR="0020596A" w:rsidRPr="00FE2048" w:rsidRDefault="0020596A" w:rsidP="00FE2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Проблема рівня духовності людей було актуальним </w:t>
      </w:r>
      <w:r w:rsidR="000347B8" w:rsidRPr="00FE2048">
        <w:rPr>
          <w:rFonts w:ascii="Times New Roman" w:hAnsi="Times New Roman" w:cs="Times New Roman"/>
          <w:color w:val="000000" w:themeColor="text1"/>
          <w:lang w:val="uk-UA"/>
        </w:rPr>
        <w:t xml:space="preserve">існувала завжди, тому й існує низка 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різногалузевих </w:t>
      </w:r>
      <w:r w:rsidR="000347B8" w:rsidRPr="00FE2048">
        <w:rPr>
          <w:rFonts w:ascii="Times New Roman" w:hAnsi="Times New Roman" w:cs="Times New Roman"/>
          <w:color w:val="000000" w:themeColor="text1"/>
          <w:lang w:val="uk-UA"/>
        </w:rPr>
        <w:t>досліджень, присвячених цьому питанню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. Так,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В. М. Баранівсь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кий,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Г. І. Го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рак, </w:t>
      </w:r>
      <w:proofErr w:type="spellStart"/>
      <w:r w:rsidR="005735E7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Н. І. Гринчи</w:t>
      </w:r>
      <w:proofErr w:type="spellEnd"/>
      <w:r w:rsidR="005735E7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шин,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Л. М. Олек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сюк,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В. І. Слободчи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ков,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Л. В. Сох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ань,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В. М. Шерда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ков закцентували свою увагу на філософському осмисленні духовності. Психологи І. Д. 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Бех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,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Т. В. Бутковс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ька,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О. І. Зеліче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нко,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О. В. Кири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чук,</w:t>
      </w:r>
      <w:r w:rsidR="00932644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proofErr w:type="spellStart"/>
      <w:r w:rsidR="00932644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Ж. М. Маце</w:t>
      </w:r>
      <w:proofErr w:type="spellEnd"/>
      <w:r w:rsidR="00932644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нко,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Г. С. Кос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тюк аналізують психологічні витоки духовних цінностей.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Дидакти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І. А. Зя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зюн,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М. Г. Стельмахо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вич,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І. В. Степане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нко,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С. М. Тище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нко,</w:t>
      </w:r>
      <w:r w:rsidR="00E024C2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proofErr w:type="spellStart"/>
      <w:r w:rsidR="00E024C2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Г. П. Шевче</w:t>
      </w:r>
      <w:proofErr w:type="spellEnd"/>
      <w:r w:rsidR="00E024C2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нко та багато інших </w:t>
      </w:r>
      <w:r w:rsidR="000347B8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досліджують сутність духовного розвитку, особливості</w:t>
      </w:r>
      <w:r w:rsidR="00E024C2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r w:rsidR="000347B8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організації </w:t>
      </w:r>
      <w:r w:rsidR="00E024C2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духовного виховання особистості тощо, оскільки сучасна ситуація у світі в цілому, і в Україні зокрема потребує принципово нових підходів до питань виховання молодого покоління 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[</w:t>
      </w:r>
      <w:r w:rsidR="00696543" w:rsidRPr="00FE2048">
        <w:rPr>
          <w:rFonts w:ascii="Times New Roman" w:hAnsi="Times New Roman" w:cs="Times New Roman"/>
          <w:color w:val="000000" w:themeColor="text1"/>
          <w:lang w:val="uk-UA"/>
        </w:rPr>
        <w:t>11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, 98 – 99]</w:t>
      </w:r>
      <w:r w:rsidR="00E024C2" w:rsidRPr="00FE2048">
        <w:rPr>
          <w:rFonts w:ascii="Times New Roman" w:hAnsi="Times New Roman" w:cs="Times New Roman"/>
          <w:color w:val="000000" w:themeColor="text1"/>
          <w:lang w:val="uk-UA"/>
        </w:rPr>
        <w:t>.</w:t>
      </w:r>
    </w:p>
    <w:p w:rsidR="00CB7568" w:rsidRPr="00FE2048" w:rsidRDefault="005735E7" w:rsidP="00FE2048">
      <w:pPr>
        <w:pStyle w:val="a3"/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Надзвичайно цінним і вагомим є напрацювання таких науковців, як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С. М. </w:t>
      </w:r>
      <w:r w:rsidRPr="00FE2048">
        <w:rPr>
          <w:rFonts w:ascii="Times New Roman" w:hAnsi="Times New Roman" w:cs="Times New Roman"/>
          <w:bCs/>
          <w:color w:val="000000" w:themeColor="text1"/>
          <w:lang w:val="uk-UA"/>
        </w:rPr>
        <w:t>Воз</w:t>
      </w:r>
      <w:proofErr w:type="spellEnd"/>
      <w:r w:rsidRPr="00FE2048">
        <w:rPr>
          <w:rFonts w:ascii="Times New Roman" w:hAnsi="Times New Roman" w:cs="Times New Roman"/>
          <w:bCs/>
          <w:color w:val="000000" w:themeColor="text1"/>
          <w:lang w:val="uk-UA"/>
        </w:rPr>
        <w:t>няк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,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В. І. Кононе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нко,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І. В. Кононе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нко, В. В. Луць,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В. П. Москал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ець,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В. М. Фо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>мін, які на основі історико-філософського, культурологічного та етнопсихологічного вивчення духовної спадщини українського народу здійснили реконструкцію його цінностей, соціокультурних чинників їх формування, форм прояву в історичному розвитку суспільства, обґрунтували пріоритетність у системі цінностей національної державності, мови, християнської моралі [</w:t>
      </w:r>
      <w:r w:rsidR="00696543" w:rsidRPr="00FE2048">
        <w:rPr>
          <w:rFonts w:ascii="Times New Roman" w:hAnsi="Times New Roman" w:cs="Times New Roman"/>
          <w:color w:val="000000" w:themeColor="text1"/>
          <w:lang w:val="uk-UA"/>
        </w:rPr>
        <w:t>5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].</w:t>
      </w:r>
    </w:p>
    <w:p w:rsidR="002E1131" w:rsidRPr="00FE2048" w:rsidRDefault="002E1131" w:rsidP="00FE2048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color w:val="000000" w:themeColor="text1"/>
          <w:lang w:val="uk-UA"/>
        </w:rPr>
      </w:pP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На сьогодні немає єдиного розуміння дефініції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’духовність’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, тому розглядають її з різних поглядів: релігійного (внутрішній світ людини, зв’язок людини з релігією), 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філософсько-соціологічного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(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багатомірний соціально-історичний феномен, специфічність 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lastRenderedPageBreak/>
        <w:t>виявів якого зумовлена своєрідністю всесвітньої історії як поліцентричного утворення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), культурологічного (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як спосіб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самобудови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особи в межах культурного світу через самовизначення і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самоспрямування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особи, що передбачає не лише знання, але й почуття, осмислення дійсності, здатність до співпереживання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), психологічного (це 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системно-інтегрованою складовою психіки, синергетичний чинник взаємодії різних психічних сфер людини), дидактичного (</w:t>
      </w:r>
      <w:r w:rsidRPr="00FE2048">
        <w:rPr>
          <w:rFonts w:ascii="Times New Roman" w:hAnsi="Times New Roman" w:cs="Times New Roman"/>
          <w:bCs/>
          <w:color w:val="000000" w:themeColor="text1"/>
          <w:lang w:val="uk-UA"/>
        </w:rPr>
        <w:t>ідеал, до якого прагне людина у її власному розвитку, орієнтація на вищі, абсолютні цінності) [</w:t>
      </w:r>
      <w:r w:rsidR="00696543" w:rsidRPr="00FE2048">
        <w:rPr>
          <w:rFonts w:ascii="Times New Roman" w:hAnsi="Times New Roman" w:cs="Times New Roman"/>
          <w:bCs/>
          <w:color w:val="000000" w:themeColor="text1"/>
          <w:lang w:val="uk-UA"/>
        </w:rPr>
        <w:t>6</w:t>
      </w:r>
      <w:r w:rsidRPr="00FE2048">
        <w:rPr>
          <w:rFonts w:ascii="Times New Roman" w:hAnsi="Times New Roman" w:cs="Times New Roman"/>
          <w:bCs/>
          <w:color w:val="000000" w:themeColor="text1"/>
          <w:lang w:val="uk-UA"/>
        </w:rPr>
        <w:t>].</w:t>
      </w:r>
    </w:p>
    <w:p w:rsidR="002E1131" w:rsidRPr="00FE2048" w:rsidRDefault="002E1131" w:rsidP="00FE2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Якщо взяти тлумачний словник української мови, то він теж не містить визначення: «</w:t>
      </w:r>
      <w:r w:rsidRPr="00FE2048">
        <w:rPr>
          <w:rStyle w:val="a7"/>
          <w:rFonts w:ascii="Times New Roman" w:hAnsi="Times New Roman" w:cs="Times New Roman"/>
          <w:b w:val="0"/>
          <w:color w:val="000000" w:themeColor="text1"/>
          <w:lang w:val="uk-UA"/>
        </w:rPr>
        <w:t>ДУХ</w:t>
      </w:r>
      <w:r w:rsidRPr="00FE2048">
        <w:rPr>
          <w:rStyle w:val="stressed"/>
          <w:rFonts w:ascii="Times New Roman" w:hAnsi="Times New Roman" w:cs="Times New Roman"/>
          <w:bCs/>
          <w:color w:val="000000" w:themeColor="text1"/>
          <w:lang w:val="uk-UA"/>
        </w:rPr>
        <w:t>О</w:t>
      </w:r>
      <w:r w:rsidRPr="00FE2048">
        <w:rPr>
          <w:rStyle w:val="a7"/>
          <w:rFonts w:ascii="Times New Roman" w:hAnsi="Times New Roman" w:cs="Times New Roman"/>
          <w:b w:val="0"/>
          <w:color w:val="000000" w:themeColor="text1"/>
          <w:lang w:val="uk-UA"/>
        </w:rPr>
        <w:t>ВНІСТЬ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,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ності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>, жін. Абстр. ім. до духовний» [</w:t>
      </w:r>
      <w:r w:rsidR="00696543" w:rsidRPr="00FE2048">
        <w:rPr>
          <w:rFonts w:ascii="Times New Roman" w:hAnsi="Times New Roman" w:cs="Times New Roman"/>
          <w:color w:val="000000" w:themeColor="text1"/>
          <w:lang w:val="uk-UA"/>
        </w:rPr>
        <w:t>14,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="00696543" w:rsidRPr="00FE2048">
        <w:rPr>
          <w:rFonts w:ascii="Times New Roman" w:hAnsi="Times New Roman" w:cs="Times New Roman"/>
          <w:color w:val="000000" w:themeColor="text1"/>
          <w:lang w:val="uk-UA"/>
        </w:rPr>
        <w:t>т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.</w:t>
      </w:r>
      <w:r w:rsidR="00696543" w:rsidRPr="00FE2048">
        <w:rPr>
          <w:rFonts w:ascii="Times New Roman" w:hAnsi="Times New Roman" w:cs="Times New Roman"/>
          <w:color w:val="000000" w:themeColor="text1"/>
          <w:lang w:val="uk-UA"/>
        </w:rPr>
        <w:t> 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11. с. 445], а </w:t>
      </w:r>
      <w:r w:rsidRPr="00FE2048">
        <w:rPr>
          <w:rStyle w:val="a7"/>
          <w:rFonts w:ascii="Times New Roman" w:hAnsi="Times New Roman" w:cs="Times New Roman"/>
          <w:b w:val="0"/>
          <w:color w:val="000000" w:themeColor="text1"/>
          <w:lang w:val="uk-UA"/>
        </w:rPr>
        <w:t>ДУХ</w:t>
      </w:r>
      <w:r w:rsidRPr="00FE2048">
        <w:rPr>
          <w:rStyle w:val="stressed"/>
          <w:rFonts w:ascii="Times New Roman" w:hAnsi="Times New Roman" w:cs="Times New Roman"/>
          <w:bCs/>
          <w:color w:val="000000" w:themeColor="text1"/>
          <w:lang w:val="uk-UA"/>
        </w:rPr>
        <w:t>О</w:t>
      </w:r>
      <w:r w:rsidRPr="00FE2048">
        <w:rPr>
          <w:rStyle w:val="a7"/>
          <w:rFonts w:ascii="Times New Roman" w:hAnsi="Times New Roman" w:cs="Times New Roman"/>
          <w:b w:val="0"/>
          <w:color w:val="000000" w:themeColor="text1"/>
          <w:lang w:val="uk-UA"/>
        </w:rPr>
        <w:t>ВНИЙ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– </w:t>
      </w:r>
      <w:r w:rsidRPr="00FE2048">
        <w:rPr>
          <w:rStyle w:val="zn"/>
          <w:rFonts w:ascii="Times New Roman" w:hAnsi="Times New Roman" w:cs="Times New Roman"/>
          <w:color w:val="000000" w:themeColor="text1"/>
          <w:lang w:val="uk-UA"/>
        </w:rPr>
        <w:t>1. 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Зв’язаний з внутрішнім психічним життям людини, моральним світом її… Зв’язаний з спільністю ідей, поглядів, прагнень і т. ін. </w:t>
      </w:r>
      <w:r w:rsidRPr="00FE2048">
        <w:rPr>
          <w:rStyle w:val="zn"/>
          <w:rFonts w:ascii="Times New Roman" w:hAnsi="Times New Roman" w:cs="Times New Roman"/>
          <w:color w:val="000000" w:themeColor="text1"/>
          <w:lang w:val="uk-UA"/>
        </w:rPr>
        <w:t>2.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 Стос. до релігії, церкви, належний їм; протилежне </w:t>
      </w:r>
      <w:r w:rsidRPr="00FE2048">
        <w:rPr>
          <w:rStyle w:val="rozb"/>
          <w:rFonts w:ascii="Times New Roman" w:hAnsi="Times New Roman" w:cs="Times New Roman"/>
          <w:color w:val="000000" w:themeColor="text1"/>
          <w:lang w:val="uk-UA"/>
        </w:rPr>
        <w:t xml:space="preserve">світський 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[</w:t>
      </w:r>
      <w:r w:rsidR="00696543" w:rsidRPr="00FE2048">
        <w:rPr>
          <w:rFonts w:ascii="Times New Roman" w:hAnsi="Times New Roman" w:cs="Times New Roman"/>
          <w:color w:val="000000" w:themeColor="text1"/>
          <w:lang w:val="uk-UA"/>
        </w:rPr>
        <w:t>14, т. 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11. с. 445]. </w:t>
      </w:r>
    </w:p>
    <w:p w:rsidR="00A92CA9" w:rsidRPr="00FE2048" w:rsidRDefault="002E1131" w:rsidP="00FE204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Тому, зважаючи на різні підходи до визначення цього терміна, духовність розуміємо як наявність у людини моральних якостей, переконань, вірувань, знань, які дозволяють ідентифікувати себе як толерантну особистість.</w:t>
      </w:r>
      <w:r w:rsidR="00A92CA9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А якщо говорити про невіддільність людини від суспільства, то уособлення має відбуватися ще й на рівні національної свідомості і самосвідомості.</w:t>
      </w:r>
    </w:p>
    <w:p w:rsidR="00A92CA9" w:rsidRPr="00FE2048" w:rsidRDefault="00A92CA9" w:rsidP="00FE204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Як зазначає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І. С. Колес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ник, «духовність не належить до іманентних ознак людини, оскільки, народжуючись, людина має тільки нахили і здібності, що становлять її особистісний духовний потенціал, який реалізується залежно від середовища, обставин і виховання» 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[</w:t>
      </w:r>
      <w:r w:rsidR="00696543" w:rsidRPr="00FE2048">
        <w:rPr>
          <w:rFonts w:ascii="Times New Roman" w:hAnsi="Times New Roman" w:cs="Times New Roman"/>
          <w:color w:val="000000" w:themeColor="text1"/>
          <w:lang w:val="uk-UA"/>
        </w:rPr>
        <w:t>8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].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Тому потрібні зовнішні чинники, які б формували світогляд і ціннісні орієнтації людини.</w:t>
      </w:r>
    </w:p>
    <w:p w:rsidR="008A26BB" w:rsidRPr="00FE2048" w:rsidRDefault="00400672" w:rsidP="00FE2048">
      <w:pPr>
        <w:pStyle w:val="a3"/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 xml:space="preserve">Для українців </w:t>
      </w:r>
      <w:r w:rsidR="00A92CA9" w:rsidRPr="00FE2048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 xml:space="preserve">вирішальну роль у становленні національної ідентичності, збереженні мови, духовності завжди відігравала </w:t>
      </w:r>
      <w:r w:rsidRPr="00FE2048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>усна народна творчість</w:t>
      </w:r>
      <w:r w:rsidR="00A92CA9" w:rsidRPr="00FE2048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 xml:space="preserve">. Це стверджує, зокрема, і </w:t>
      </w:r>
      <w:proofErr w:type="spellStart"/>
      <w:r w:rsidR="004207D9" w:rsidRPr="00FE2048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>М. К. Дмитре</w:t>
      </w:r>
      <w:proofErr w:type="spellEnd"/>
      <w:r w:rsidR="004207D9" w:rsidRPr="00FE2048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>нко</w:t>
      </w:r>
      <w:r w:rsidR="00A92CA9" w:rsidRPr="00FE2048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 xml:space="preserve">: </w:t>
      </w:r>
      <w:r w:rsidR="004207D9" w:rsidRPr="00FE2048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>«</w:t>
      </w:r>
      <w:r w:rsidR="00A92CA9" w:rsidRPr="00FE2048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 xml:space="preserve">Для </w:t>
      </w:r>
      <w:r w:rsidR="004207D9" w:rsidRPr="00FE2048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 xml:space="preserve">України порятунком від хвороб цивілізації завжди був фольклор – та усна народна творчість, що пройшла органічний шлях еволюції від архетипу до стереотипу й генетично закодувала в образах-символах безсмертні смисли буття» </w:t>
      </w:r>
      <w:r w:rsidR="00A92CA9" w:rsidRPr="00FE2048">
        <w:rPr>
          <w:rFonts w:ascii="Times New Roman" w:hAnsi="Times New Roman" w:cs="Times New Roman"/>
          <w:color w:val="000000" w:themeColor="text1"/>
          <w:lang w:val="uk-UA"/>
        </w:rPr>
        <w:t>[</w:t>
      </w:r>
      <w:r w:rsidR="00696543" w:rsidRPr="00FE2048">
        <w:rPr>
          <w:rFonts w:ascii="Times New Roman" w:hAnsi="Times New Roman" w:cs="Times New Roman"/>
          <w:color w:val="000000" w:themeColor="text1"/>
          <w:lang w:val="uk-UA"/>
        </w:rPr>
        <w:t>3</w:t>
      </w:r>
      <w:r w:rsidR="00A92CA9" w:rsidRPr="00FE2048">
        <w:rPr>
          <w:rFonts w:ascii="Times New Roman" w:hAnsi="Times New Roman" w:cs="Times New Roman"/>
          <w:color w:val="000000" w:themeColor="text1"/>
          <w:lang w:val="uk-UA"/>
        </w:rPr>
        <w:t>].</w:t>
      </w:r>
    </w:p>
    <w:p w:rsidR="007A0DC7" w:rsidRPr="00FE2048" w:rsidRDefault="008A26BB" w:rsidP="00FE2048">
      <w:pPr>
        <w:pStyle w:val="a3"/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lastRenderedPageBreak/>
        <w:t>І нехай сьогодні побутує думка, що фольклор – це продукт віджилих епох, українські письменники не перестають звертатися до цього безцінного надбання нашого народу.</w:t>
      </w:r>
      <w:r w:rsidR="007A0DC7" w:rsidRPr="00FE2048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 xml:space="preserve"> Так, </w:t>
      </w:r>
      <w:r w:rsidR="007A0DC7" w:rsidRPr="00FE2048">
        <w:rPr>
          <w:rFonts w:ascii="Times New Roman" w:hAnsi="Times New Roman" w:cs="Times New Roman"/>
          <w:color w:val="000000" w:themeColor="text1"/>
          <w:lang w:val="uk-UA"/>
        </w:rPr>
        <w:t xml:space="preserve">міфологічні та фольклорні </w:t>
      </w:r>
      <w:proofErr w:type="spellStart"/>
      <w:r w:rsidR="007A0DC7" w:rsidRPr="00FE2048">
        <w:rPr>
          <w:rFonts w:ascii="Times New Roman" w:hAnsi="Times New Roman" w:cs="Times New Roman"/>
          <w:color w:val="000000" w:themeColor="text1"/>
          <w:lang w:val="uk-UA"/>
        </w:rPr>
        <w:t>інтексти</w:t>
      </w:r>
      <w:proofErr w:type="spellEnd"/>
      <w:r w:rsidR="007A0DC7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в індивідуальній творчості митців слова характеризувала </w:t>
      </w:r>
      <w:proofErr w:type="spellStart"/>
      <w:r w:rsidR="007A0DC7" w:rsidRPr="00FE2048">
        <w:rPr>
          <w:rFonts w:ascii="Times New Roman" w:hAnsi="Times New Roman" w:cs="Times New Roman"/>
          <w:color w:val="000000" w:themeColor="text1"/>
          <w:lang w:val="uk-UA"/>
        </w:rPr>
        <w:t>О. С. Перелом</w:t>
      </w:r>
      <w:proofErr w:type="spellEnd"/>
      <w:r w:rsidR="007A0DC7" w:rsidRPr="00FE2048">
        <w:rPr>
          <w:rFonts w:ascii="Times New Roman" w:hAnsi="Times New Roman" w:cs="Times New Roman"/>
          <w:color w:val="000000" w:themeColor="text1"/>
          <w:lang w:val="uk-UA"/>
        </w:rPr>
        <w:t>ова, яка відзначила, що «</w:t>
      </w:r>
      <w:r w:rsidR="007A0DC7" w:rsidRPr="00FE2048">
        <w:rPr>
          <w:rFonts w:ascii="Times New Roman" w:hAnsi="Times New Roman" w:cs="Times New Roman"/>
          <w:i/>
          <w:color w:val="000000" w:themeColor="text1"/>
          <w:lang w:val="uk-UA"/>
        </w:rPr>
        <w:t>номінації персонажів</w:t>
      </w:r>
      <w:r w:rsidR="007A0DC7" w:rsidRPr="00FE2048">
        <w:rPr>
          <w:rFonts w:ascii="Times New Roman" w:hAnsi="Times New Roman" w:cs="Times New Roman"/>
          <w:color w:val="000000" w:themeColor="text1"/>
          <w:lang w:val="uk-UA"/>
        </w:rPr>
        <w:t xml:space="preserve">, витворених народною уявою, </w:t>
      </w:r>
      <w:r w:rsidR="007A0DC7" w:rsidRPr="00FE2048">
        <w:rPr>
          <w:rFonts w:ascii="Times New Roman" w:hAnsi="Times New Roman" w:cs="Times New Roman"/>
          <w:i/>
          <w:color w:val="000000" w:themeColor="text1"/>
          <w:lang w:val="uk-UA"/>
        </w:rPr>
        <w:t>заголовки-цитати</w:t>
      </w:r>
      <w:r w:rsidR="007A0DC7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та </w:t>
      </w:r>
      <w:r w:rsidR="007A0DC7" w:rsidRPr="00FE2048">
        <w:rPr>
          <w:rFonts w:ascii="Times New Roman" w:hAnsi="Times New Roman" w:cs="Times New Roman"/>
          <w:i/>
          <w:color w:val="000000" w:themeColor="text1"/>
          <w:lang w:val="uk-UA"/>
        </w:rPr>
        <w:t>епіграфи</w:t>
      </w:r>
      <w:r w:rsidR="007A0DC7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з явною фольклорною атрибуцією, </w:t>
      </w:r>
      <w:proofErr w:type="spellStart"/>
      <w:r w:rsidR="007A0DC7" w:rsidRPr="00FE2048">
        <w:rPr>
          <w:rFonts w:ascii="Times New Roman" w:hAnsi="Times New Roman" w:cs="Times New Roman"/>
          <w:color w:val="000000" w:themeColor="text1"/>
          <w:lang w:val="uk-UA"/>
        </w:rPr>
        <w:t>інтекстові</w:t>
      </w:r>
      <w:proofErr w:type="spellEnd"/>
      <w:r w:rsidR="007A0DC7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внесення – </w:t>
      </w:r>
      <w:r w:rsidR="007A0DC7" w:rsidRPr="00FE2048">
        <w:rPr>
          <w:rFonts w:ascii="Times New Roman" w:hAnsi="Times New Roman" w:cs="Times New Roman"/>
          <w:i/>
          <w:color w:val="000000" w:themeColor="text1"/>
          <w:lang w:val="uk-UA"/>
        </w:rPr>
        <w:t>народні пісні</w:t>
      </w:r>
      <w:r w:rsidR="007A0DC7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в композиційній цілісності художнього твору, </w:t>
      </w:r>
      <w:r w:rsidR="007A0DC7" w:rsidRPr="00FE2048">
        <w:rPr>
          <w:rFonts w:ascii="Times New Roman" w:hAnsi="Times New Roman" w:cs="Times New Roman"/>
          <w:i/>
          <w:color w:val="000000" w:themeColor="text1"/>
          <w:lang w:val="uk-UA"/>
        </w:rPr>
        <w:t>приказки та прислів’я</w:t>
      </w:r>
      <w:r w:rsidR="007A0DC7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як конденсоване вираження концептуальної суті твору, </w:t>
      </w:r>
      <w:r w:rsidR="007A0DC7" w:rsidRPr="00FE2048">
        <w:rPr>
          <w:rFonts w:ascii="Times New Roman" w:hAnsi="Times New Roman" w:cs="Times New Roman"/>
          <w:i/>
          <w:color w:val="000000" w:themeColor="text1"/>
          <w:lang w:val="uk-UA"/>
        </w:rPr>
        <w:t>мовні засоби фольклорної стилізації</w:t>
      </w:r>
      <w:r w:rsidR="007A0DC7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є лінгвістичними маркерами взаємодії текстів індивідуально-авторської творчості з текстами народної колективної творчості, структурними елементами новоствореного художнього тексту, які своєю присутністю відображають закодовану в мовних знаках художню реальність національного дискурсу» [</w:t>
      </w:r>
      <w:r w:rsidR="00696543" w:rsidRPr="00FE2048">
        <w:rPr>
          <w:rFonts w:ascii="Times New Roman" w:hAnsi="Times New Roman" w:cs="Times New Roman"/>
          <w:color w:val="000000" w:themeColor="text1"/>
          <w:lang w:val="uk-UA"/>
        </w:rPr>
        <w:t>10</w:t>
      </w:r>
      <w:r w:rsidR="007A0DC7" w:rsidRPr="00FE2048">
        <w:rPr>
          <w:rFonts w:ascii="Times New Roman" w:hAnsi="Times New Roman" w:cs="Times New Roman"/>
          <w:color w:val="000000" w:themeColor="text1"/>
          <w:lang w:val="uk-UA"/>
        </w:rPr>
        <w:t xml:space="preserve">, с. 13 – 14]. </w:t>
      </w:r>
      <w:r w:rsidR="00687E7E" w:rsidRPr="00FE2048">
        <w:rPr>
          <w:rFonts w:ascii="Times New Roman" w:hAnsi="Times New Roman" w:cs="Times New Roman"/>
          <w:color w:val="000000" w:themeColor="text1"/>
          <w:lang w:val="uk-UA"/>
        </w:rPr>
        <w:t>У</w:t>
      </w:r>
      <w:r w:rsidR="007A0DC7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роботі </w:t>
      </w:r>
      <w:r w:rsidR="00687E7E" w:rsidRPr="00FE2048">
        <w:rPr>
          <w:rFonts w:ascii="Times New Roman" w:hAnsi="Times New Roman" w:cs="Times New Roman"/>
          <w:color w:val="000000" w:themeColor="text1"/>
          <w:lang w:val="uk-UA"/>
        </w:rPr>
        <w:t xml:space="preserve">епіграфи розглядалися як один з елементів </w:t>
      </w:r>
      <w:proofErr w:type="spellStart"/>
      <w:r w:rsidR="00687E7E" w:rsidRPr="00FE2048">
        <w:rPr>
          <w:rFonts w:ascii="Times New Roman" w:hAnsi="Times New Roman" w:cs="Times New Roman"/>
          <w:color w:val="000000" w:themeColor="text1"/>
          <w:lang w:val="uk-UA"/>
        </w:rPr>
        <w:t>інтертекстуальності</w:t>
      </w:r>
      <w:proofErr w:type="spellEnd"/>
      <w:r w:rsidR="00687E7E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у структурі текстів різних жанрів української художньої літератури ХІ – ХХІ століть, проте детальний опис взаємодії фольклорних епіграфів і художніх текстів немає, що й </w:t>
      </w:r>
      <w:proofErr w:type="spellStart"/>
      <w:r w:rsidR="00687E7E" w:rsidRPr="00FE2048">
        <w:rPr>
          <w:rFonts w:ascii="Times New Roman" w:hAnsi="Times New Roman" w:cs="Times New Roman"/>
          <w:color w:val="000000" w:themeColor="text1"/>
          <w:lang w:val="uk-UA"/>
        </w:rPr>
        <w:t>зцмовило</w:t>
      </w:r>
      <w:proofErr w:type="spellEnd"/>
      <w:r w:rsidR="00687E7E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актуальність теми нашої розвідки.</w:t>
      </w:r>
    </w:p>
    <w:p w:rsidR="005E46A0" w:rsidRPr="00FE2048" w:rsidRDefault="008A26BB" w:rsidP="00FE2048">
      <w:pPr>
        <w:pStyle w:val="a3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</w:pPr>
      <w:r w:rsidRPr="00FE2048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>Метою статті стало визначення ролі фольклорних текстів, які використовували українські письменники ХІХ – поч. ХХІ ст. як епіграфи до своїх творів.</w:t>
      </w:r>
      <w:r w:rsidR="00B63971" w:rsidRPr="00FE2048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 xml:space="preserve"> </w:t>
      </w:r>
    </w:p>
    <w:p w:rsidR="005E46A0" w:rsidRPr="00FE2048" w:rsidRDefault="00703C8B" w:rsidP="00FE2048">
      <w:pPr>
        <w:pStyle w:val="a3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У</w:t>
      </w:r>
      <w:r w:rsidR="005E46A0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фольклорі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, зауважує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О. М. Семе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ног, </w:t>
      </w:r>
      <w:r w:rsidR="005E46A0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виражені етичний та естетичний ідеали народу, найважливіші принципи народної</w:t>
      </w:r>
      <w:r w:rsidR="00B63971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педагогіки</w:t>
      </w:r>
      <w:r w:rsidR="005E46A0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[</w:t>
      </w:r>
      <w:r w:rsidR="00696543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12</w:t>
      </w:r>
      <w:r w:rsidR="005E46A0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]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. Тому саме усна народна творчість споконвіку сприяє збереженню мови, розвитку духовності, усвідомленню національної належності.</w:t>
      </w:r>
    </w:p>
    <w:p w:rsidR="00703C8B" w:rsidRPr="00FE2048" w:rsidRDefault="00703C8B" w:rsidP="00FE2048">
      <w:pPr>
        <w:pStyle w:val="a3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</w:pP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Популярність народнопоетичних текстів у суспільстві підтверджується також їх використанням у якості заголовків, епіграфів, присвят авторами художніх творів. Водночас народні пісні, перекази, казки, балади стають підґрунтям для переспівів, </w:t>
      </w:r>
      <w:r w:rsidR="00592580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основою або мотивом для написання авторської прози й поезії.</w:t>
      </w:r>
    </w:p>
    <w:p w:rsidR="00592580" w:rsidRPr="00FE2048" w:rsidRDefault="00592580" w:rsidP="00FE204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Шляхом випадкової вибірки ми опрацювали низку творів авторів ХІХ, ХХ та поч. ХХІ ст., із яких виписали усі епіграфи. Фольклорні тексти, як з’ясувалося, становлять</w:t>
      </w:r>
      <w:r w:rsidR="00783C0C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другу за кількістю групу епіграфів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r w:rsidR="00783C0C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(18,2 % від загальної кількості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моноепіграфів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(тобто одиничних епіграфів у палітрі тексту)</w:t>
      </w:r>
      <w:r w:rsidR="00687E7E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 )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.</w:t>
      </w:r>
    </w:p>
    <w:p w:rsidR="009670D3" w:rsidRPr="00FE2048" w:rsidRDefault="00783C0C" w:rsidP="00FE204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lastRenderedPageBreak/>
        <w:t xml:space="preserve">Домінуючим жанром у таких епіграфах є українська народна пісня (57,1 % від загальної кількості фольклорних епіграфів), щоправда, саме так джерело цитування зазначив лише Г. Тютюнник у романі «Вир»: </w:t>
      </w:r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Гомін, </w:t>
      </w:r>
      <w:proofErr w:type="spellStart"/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>гомін</w:t>
      </w:r>
      <w:proofErr w:type="spellEnd"/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 по діброві, туман поле покриває, / туман поле покриває, мати сина призиває: / – Вернись, синку, додомоньку, / змию тобі головоньку... / – Мені, мамо, змиють дощі, / а розчешуть густі терни, а висушать буйні вітри...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[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тут і далі, якщо немає вказівки на друковане видання, цитуємо за джерелом </w:t>
      </w:r>
      <w:hyperlink r:id="rId6" w:history="1">
        <w:r w:rsidR="00696543" w:rsidRPr="00FE2048">
          <w:rPr>
            <w:rStyle w:val="a6"/>
            <w:rFonts w:ascii="Times New Roman" w:eastAsia="Times New Roman" w:hAnsi="Times New Roman" w:cs="Times New Roman"/>
            <w:color w:val="000000" w:themeColor="text1"/>
            <w:u w:val="none"/>
            <w:lang w:val="uk-UA" w:eastAsia="ru-RU"/>
          </w:rPr>
          <w:t>15</w:t>
        </w:r>
      </w:hyperlink>
      <w:r w:rsidR="00405E60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].</w:t>
      </w:r>
    </w:p>
    <w:p w:rsidR="00F966BC" w:rsidRPr="00FE2048" w:rsidRDefault="00783C0C" w:rsidP="00FE2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’Народні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пісні’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передують першій і другій частинам роману Б. Грінченка «Під тихими вербами»: </w:t>
      </w:r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Наступає чорна хмара, А </w:t>
      </w:r>
      <w:proofErr w:type="spellStart"/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>другая</w:t>
      </w:r>
      <w:proofErr w:type="spellEnd"/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 синя...</w:t>
      </w:r>
      <w:r w:rsidRPr="00FE2048">
        <w:rPr>
          <w:rFonts w:ascii="Times New Roman" w:eastAsia="Times New Roman" w:hAnsi="Times New Roman" w:cs="Times New Roman"/>
          <w:i/>
          <w:color w:val="000000" w:themeColor="text1"/>
          <w:lang w:val="uk-UA" w:eastAsia="ru-RU"/>
        </w:rPr>
        <w:t xml:space="preserve"> 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«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Чорна хмара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»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; </w:t>
      </w:r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Зажурився соколонько: / Бідна моя </w:t>
      </w:r>
      <w:proofErr w:type="spellStart"/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>головонько</w:t>
      </w:r>
      <w:proofErr w:type="spellEnd"/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, / Що я рано з </w:t>
      </w:r>
      <w:proofErr w:type="spellStart"/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>вир’я</w:t>
      </w:r>
      <w:proofErr w:type="spellEnd"/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 вийшов. / Ніде сісти, гнізда звити, / Малих дітей розплодити, / Бо по горах сніги лежать. 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«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Гаїнка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>», а також роману «Крутосхил» Ю. Покальчука: «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...</w:t>
      </w:r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>повертай</w:t>
      </w:r>
      <w:proofErr w:type="spellEnd"/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>, дитино, понад нашу хату, через Україну гуси вже летять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». </w:t>
      </w:r>
    </w:p>
    <w:p w:rsidR="00F966BC" w:rsidRPr="00FE2048" w:rsidRDefault="00783C0C" w:rsidP="00FE2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Просто словом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’пісня’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зазначив джерело цитації В. Шкляр у романі «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Залишенець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. Чорний ворон»: </w:t>
      </w:r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>Тобі зозуля навесні / Кувала щастя, а мені / Вороння каркало сумне, – / Забудь мене, забудь мене</w:t>
      </w:r>
      <w:r w:rsidR="00F966BC" w:rsidRPr="00FE2048">
        <w:rPr>
          <w:rFonts w:ascii="Times New Roman" w:hAnsi="Times New Roman" w:cs="Times New Roman"/>
          <w:i/>
          <w:color w:val="000000" w:themeColor="text1"/>
          <w:lang w:val="uk-UA"/>
        </w:rPr>
        <w:t>…</w:t>
      </w:r>
      <w:r w:rsidR="00BA04E4"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 </w:t>
      </w:r>
      <w:r w:rsidR="00BA04E4" w:rsidRPr="00FE2048">
        <w:rPr>
          <w:rFonts w:ascii="Times New Roman" w:hAnsi="Times New Roman" w:cs="Times New Roman"/>
          <w:color w:val="000000" w:themeColor="text1"/>
          <w:lang w:val="uk-UA"/>
        </w:rPr>
        <w:t xml:space="preserve">У пісні запропоновані антонімічні символи-образи птахів, які є дієвими героями самого твору, тобто відбувається перегук народного з авторським. </w:t>
      </w:r>
    </w:p>
    <w:p w:rsidR="002F5CDA" w:rsidRPr="00FE2048" w:rsidRDefault="00783C0C" w:rsidP="00FE2048">
      <w:pPr>
        <w:spacing w:after="0" w:line="240" w:lineRule="auto"/>
        <w:ind w:firstLine="567"/>
        <w:jc w:val="both"/>
        <w:rPr>
          <w:rStyle w:val="a9"/>
          <w:rFonts w:ascii="Times New Roman" w:hAnsi="Times New Roman" w:cs="Times New Roman"/>
          <w:i w:val="0"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Синонімічною до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’українська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пісня’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є лексема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’народ’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>, якою підписав епіграф до роману «Чотири броди» М. Стельмах: «</w:t>
      </w:r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>Ой, д</w:t>
      </w:r>
      <w:r w:rsidRPr="00FE2048">
        <w:rPr>
          <w:rFonts w:ascii="Times New Roman" w:hAnsi="Times New Roman" w:cs="Times New Roman"/>
          <w:b/>
          <w:i/>
          <w:color w:val="000000" w:themeColor="text1"/>
          <w:lang w:val="uk-UA"/>
        </w:rPr>
        <w:t>у</w:t>
      </w:r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май, </w:t>
      </w:r>
      <w:proofErr w:type="spellStart"/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>дум</w:t>
      </w:r>
      <w:r w:rsidRPr="00FE2048">
        <w:rPr>
          <w:rFonts w:ascii="Times New Roman" w:hAnsi="Times New Roman" w:cs="Times New Roman"/>
          <w:b/>
          <w:i/>
          <w:color w:val="000000" w:themeColor="text1"/>
          <w:lang w:val="uk-UA"/>
        </w:rPr>
        <w:t>а</w:t>
      </w:r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>й</w:t>
      </w:r>
      <w:proofErr w:type="spellEnd"/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>, чи перепливеш Дунай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».</w:t>
      </w:r>
      <w:r w:rsidR="00463845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Варто зазначити, що письменник трансформував відому колись весільну пісню, яка була або ознакою вірності у коханні, або ж мала виразне ритуально-процесуальне значення одруження. У різних </w:t>
      </w:r>
      <w:r w:rsidR="007C21A2" w:rsidRPr="00FE2048">
        <w:rPr>
          <w:rFonts w:ascii="Times New Roman" w:hAnsi="Times New Roman" w:cs="Times New Roman"/>
          <w:color w:val="000000" w:themeColor="text1"/>
          <w:lang w:val="uk-UA"/>
        </w:rPr>
        <w:t xml:space="preserve">збірках ці рядки є такими: </w:t>
      </w:r>
      <w:r w:rsidR="007C21A2" w:rsidRPr="00FE2048">
        <w:rPr>
          <w:rStyle w:val="a9"/>
          <w:rFonts w:ascii="Times New Roman" w:hAnsi="Times New Roman" w:cs="Times New Roman"/>
          <w:color w:val="000000" w:themeColor="text1"/>
          <w:lang w:val="uk-UA"/>
        </w:rPr>
        <w:t>Думай, Марусю (Наталко), думай / Чи перепливеш Дунай…</w:t>
      </w:r>
      <w:r w:rsidR="007C21A2" w:rsidRPr="00FE2048">
        <w:rPr>
          <w:rStyle w:val="a9"/>
          <w:rFonts w:ascii="Times New Roman" w:hAnsi="Times New Roman" w:cs="Times New Roman"/>
          <w:i w:val="0"/>
          <w:color w:val="000000" w:themeColor="text1"/>
          <w:lang w:val="uk-UA"/>
        </w:rPr>
        <w:t xml:space="preserve"> Вилучення антропоніма із тексту пісні </w:t>
      </w:r>
      <w:r w:rsidR="002F5CDA" w:rsidRPr="00FE2048">
        <w:rPr>
          <w:rStyle w:val="a9"/>
          <w:rFonts w:ascii="Times New Roman" w:hAnsi="Times New Roman" w:cs="Times New Roman"/>
          <w:i w:val="0"/>
          <w:color w:val="000000" w:themeColor="text1"/>
          <w:lang w:val="uk-UA"/>
        </w:rPr>
        <w:t>узагальнює особу, до якої звертаються, і поглиблює дидактичну мету використаного епіграфа</w:t>
      </w:r>
      <w:r w:rsidR="0057198B">
        <w:rPr>
          <w:rStyle w:val="a9"/>
          <w:rFonts w:ascii="Times New Roman" w:hAnsi="Times New Roman" w:cs="Times New Roman"/>
          <w:i w:val="0"/>
          <w:color w:val="000000" w:themeColor="text1"/>
          <w:lang w:val="uk-UA"/>
        </w:rPr>
        <w:t xml:space="preserve">: у пісні </w:t>
      </w:r>
      <w:r w:rsidR="0057198B" w:rsidRPr="00CD3E8A">
        <w:rPr>
          <w:rFonts w:ascii="Times New Roman" w:hAnsi="Times New Roman" w:cs="Times New Roman"/>
          <w:sz w:val="24"/>
          <w:szCs w:val="24"/>
          <w:lang w:val="uk-UA"/>
        </w:rPr>
        <w:t xml:space="preserve">образно висловлено народні погляди на мету і сенс </w:t>
      </w:r>
      <w:r w:rsidR="00D87D96">
        <w:rPr>
          <w:rFonts w:ascii="Times New Roman" w:hAnsi="Times New Roman" w:cs="Times New Roman"/>
          <w:sz w:val="24"/>
          <w:szCs w:val="24"/>
          <w:lang w:val="uk-UA"/>
        </w:rPr>
        <w:t>людського існування.</w:t>
      </w:r>
    </w:p>
    <w:p w:rsidR="005E50DC" w:rsidRPr="00FE2048" w:rsidRDefault="005E50DC" w:rsidP="00FE2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t>Символічне, а часто й магічне значення української пісні також підтверджується невіддільністю її від багатьох обрядів. Так, навесні співалися веснянки, взимку – колядки та щедрівки, влітку – жниварські пісні.</w:t>
      </w:r>
    </w:p>
    <w:p w:rsidR="006E02FD" w:rsidRPr="00FE2048" w:rsidRDefault="00A14AF1" w:rsidP="00FE204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Cs/>
          <w:color w:val="000000" w:themeColor="text1"/>
          <w:lang w:val="uk-UA" w:eastAsia="ru-RU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lastRenderedPageBreak/>
        <w:t xml:space="preserve">Саме рядками із колядки почав роман «Чотири шаблі» </w:t>
      </w:r>
      <w:r w:rsidR="005E50D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Ю. Яновський: </w:t>
      </w:r>
      <w:r w:rsidR="005E50DC"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Пустимо </w:t>
      </w:r>
      <w:proofErr w:type="spellStart"/>
      <w:r w:rsidR="005E50DC" w:rsidRPr="00FE2048">
        <w:rPr>
          <w:rFonts w:ascii="Times New Roman" w:hAnsi="Times New Roman" w:cs="Times New Roman"/>
          <w:i/>
          <w:color w:val="000000" w:themeColor="text1"/>
          <w:lang w:val="uk-UA"/>
        </w:rPr>
        <w:t>стрiлку</w:t>
      </w:r>
      <w:proofErr w:type="spellEnd"/>
      <w:r w:rsidR="005E50DC"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, як </w:t>
      </w:r>
      <w:proofErr w:type="spellStart"/>
      <w:r w:rsidR="005E50DC" w:rsidRPr="00FE2048">
        <w:rPr>
          <w:rFonts w:ascii="Times New Roman" w:hAnsi="Times New Roman" w:cs="Times New Roman"/>
          <w:i/>
          <w:color w:val="000000" w:themeColor="text1"/>
          <w:lang w:val="uk-UA"/>
        </w:rPr>
        <w:t>грiм</w:t>
      </w:r>
      <w:proofErr w:type="spellEnd"/>
      <w:r w:rsidR="005E50DC"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 по небу; / Пустимось </w:t>
      </w:r>
      <w:proofErr w:type="spellStart"/>
      <w:r w:rsidR="005E50DC" w:rsidRPr="00FE2048">
        <w:rPr>
          <w:rFonts w:ascii="Times New Roman" w:hAnsi="Times New Roman" w:cs="Times New Roman"/>
          <w:i/>
          <w:color w:val="000000" w:themeColor="text1"/>
          <w:lang w:val="uk-UA"/>
        </w:rPr>
        <w:t>кiньми</w:t>
      </w:r>
      <w:proofErr w:type="spellEnd"/>
      <w:r w:rsidR="005E50DC"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, як </w:t>
      </w:r>
      <w:proofErr w:type="spellStart"/>
      <w:r w:rsidR="005E50DC" w:rsidRPr="00FE2048">
        <w:rPr>
          <w:rFonts w:ascii="Times New Roman" w:hAnsi="Times New Roman" w:cs="Times New Roman"/>
          <w:i/>
          <w:color w:val="000000" w:themeColor="text1"/>
          <w:lang w:val="uk-UA"/>
        </w:rPr>
        <w:t>дрiбен</w:t>
      </w:r>
      <w:proofErr w:type="spellEnd"/>
      <w:r w:rsidR="005E50DC"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 дощик; / </w:t>
      </w:r>
      <w:proofErr w:type="spellStart"/>
      <w:r w:rsidR="005E50DC" w:rsidRPr="00FE2048">
        <w:rPr>
          <w:rFonts w:ascii="Times New Roman" w:hAnsi="Times New Roman" w:cs="Times New Roman"/>
          <w:i/>
          <w:color w:val="000000" w:themeColor="text1"/>
          <w:lang w:val="uk-UA"/>
        </w:rPr>
        <w:t>Блиснем</w:t>
      </w:r>
      <w:proofErr w:type="spellEnd"/>
      <w:r w:rsidR="005E50DC"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 шаблями, як сонце в </w:t>
      </w:r>
      <w:proofErr w:type="spellStart"/>
      <w:r w:rsidR="005E50DC" w:rsidRPr="00FE2048">
        <w:rPr>
          <w:rFonts w:ascii="Times New Roman" w:hAnsi="Times New Roman" w:cs="Times New Roman"/>
          <w:i/>
          <w:color w:val="000000" w:themeColor="text1"/>
          <w:lang w:val="uk-UA"/>
        </w:rPr>
        <w:t>хмарi</w:t>
      </w:r>
      <w:proofErr w:type="spellEnd"/>
      <w:r w:rsidR="005E50DC" w:rsidRPr="00FE2048">
        <w:rPr>
          <w:rFonts w:ascii="Times New Roman" w:hAnsi="Times New Roman" w:cs="Times New Roman"/>
          <w:i/>
          <w:color w:val="000000" w:themeColor="text1"/>
          <w:lang w:val="uk-UA"/>
        </w:rPr>
        <w:t>!</w:t>
      </w:r>
      <w:r w:rsidR="005E50D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(Колядка. «Нар. </w:t>
      </w:r>
      <w:proofErr w:type="spellStart"/>
      <w:r w:rsidR="005E50DC" w:rsidRPr="00FE2048">
        <w:rPr>
          <w:rFonts w:ascii="Times New Roman" w:hAnsi="Times New Roman" w:cs="Times New Roman"/>
          <w:color w:val="000000" w:themeColor="text1"/>
          <w:lang w:val="uk-UA"/>
        </w:rPr>
        <w:t>Юж.-Рус</w:t>
      </w:r>
      <w:proofErr w:type="spellEnd"/>
      <w:r w:rsidR="005E50D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.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песни</w:t>
      </w:r>
      <w:proofErr w:type="spellEnd"/>
      <w:r w:rsidR="005E50D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» Метлинського, </w:t>
      </w:r>
      <w:proofErr w:type="spellStart"/>
      <w:r w:rsidR="005E50DC" w:rsidRPr="00FE2048">
        <w:rPr>
          <w:rFonts w:ascii="Times New Roman" w:hAnsi="Times New Roman" w:cs="Times New Roman"/>
          <w:color w:val="000000" w:themeColor="text1"/>
          <w:lang w:val="uk-UA"/>
        </w:rPr>
        <w:t>сто</w:t>
      </w:r>
      <w:proofErr w:type="spellEnd"/>
      <w:r w:rsidR="005E50DC" w:rsidRPr="00FE2048">
        <w:rPr>
          <w:rFonts w:ascii="Times New Roman" w:hAnsi="Times New Roman" w:cs="Times New Roman"/>
          <w:color w:val="000000" w:themeColor="text1"/>
          <w:lang w:val="uk-UA"/>
        </w:rPr>
        <w:t>р. 338).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Ця колядка-епіграф співзвучна із заголовком твору і швидше налаштовує на войовничий лад, на боротьбу, ніж розповідає про народження Сина Божого. </w:t>
      </w:r>
      <w:r w:rsidR="006E02FD" w:rsidRPr="00FE2048">
        <w:rPr>
          <w:rFonts w:ascii="Times New Roman" w:hAnsi="Times New Roman" w:cs="Times New Roman"/>
          <w:color w:val="000000" w:themeColor="text1"/>
          <w:lang w:val="uk-UA"/>
        </w:rPr>
        <w:t xml:space="preserve">Тому варто пам’ятати, що в українців колядки спочатку мали язичницький характер, відтак нагадують як про вшанування новонародженого сонця, так і про культ предків. Це й зауважував </w:t>
      </w:r>
      <w:r w:rsidR="007820B7" w:rsidRPr="00FE2048">
        <w:rPr>
          <w:rFonts w:ascii="Times New Roman" w:hAnsi="Times New Roman" w:cs="Times New Roman"/>
          <w:color w:val="000000" w:themeColor="text1"/>
          <w:lang w:val="uk-UA"/>
        </w:rPr>
        <w:t xml:space="preserve">відомий драматург, театрознавець </w:t>
      </w:r>
      <w:proofErr w:type="spellStart"/>
      <w:r w:rsidR="006E02FD" w:rsidRPr="00FE2048">
        <w:rPr>
          <w:rFonts w:ascii="Times New Roman" w:hAnsi="Times New Roman" w:cs="Times New Roman"/>
          <w:color w:val="000000" w:themeColor="text1"/>
          <w:lang w:val="uk-UA"/>
        </w:rPr>
        <w:t>Г. </w:t>
      </w:r>
      <w:r w:rsidR="007820B7" w:rsidRPr="00FE2048">
        <w:rPr>
          <w:rFonts w:ascii="Times New Roman" w:hAnsi="Times New Roman" w:cs="Times New Roman"/>
          <w:color w:val="000000" w:themeColor="text1"/>
          <w:lang w:val="uk-UA"/>
        </w:rPr>
        <w:t>Л. </w:t>
      </w:r>
      <w:r w:rsidR="006E02FD" w:rsidRPr="00FE2048">
        <w:rPr>
          <w:rFonts w:ascii="Times New Roman" w:hAnsi="Times New Roman" w:cs="Times New Roman"/>
          <w:color w:val="000000" w:themeColor="text1"/>
          <w:lang w:val="uk-UA"/>
        </w:rPr>
        <w:t>Лужниць</w:t>
      </w:r>
      <w:proofErr w:type="spellEnd"/>
      <w:r w:rsidR="006E02FD" w:rsidRPr="00FE2048">
        <w:rPr>
          <w:rFonts w:ascii="Times New Roman" w:hAnsi="Times New Roman" w:cs="Times New Roman"/>
          <w:color w:val="000000" w:themeColor="text1"/>
          <w:lang w:val="uk-UA"/>
        </w:rPr>
        <w:t>кий: «</w:t>
      </w:r>
      <w:r w:rsidR="006E02FD" w:rsidRPr="00FE2048">
        <w:rPr>
          <w:rFonts w:ascii="Times New Roman" w:eastAsia="Times New Roman" w:hAnsi="Times New Roman" w:cs="Times New Roman"/>
          <w:iCs/>
          <w:color w:val="000000" w:themeColor="text1"/>
          <w:lang w:val="uk-UA" w:eastAsia="ru-RU"/>
        </w:rPr>
        <w:t xml:space="preserve">З колядками історія українського театру входить у фазу т. зв. магії слова. Дух уяви примітивної людини був </w:t>
      </w:r>
      <w:proofErr w:type="spellStart"/>
      <w:r w:rsidR="006E02FD" w:rsidRPr="00FE2048">
        <w:rPr>
          <w:rFonts w:ascii="Times New Roman" w:eastAsia="Times New Roman" w:hAnsi="Times New Roman" w:cs="Times New Roman"/>
          <w:iCs/>
          <w:color w:val="000000" w:themeColor="text1"/>
          <w:lang w:val="uk-UA" w:eastAsia="ru-RU"/>
        </w:rPr>
        <w:t>мітичний</w:t>
      </w:r>
      <w:proofErr w:type="spellEnd"/>
      <w:r w:rsidR="006E02FD" w:rsidRPr="00FE2048">
        <w:rPr>
          <w:rFonts w:ascii="Times New Roman" w:eastAsia="Times New Roman" w:hAnsi="Times New Roman" w:cs="Times New Roman"/>
          <w:iCs/>
          <w:color w:val="000000" w:themeColor="text1"/>
          <w:lang w:val="uk-UA" w:eastAsia="ru-RU"/>
        </w:rPr>
        <w:t xml:space="preserve"> і магічний, а колядки за своєю </w:t>
      </w:r>
      <w:proofErr w:type="spellStart"/>
      <w:r w:rsidR="006E02FD" w:rsidRPr="00FE2048">
        <w:rPr>
          <w:rFonts w:ascii="Times New Roman" w:eastAsia="Times New Roman" w:hAnsi="Times New Roman" w:cs="Times New Roman"/>
          <w:iCs/>
          <w:color w:val="000000" w:themeColor="text1"/>
          <w:lang w:val="uk-UA" w:eastAsia="ru-RU"/>
        </w:rPr>
        <w:t>генезою</w:t>
      </w:r>
      <w:proofErr w:type="spellEnd"/>
      <w:r w:rsidR="006E02FD" w:rsidRPr="00FE2048">
        <w:rPr>
          <w:rFonts w:ascii="Times New Roman" w:eastAsia="Times New Roman" w:hAnsi="Times New Roman" w:cs="Times New Roman"/>
          <w:iCs/>
          <w:color w:val="000000" w:themeColor="text1"/>
          <w:lang w:val="uk-UA" w:eastAsia="ru-RU"/>
        </w:rPr>
        <w:t xml:space="preserve"> – це первісні магічні формули, де заклинач є актором, бо під час заклинання він грає роль майбутнього «я», або вищої сили</w:t>
      </w:r>
      <w:r w:rsidR="006E02FD" w:rsidRPr="00FE2048">
        <w:rPr>
          <w:rFonts w:ascii="Times New Roman" w:hAnsi="Times New Roman" w:cs="Times New Roman"/>
          <w:color w:val="000000" w:themeColor="text1"/>
          <w:lang w:val="uk-UA"/>
        </w:rPr>
        <w:t xml:space="preserve">» </w:t>
      </w:r>
      <w:r w:rsidR="006E02FD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[</w:t>
      </w:r>
      <w:r w:rsidR="00696543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9</w:t>
      </w:r>
      <w:r w:rsidR="006E02FD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, </w:t>
      </w:r>
      <w:r w:rsidR="00696543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с. </w:t>
      </w:r>
      <w:r w:rsidR="006E02FD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39]. </w:t>
      </w:r>
    </w:p>
    <w:p w:rsidR="005E50DC" w:rsidRPr="00FE2048" w:rsidRDefault="005E50DC" w:rsidP="00FE2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t>Таке неодноразове використання народних пісень як епіграфів нашими письменниками лише підтверджує вислів О. Довженка: «Українська пісня – це бездонна душа українського народу».</w:t>
      </w:r>
    </w:p>
    <w:p w:rsidR="005E50DC" w:rsidRPr="00FE2048" w:rsidRDefault="005E50DC" w:rsidP="00FE2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t>Представлені й інші співочі жанри українського фольклору, які також активно впл</w:t>
      </w:r>
      <w:r w:rsidR="00A14AF1" w:rsidRPr="00FE2048">
        <w:rPr>
          <w:rFonts w:ascii="Times New Roman" w:hAnsi="Times New Roman" w:cs="Times New Roman"/>
          <w:color w:val="000000" w:themeColor="text1"/>
          <w:lang w:val="uk-UA"/>
        </w:rPr>
        <w:t>ивали на формування духовності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нашого народу</w:t>
      </w:r>
      <w:r w:rsidR="00A14AF1" w:rsidRPr="00FE2048">
        <w:rPr>
          <w:rFonts w:ascii="Times New Roman" w:hAnsi="Times New Roman" w:cs="Times New Roman"/>
          <w:color w:val="000000" w:themeColor="text1"/>
          <w:lang w:val="uk-UA"/>
        </w:rPr>
        <w:t>, коли кожне своє враження, кожне переживання людина виливала в пісні.</w:t>
      </w:r>
    </w:p>
    <w:p w:rsidR="00F966BC" w:rsidRPr="00FE2048" w:rsidRDefault="00F966BC" w:rsidP="00FE2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Так, 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>у роман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і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М. Старицького «Облога Буші»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в епіграфі – уривку з народної думи – як композиційному елементі твору сконцентровано й поетично подано героїко-патріотичну ідею повісті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: </w:t>
      </w:r>
      <w:r w:rsidR="00783C0C"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Ой напилися і сестри і браття кривавого пива край лугу, / Та не дали ні себе, ні віри святої ворогам на поругу! 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>(Із народної думи)</w:t>
      </w:r>
      <w:r w:rsidR="003346A6" w:rsidRPr="00FE2048">
        <w:rPr>
          <w:rFonts w:ascii="Times New Roman" w:hAnsi="Times New Roman" w:cs="Times New Roman"/>
          <w:color w:val="000000" w:themeColor="text1"/>
          <w:lang w:val="uk-UA"/>
        </w:rPr>
        <w:t>. Як відомо, думи –</w:t>
      </w:r>
      <w:r w:rsidR="0084707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це самобутні епічні та ліро-епічні твори про боротьбу українського народу проти поневолювачів, суспільно-політичне і побутове життя людей, які виконувалис</w:t>
      </w:r>
      <w:r w:rsidR="003346A6" w:rsidRPr="00FE2048">
        <w:rPr>
          <w:rFonts w:ascii="Times New Roman" w:hAnsi="Times New Roman" w:cs="Times New Roman"/>
          <w:color w:val="000000" w:themeColor="text1"/>
          <w:lang w:val="uk-UA"/>
        </w:rPr>
        <w:t>я</w:t>
      </w:r>
      <w:r w:rsidR="0084707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у супроводі кобзи, бандури чи ліри. Ці твори відзначаються оригінальністю, глибокою самобутністю і високим ідейним звучанням. Епічність дум полягає в тому, що картини подій, зазвичай, широкі, масштабні</w:t>
      </w:r>
      <w:r w:rsidR="003346A6" w:rsidRPr="00FE2048">
        <w:rPr>
          <w:rFonts w:ascii="Times New Roman" w:hAnsi="Times New Roman" w:cs="Times New Roman"/>
          <w:color w:val="000000" w:themeColor="text1"/>
          <w:lang w:val="uk-UA"/>
        </w:rPr>
        <w:t xml:space="preserve">, відображають рух народних </w:t>
      </w:r>
      <w:proofErr w:type="spellStart"/>
      <w:r w:rsidR="003346A6" w:rsidRPr="00FE2048">
        <w:rPr>
          <w:rFonts w:ascii="Times New Roman" w:hAnsi="Times New Roman" w:cs="Times New Roman"/>
          <w:color w:val="000000" w:themeColor="text1"/>
          <w:lang w:val="uk-UA"/>
        </w:rPr>
        <w:t>маc</w:t>
      </w:r>
      <w:proofErr w:type="spellEnd"/>
      <w:r w:rsidR="003346A6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="0084707C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[</w:t>
      </w:r>
      <w:r w:rsidR="00696543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12</w:t>
      </w:r>
      <w:r w:rsidR="0084707C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].</w:t>
      </w:r>
      <w:r w:rsidR="003346A6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Мабуть, саме </w:t>
      </w:r>
      <w:r w:rsidR="005E50DC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останній</w:t>
      </w:r>
      <w:r w:rsidR="003346A6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аспект і зумовив обрання такого епіграфа М. Старицьким для свого роману.</w:t>
      </w:r>
    </w:p>
    <w:p w:rsidR="00F4384E" w:rsidRPr="00F4384E" w:rsidRDefault="00F4384E" w:rsidP="00FE2048">
      <w:pPr>
        <w:pStyle w:val="a5"/>
        <w:spacing w:before="0" w:beforeAutospacing="0" w:after="0" w:afterAutospacing="0"/>
        <w:ind w:firstLine="567"/>
        <w:jc w:val="both"/>
        <w:rPr>
          <w:color w:val="000000" w:themeColor="text1"/>
          <w:sz w:val="22"/>
          <w:szCs w:val="22"/>
          <w:lang w:val="uk-UA"/>
        </w:rPr>
      </w:pPr>
      <w:r w:rsidRPr="00F4384E">
        <w:rPr>
          <w:color w:val="000000" w:themeColor="text1"/>
          <w:sz w:val="22"/>
          <w:szCs w:val="22"/>
          <w:lang w:val="uk-UA"/>
        </w:rPr>
        <w:lastRenderedPageBreak/>
        <w:t xml:space="preserve">Одним із епіграфів до «Чорнобильської </w:t>
      </w:r>
      <w:proofErr w:type="spellStart"/>
      <w:r w:rsidRPr="00F4384E">
        <w:rPr>
          <w:color w:val="000000" w:themeColor="text1"/>
          <w:sz w:val="22"/>
          <w:szCs w:val="22"/>
          <w:lang w:val="uk-UA"/>
        </w:rPr>
        <w:t>мадони</w:t>
      </w:r>
      <w:proofErr w:type="spellEnd"/>
      <w:r w:rsidRPr="00F4384E">
        <w:rPr>
          <w:color w:val="000000" w:themeColor="text1"/>
          <w:sz w:val="22"/>
          <w:szCs w:val="22"/>
          <w:lang w:val="uk-UA"/>
        </w:rPr>
        <w:t>» І. Драч обрав думу «Бідна вдова і три сини»:</w:t>
      </w:r>
      <w:r w:rsidRPr="00F4384E">
        <w:rPr>
          <w:i/>
          <w:sz w:val="22"/>
          <w:szCs w:val="22"/>
          <w:lang w:val="uk-UA"/>
        </w:rPr>
        <w:t xml:space="preserve"> Гей, то в святу неділеньку, / То </w:t>
      </w:r>
      <w:proofErr w:type="spellStart"/>
      <w:r w:rsidRPr="00F4384E">
        <w:rPr>
          <w:i/>
          <w:sz w:val="22"/>
          <w:szCs w:val="22"/>
          <w:lang w:val="uk-UA"/>
        </w:rPr>
        <w:t>рано-пораненько</w:t>
      </w:r>
      <w:proofErr w:type="spellEnd"/>
      <w:r w:rsidRPr="00F4384E">
        <w:rPr>
          <w:i/>
          <w:sz w:val="22"/>
          <w:szCs w:val="22"/>
          <w:lang w:val="uk-UA"/>
        </w:rPr>
        <w:t xml:space="preserve">, / То не в усі то дзвони дзвонять, / А то сини свою неньку, / Удову стареньку, / А з свого подвір’я то </w:t>
      </w:r>
      <w:proofErr w:type="spellStart"/>
      <w:r w:rsidRPr="00F4384E">
        <w:rPr>
          <w:i/>
          <w:sz w:val="22"/>
          <w:szCs w:val="22"/>
          <w:lang w:val="uk-UA"/>
        </w:rPr>
        <w:t>ізгонять</w:t>
      </w:r>
      <w:proofErr w:type="spellEnd"/>
      <w:r w:rsidRPr="00F4384E">
        <w:rPr>
          <w:i/>
          <w:sz w:val="22"/>
          <w:szCs w:val="22"/>
          <w:lang w:val="uk-UA"/>
        </w:rPr>
        <w:t xml:space="preserve">. / Що старший за руку веде, / Середульший у плечі випихає; / А найменший ворота одчиняє, / Її, бідну, </w:t>
      </w:r>
      <w:proofErr w:type="spellStart"/>
      <w:r w:rsidRPr="00F4384E">
        <w:rPr>
          <w:i/>
          <w:sz w:val="22"/>
          <w:szCs w:val="22"/>
          <w:lang w:val="uk-UA"/>
        </w:rPr>
        <w:t>клене</w:t>
      </w:r>
      <w:proofErr w:type="spellEnd"/>
      <w:r w:rsidRPr="00F4384E">
        <w:rPr>
          <w:i/>
          <w:sz w:val="22"/>
          <w:szCs w:val="22"/>
          <w:lang w:val="uk-UA"/>
        </w:rPr>
        <w:t xml:space="preserve"> й проклинає: / “Ой іди ж ти, мати, / Куди-небудь собі проживати, / Бо ти нам не </w:t>
      </w:r>
      <w:proofErr w:type="spellStart"/>
      <w:r w:rsidRPr="00F4384E">
        <w:rPr>
          <w:i/>
          <w:sz w:val="22"/>
          <w:szCs w:val="22"/>
          <w:lang w:val="uk-UA"/>
        </w:rPr>
        <w:t>вдобна</w:t>
      </w:r>
      <w:proofErr w:type="spellEnd"/>
      <w:r w:rsidRPr="00F4384E">
        <w:rPr>
          <w:i/>
          <w:sz w:val="22"/>
          <w:szCs w:val="22"/>
          <w:lang w:val="uk-UA"/>
        </w:rPr>
        <w:t xml:space="preserve">, / Проти діла не </w:t>
      </w:r>
      <w:proofErr w:type="spellStart"/>
      <w:r w:rsidRPr="00F4384E">
        <w:rPr>
          <w:i/>
          <w:sz w:val="22"/>
          <w:szCs w:val="22"/>
          <w:lang w:val="uk-UA"/>
        </w:rPr>
        <w:t>способна</w:t>
      </w:r>
      <w:proofErr w:type="spellEnd"/>
      <w:r w:rsidRPr="00F4384E">
        <w:rPr>
          <w:i/>
          <w:sz w:val="22"/>
          <w:szCs w:val="22"/>
          <w:lang w:val="uk-UA"/>
        </w:rPr>
        <w:t xml:space="preserve">. / </w:t>
      </w:r>
      <w:proofErr w:type="spellStart"/>
      <w:r w:rsidRPr="00F4384E">
        <w:rPr>
          <w:i/>
          <w:sz w:val="22"/>
          <w:szCs w:val="22"/>
          <w:lang w:val="uk-UA"/>
        </w:rPr>
        <w:t>Отеє</w:t>
      </w:r>
      <w:proofErr w:type="spellEnd"/>
      <w:r w:rsidRPr="00F4384E">
        <w:rPr>
          <w:i/>
          <w:sz w:val="22"/>
          <w:szCs w:val="22"/>
          <w:lang w:val="uk-UA"/>
        </w:rPr>
        <w:t xml:space="preserve"> ж тобі шлях – дорога / </w:t>
      </w:r>
      <w:proofErr w:type="spellStart"/>
      <w:r w:rsidRPr="00F4384E">
        <w:rPr>
          <w:i/>
          <w:sz w:val="22"/>
          <w:szCs w:val="22"/>
          <w:lang w:val="uk-UA"/>
        </w:rPr>
        <w:t>Широкая</w:t>
      </w:r>
      <w:proofErr w:type="spellEnd"/>
      <w:r w:rsidRPr="00F4384E">
        <w:rPr>
          <w:i/>
          <w:sz w:val="22"/>
          <w:szCs w:val="22"/>
          <w:lang w:val="uk-UA"/>
        </w:rPr>
        <w:t xml:space="preserve"> й довга! </w:t>
      </w:r>
      <w:r w:rsidRPr="00F4384E">
        <w:rPr>
          <w:color w:val="000000" w:themeColor="text1"/>
          <w:sz w:val="22"/>
          <w:szCs w:val="22"/>
          <w:lang w:val="uk-UA"/>
        </w:rPr>
        <w:t>[15].</w:t>
      </w:r>
      <w:r w:rsidRPr="00F4384E">
        <w:rPr>
          <w:lang w:val="uk-UA"/>
        </w:rPr>
        <w:t xml:space="preserve"> </w:t>
      </w:r>
      <w:r>
        <w:rPr>
          <w:lang w:val="uk-UA"/>
        </w:rPr>
        <w:t xml:space="preserve">Цей (другий) епіграф автор протиставляє першому, взятому із поеми Т. Шевченка «Марія», таким чином </w:t>
      </w:r>
      <w:r w:rsidRPr="00CD3E8A">
        <w:rPr>
          <w:lang w:val="uk-UA"/>
        </w:rPr>
        <w:t>налаштовую</w:t>
      </w:r>
      <w:r>
        <w:rPr>
          <w:lang w:val="uk-UA"/>
        </w:rPr>
        <w:t>чи</w:t>
      </w:r>
      <w:r w:rsidRPr="00CD3E8A">
        <w:rPr>
          <w:lang w:val="uk-UA"/>
        </w:rPr>
        <w:t xml:space="preserve"> на контраст між високим розумінням матері, оспіваним й освяченим у віках, і гіркою думою про нещасну</w:t>
      </w:r>
      <w:r>
        <w:rPr>
          <w:lang w:val="uk-UA"/>
        </w:rPr>
        <w:t xml:space="preserve"> долю матері, зрадженої синами.</w:t>
      </w:r>
    </w:p>
    <w:p w:rsidR="00111551" w:rsidRPr="00FE2048" w:rsidRDefault="00783C0C" w:rsidP="00FE2048">
      <w:pPr>
        <w:pStyle w:val="a5"/>
        <w:spacing w:before="0" w:beforeAutospacing="0" w:after="0" w:afterAutospacing="0"/>
        <w:ind w:firstLine="567"/>
        <w:jc w:val="both"/>
        <w:rPr>
          <w:color w:val="000000" w:themeColor="text1"/>
          <w:sz w:val="22"/>
          <w:szCs w:val="22"/>
          <w:lang w:val="uk-UA"/>
        </w:rPr>
      </w:pPr>
      <w:r w:rsidRPr="00FE2048">
        <w:rPr>
          <w:color w:val="000000" w:themeColor="text1"/>
          <w:sz w:val="22"/>
          <w:szCs w:val="22"/>
          <w:lang w:val="uk-UA"/>
        </w:rPr>
        <w:t xml:space="preserve">Якщо звернути увагу на розмір використаної пісні, то у більшості випадків автори за епіграф брали </w:t>
      </w:r>
      <w:r w:rsidR="00A14AF1" w:rsidRPr="00FE2048">
        <w:rPr>
          <w:color w:val="000000" w:themeColor="text1"/>
          <w:sz w:val="22"/>
          <w:szCs w:val="22"/>
          <w:lang w:val="uk-UA"/>
        </w:rPr>
        <w:t xml:space="preserve">один </w:t>
      </w:r>
      <w:r w:rsidRPr="00FE2048">
        <w:rPr>
          <w:color w:val="000000" w:themeColor="text1"/>
          <w:sz w:val="22"/>
          <w:szCs w:val="22"/>
          <w:lang w:val="uk-UA"/>
        </w:rPr>
        <w:t>куплет.</w:t>
      </w:r>
      <w:r w:rsidR="00A14AF1" w:rsidRPr="00FE2048">
        <w:rPr>
          <w:color w:val="000000" w:themeColor="text1"/>
          <w:sz w:val="22"/>
          <w:szCs w:val="22"/>
          <w:lang w:val="uk-UA"/>
        </w:rPr>
        <w:t xml:space="preserve"> </w:t>
      </w:r>
      <w:r w:rsidR="00111551" w:rsidRPr="00FE2048">
        <w:rPr>
          <w:color w:val="000000" w:themeColor="text1"/>
          <w:sz w:val="22"/>
          <w:szCs w:val="22"/>
          <w:lang w:val="uk-UA"/>
        </w:rPr>
        <w:t>Винятком є повість О. Кобилянської «В неділю рано зілля копала</w:t>
      </w:r>
      <w:r w:rsidR="005E150F" w:rsidRPr="00FE2048">
        <w:rPr>
          <w:color w:val="000000" w:themeColor="text1"/>
          <w:sz w:val="22"/>
          <w:szCs w:val="22"/>
          <w:lang w:val="uk-UA"/>
        </w:rPr>
        <w:t>…</w:t>
      </w:r>
      <w:r w:rsidR="00111551" w:rsidRPr="00FE2048">
        <w:rPr>
          <w:color w:val="000000" w:themeColor="text1"/>
          <w:sz w:val="22"/>
          <w:szCs w:val="22"/>
          <w:lang w:val="uk-UA"/>
        </w:rPr>
        <w:t xml:space="preserve">», епіграфом до якої стала українська пісня «Ой не ходи Грицю, на вечорниці…», взята авторкою повністю. Найімовірніше, це зроблено тому, </w:t>
      </w:r>
      <w:r w:rsidR="005E150F" w:rsidRPr="00FE2048">
        <w:rPr>
          <w:color w:val="000000" w:themeColor="text1"/>
          <w:sz w:val="22"/>
          <w:szCs w:val="22"/>
          <w:lang w:val="uk-UA"/>
        </w:rPr>
        <w:t xml:space="preserve">саму пісню можна вважати фабулою твору, заголовок також взятий із цієї пісні. Тобто можна говорити про фольклорну стилізацію повісті. Як зауважувала </w:t>
      </w:r>
      <w:proofErr w:type="spellStart"/>
      <w:r w:rsidR="005E150F" w:rsidRPr="00FE2048">
        <w:rPr>
          <w:color w:val="000000" w:themeColor="text1"/>
          <w:sz w:val="22"/>
          <w:szCs w:val="22"/>
          <w:lang w:val="uk-UA"/>
        </w:rPr>
        <w:t>О. С. Перелом</w:t>
      </w:r>
      <w:proofErr w:type="spellEnd"/>
      <w:r w:rsidR="005E150F" w:rsidRPr="00FE2048">
        <w:rPr>
          <w:color w:val="000000" w:themeColor="text1"/>
          <w:sz w:val="22"/>
          <w:szCs w:val="22"/>
          <w:lang w:val="uk-UA"/>
        </w:rPr>
        <w:t xml:space="preserve">ова, «стилізація </w:t>
      </w:r>
      <w:r w:rsidR="00111551" w:rsidRPr="00FE2048">
        <w:rPr>
          <w:color w:val="000000" w:themeColor="text1"/>
          <w:sz w:val="22"/>
          <w:szCs w:val="22"/>
          <w:lang w:val="uk-UA"/>
        </w:rPr>
        <w:t xml:space="preserve">фольклорних жанрів із залученням до новоствореного авторського тексту мовностилістичних засобів народної творчості актуалізує у свідомості автора й читача архетипи, на яких вибудовується спільний </w:t>
      </w:r>
      <w:proofErr w:type="spellStart"/>
      <w:r w:rsidR="00111551" w:rsidRPr="00FE2048">
        <w:rPr>
          <w:color w:val="000000" w:themeColor="text1"/>
          <w:sz w:val="22"/>
          <w:szCs w:val="22"/>
          <w:lang w:val="uk-UA"/>
        </w:rPr>
        <w:t>інтертекстуальний</w:t>
      </w:r>
      <w:proofErr w:type="spellEnd"/>
      <w:r w:rsidR="00111551" w:rsidRPr="00FE2048">
        <w:rPr>
          <w:color w:val="000000" w:themeColor="text1"/>
          <w:sz w:val="22"/>
          <w:szCs w:val="22"/>
          <w:lang w:val="uk-UA"/>
        </w:rPr>
        <w:t xml:space="preserve"> простір, в основі якого лежать спільні </w:t>
      </w:r>
      <w:proofErr w:type="spellStart"/>
      <w:r w:rsidR="00111551" w:rsidRPr="00FE2048">
        <w:rPr>
          <w:color w:val="000000" w:themeColor="text1"/>
          <w:sz w:val="22"/>
          <w:szCs w:val="22"/>
          <w:lang w:val="uk-UA"/>
        </w:rPr>
        <w:t>лінгвокультурні</w:t>
      </w:r>
      <w:proofErr w:type="spellEnd"/>
      <w:r w:rsidR="00111551" w:rsidRPr="00FE2048">
        <w:rPr>
          <w:color w:val="000000" w:themeColor="text1"/>
          <w:sz w:val="22"/>
          <w:szCs w:val="22"/>
          <w:lang w:val="uk-UA"/>
        </w:rPr>
        <w:t xml:space="preserve"> коди</w:t>
      </w:r>
      <w:r w:rsidR="005E150F" w:rsidRPr="00FE2048">
        <w:rPr>
          <w:color w:val="000000" w:themeColor="text1"/>
          <w:sz w:val="22"/>
          <w:szCs w:val="22"/>
          <w:lang w:val="uk-UA"/>
        </w:rPr>
        <w:t>»</w:t>
      </w:r>
      <w:r w:rsidR="00111551" w:rsidRPr="00FE2048">
        <w:rPr>
          <w:color w:val="000000" w:themeColor="text1"/>
          <w:sz w:val="22"/>
          <w:szCs w:val="22"/>
          <w:lang w:val="uk-UA"/>
        </w:rPr>
        <w:t xml:space="preserve"> [</w:t>
      </w:r>
      <w:r w:rsidR="00696543" w:rsidRPr="00FE2048">
        <w:rPr>
          <w:color w:val="000000" w:themeColor="text1"/>
          <w:sz w:val="22"/>
          <w:szCs w:val="22"/>
          <w:lang w:val="uk-UA"/>
        </w:rPr>
        <w:t>10</w:t>
      </w:r>
      <w:r w:rsidR="00111551" w:rsidRPr="00FE2048">
        <w:rPr>
          <w:color w:val="000000" w:themeColor="text1"/>
          <w:sz w:val="22"/>
          <w:szCs w:val="22"/>
          <w:lang w:val="uk-UA"/>
        </w:rPr>
        <w:t>, с. 13 – 14].</w:t>
      </w:r>
    </w:p>
    <w:p w:rsidR="005E150F" w:rsidRPr="00FE2048" w:rsidRDefault="007B3F70" w:rsidP="00FE2048">
      <w:pPr>
        <w:pStyle w:val="a5"/>
        <w:spacing w:before="0" w:beforeAutospacing="0" w:after="0" w:afterAutospacing="0"/>
        <w:ind w:firstLine="567"/>
        <w:jc w:val="both"/>
        <w:rPr>
          <w:color w:val="000000" w:themeColor="text1"/>
          <w:sz w:val="22"/>
          <w:szCs w:val="22"/>
          <w:lang w:val="uk-UA"/>
        </w:rPr>
      </w:pPr>
      <w:r w:rsidRPr="00FE2048">
        <w:rPr>
          <w:color w:val="000000" w:themeColor="text1"/>
          <w:sz w:val="22"/>
          <w:szCs w:val="22"/>
          <w:lang w:val="uk-UA"/>
        </w:rPr>
        <w:t>Неоціненними скарбами мудрості народу є прислів’я і приказки – короткі влучні вислови, які образно та лаконічно передають нащадкам висновки з життєвого досвіду багатьох поколінь предків. Вони узагальнюють народні спостереження над суспільними та природними явищами і, відповідно, спонукають молоде покоління до формування власних поглядів на етику, мораль, поведінку тощо.</w:t>
      </w:r>
    </w:p>
    <w:p w:rsidR="00783C0C" w:rsidRPr="00FE2048" w:rsidRDefault="00783C0C" w:rsidP="00FE2048">
      <w:pPr>
        <w:pStyle w:val="a5"/>
        <w:spacing w:before="0" w:beforeAutospacing="0" w:after="0" w:afterAutospacing="0"/>
        <w:ind w:firstLine="567"/>
        <w:jc w:val="both"/>
        <w:rPr>
          <w:color w:val="000000" w:themeColor="text1"/>
          <w:sz w:val="22"/>
          <w:szCs w:val="22"/>
          <w:lang w:val="uk-UA"/>
        </w:rPr>
      </w:pPr>
      <w:r w:rsidRPr="00FE2048">
        <w:rPr>
          <w:color w:val="000000" w:themeColor="text1"/>
          <w:sz w:val="22"/>
          <w:szCs w:val="22"/>
          <w:lang w:val="uk-UA"/>
        </w:rPr>
        <w:t xml:space="preserve">Українські прислів’я в якості епіграфів </w:t>
      </w:r>
      <w:r w:rsidR="007B3F70" w:rsidRPr="00FE2048">
        <w:rPr>
          <w:color w:val="000000" w:themeColor="text1"/>
          <w:sz w:val="22"/>
          <w:szCs w:val="22"/>
          <w:lang w:val="uk-UA"/>
        </w:rPr>
        <w:t>фіксуємо</w:t>
      </w:r>
      <w:r w:rsidRPr="00FE2048">
        <w:rPr>
          <w:color w:val="000000" w:themeColor="text1"/>
          <w:sz w:val="22"/>
          <w:szCs w:val="22"/>
          <w:lang w:val="uk-UA"/>
        </w:rPr>
        <w:t xml:space="preserve"> у М. Стельмаха в романі «Хліб і сіль»</w:t>
      </w:r>
      <w:r w:rsidR="007B3F70" w:rsidRPr="00FE2048">
        <w:rPr>
          <w:color w:val="000000" w:themeColor="text1"/>
          <w:sz w:val="22"/>
          <w:szCs w:val="22"/>
          <w:lang w:val="uk-UA"/>
        </w:rPr>
        <w:t xml:space="preserve"> (</w:t>
      </w:r>
      <w:r w:rsidRPr="00FE2048">
        <w:rPr>
          <w:i/>
          <w:color w:val="000000" w:themeColor="text1"/>
          <w:sz w:val="22"/>
          <w:szCs w:val="22"/>
          <w:lang w:val="uk-UA"/>
        </w:rPr>
        <w:t>Уклоняємось вам хлібом і сіллю. /</w:t>
      </w:r>
      <w:r w:rsidR="007B3F70" w:rsidRPr="00FE2048">
        <w:rPr>
          <w:i/>
          <w:color w:val="000000" w:themeColor="text1"/>
          <w:sz w:val="22"/>
          <w:szCs w:val="22"/>
          <w:lang w:val="uk-UA"/>
        </w:rPr>
        <w:t> </w:t>
      </w:r>
      <w:r w:rsidRPr="00FE2048">
        <w:rPr>
          <w:i/>
          <w:color w:val="000000" w:themeColor="text1"/>
          <w:sz w:val="22"/>
          <w:szCs w:val="22"/>
          <w:lang w:val="uk-UA"/>
        </w:rPr>
        <w:t>Найдорожче людині – хліб, сіль і честь</w:t>
      </w:r>
      <w:r w:rsidR="007B3F70" w:rsidRPr="00FE2048">
        <w:rPr>
          <w:color w:val="000000" w:themeColor="text1"/>
          <w:sz w:val="22"/>
          <w:szCs w:val="22"/>
          <w:lang w:val="uk-UA"/>
        </w:rPr>
        <w:t xml:space="preserve">. Народ) </w:t>
      </w:r>
      <w:r w:rsidRPr="00FE2048">
        <w:rPr>
          <w:color w:val="000000" w:themeColor="text1"/>
          <w:sz w:val="22"/>
          <w:szCs w:val="22"/>
          <w:lang w:val="uk-UA"/>
        </w:rPr>
        <w:t xml:space="preserve">та в А. Свидницького у </w:t>
      </w:r>
      <w:proofErr w:type="spellStart"/>
      <w:r w:rsidRPr="00FE2048">
        <w:rPr>
          <w:color w:val="000000" w:themeColor="text1"/>
          <w:sz w:val="22"/>
          <w:szCs w:val="22"/>
          <w:lang w:val="uk-UA"/>
        </w:rPr>
        <w:t>романі-хроніці</w:t>
      </w:r>
      <w:proofErr w:type="spellEnd"/>
      <w:r w:rsidRPr="00FE2048">
        <w:rPr>
          <w:color w:val="000000" w:themeColor="text1"/>
          <w:sz w:val="22"/>
          <w:szCs w:val="22"/>
          <w:lang w:val="uk-UA"/>
        </w:rPr>
        <w:t xml:space="preserve"> «</w:t>
      </w:r>
      <w:proofErr w:type="spellStart"/>
      <w:r w:rsidRPr="00FE2048">
        <w:rPr>
          <w:color w:val="000000" w:themeColor="text1"/>
          <w:sz w:val="22"/>
          <w:szCs w:val="22"/>
          <w:lang w:val="uk-UA"/>
        </w:rPr>
        <w:t>Люборацькі</w:t>
      </w:r>
      <w:proofErr w:type="spellEnd"/>
      <w:r w:rsidRPr="00FE2048">
        <w:rPr>
          <w:color w:val="000000" w:themeColor="text1"/>
          <w:sz w:val="22"/>
          <w:szCs w:val="22"/>
          <w:lang w:val="uk-UA"/>
        </w:rPr>
        <w:t>»</w:t>
      </w:r>
      <w:r w:rsidR="007B3F70" w:rsidRPr="00FE2048">
        <w:rPr>
          <w:color w:val="000000" w:themeColor="text1"/>
          <w:sz w:val="22"/>
          <w:szCs w:val="22"/>
          <w:lang w:val="uk-UA"/>
        </w:rPr>
        <w:t xml:space="preserve"> (</w:t>
      </w:r>
      <w:r w:rsidRPr="00FE2048">
        <w:rPr>
          <w:i/>
          <w:color w:val="000000" w:themeColor="text1"/>
          <w:sz w:val="22"/>
          <w:szCs w:val="22"/>
          <w:lang w:val="uk-UA"/>
        </w:rPr>
        <w:t xml:space="preserve">Людей слухай, а свій розум май. </w:t>
      </w:r>
      <w:r w:rsidRPr="00FE2048">
        <w:rPr>
          <w:color w:val="000000" w:themeColor="text1"/>
          <w:sz w:val="22"/>
          <w:szCs w:val="22"/>
          <w:lang w:val="uk-UA"/>
        </w:rPr>
        <w:t>Приповість</w:t>
      </w:r>
      <w:r w:rsidR="007B3F70" w:rsidRPr="00FE2048">
        <w:rPr>
          <w:color w:val="000000" w:themeColor="text1"/>
          <w:sz w:val="22"/>
          <w:szCs w:val="22"/>
          <w:lang w:val="uk-UA"/>
        </w:rPr>
        <w:t>)</w:t>
      </w:r>
      <w:r w:rsidRPr="00FE2048">
        <w:rPr>
          <w:i/>
          <w:color w:val="000000" w:themeColor="text1"/>
          <w:sz w:val="22"/>
          <w:szCs w:val="22"/>
          <w:lang w:val="uk-UA"/>
        </w:rPr>
        <w:t>.</w:t>
      </w:r>
      <w:r w:rsidRPr="00FE2048">
        <w:rPr>
          <w:color w:val="000000" w:themeColor="text1"/>
          <w:sz w:val="22"/>
          <w:szCs w:val="22"/>
          <w:lang w:val="uk-UA"/>
        </w:rPr>
        <w:t xml:space="preserve"> Останній автор на позначення </w:t>
      </w:r>
      <w:r w:rsidRPr="00FE2048">
        <w:rPr>
          <w:color w:val="000000" w:themeColor="text1"/>
          <w:sz w:val="22"/>
          <w:szCs w:val="22"/>
          <w:lang w:val="uk-UA"/>
        </w:rPr>
        <w:lastRenderedPageBreak/>
        <w:t xml:space="preserve">джерела цитування використав діалектну лексему </w:t>
      </w:r>
      <w:r w:rsidRPr="00FE2048">
        <w:rPr>
          <w:i/>
          <w:color w:val="000000" w:themeColor="text1"/>
          <w:sz w:val="22"/>
          <w:szCs w:val="22"/>
          <w:lang w:val="uk-UA"/>
        </w:rPr>
        <w:t>приповість</w:t>
      </w:r>
      <w:r w:rsidRPr="00FE2048">
        <w:rPr>
          <w:color w:val="000000" w:themeColor="text1"/>
          <w:sz w:val="22"/>
          <w:szCs w:val="22"/>
          <w:lang w:val="uk-UA"/>
        </w:rPr>
        <w:t xml:space="preserve">, тобто </w:t>
      </w:r>
      <w:proofErr w:type="spellStart"/>
      <w:r w:rsidRPr="00FE2048">
        <w:rPr>
          <w:color w:val="000000" w:themeColor="text1"/>
          <w:sz w:val="22"/>
          <w:szCs w:val="22"/>
          <w:lang w:val="uk-UA"/>
        </w:rPr>
        <w:t>’приповідка’</w:t>
      </w:r>
      <w:proofErr w:type="spellEnd"/>
      <w:r w:rsidRPr="00FE2048">
        <w:rPr>
          <w:color w:val="000000" w:themeColor="text1"/>
          <w:sz w:val="22"/>
          <w:szCs w:val="22"/>
          <w:lang w:val="uk-UA"/>
        </w:rPr>
        <w:t xml:space="preserve"> [</w:t>
      </w:r>
      <w:r w:rsidR="00696543" w:rsidRPr="00FE2048">
        <w:rPr>
          <w:color w:val="000000" w:themeColor="text1"/>
          <w:sz w:val="22"/>
          <w:szCs w:val="22"/>
          <w:lang w:val="uk-UA"/>
        </w:rPr>
        <w:t>14</w:t>
      </w:r>
      <w:r w:rsidRPr="00FE2048">
        <w:rPr>
          <w:color w:val="000000" w:themeColor="text1"/>
          <w:sz w:val="22"/>
          <w:szCs w:val="22"/>
          <w:lang w:val="uk-UA"/>
        </w:rPr>
        <w:t>, т. 7, с. 714], яку на сьогодні ми розуміємо як прислів’я.</w:t>
      </w:r>
      <w:r w:rsidR="007B3F70" w:rsidRPr="00FE2048">
        <w:rPr>
          <w:color w:val="000000" w:themeColor="text1"/>
          <w:sz w:val="22"/>
          <w:szCs w:val="22"/>
          <w:lang w:val="uk-UA"/>
        </w:rPr>
        <w:t xml:space="preserve"> Якщо цитата у М. Стельмаха</w:t>
      </w:r>
      <w:r w:rsidR="00DB47BF" w:rsidRPr="00FE2048">
        <w:rPr>
          <w:color w:val="000000" w:themeColor="text1"/>
          <w:sz w:val="22"/>
          <w:szCs w:val="22"/>
          <w:lang w:val="uk-UA"/>
        </w:rPr>
        <w:t>, найімовірніше, є трансформацією народних висловів про значення хліба в обрядових дійствах, то прислів’я, використане А. Свидницьким, загальновідоме висловлювання, яке дублюється у багатьох збірках приказок і прислів’їв.</w:t>
      </w:r>
    </w:p>
    <w:p w:rsidR="00C16937" w:rsidRPr="00FE2048" w:rsidRDefault="00C16937" w:rsidP="00FE2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t>Одним із трьох епіграфів, обраних до свого роману «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Криничар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»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М. Дочин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цем, стала, за словами автора, стара приказка: </w:t>
      </w:r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>Коли стаєш на міст, спробуй палицею – чи надійний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Pr="00FE2048">
        <w:rPr>
          <w:rFonts w:ascii="Times New Roman" w:hAnsi="Times New Roman" w:cs="Times New Roman"/>
          <w:color w:val="000000" w:themeColor="text1"/>
        </w:rPr>
        <w:t>[</w:t>
      </w:r>
      <w:r w:rsidR="00696543" w:rsidRPr="00FE2048">
        <w:rPr>
          <w:rFonts w:ascii="Times New Roman" w:hAnsi="Times New Roman" w:cs="Times New Roman"/>
          <w:color w:val="000000" w:themeColor="text1"/>
          <w:lang w:val="uk-UA"/>
        </w:rPr>
        <w:t>4,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Pr="00FE2048">
        <w:rPr>
          <w:rFonts w:ascii="Times New Roman" w:hAnsi="Times New Roman" w:cs="Times New Roman"/>
          <w:color w:val="000000" w:themeColor="text1"/>
          <w:lang w:val="en-US"/>
        </w:rPr>
        <w:t>c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.</w:t>
      </w:r>
      <w:r w:rsidRPr="00FE2048">
        <w:rPr>
          <w:rFonts w:ascii="Times New Roman" w:hAnsi="Times New Roman" w:cs="Times New Roman"/>
          <w:color w:val="000000" w:themeColor="text1"/>
          <w:lang w:val="en-US"/>
        </w:rPr>
        <w:t> 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3</w:t>
      </w:r>
      <w:r w:rsidRPr="00FE2048">
        <w:rPr>
          <w:rFonts w:ascii="Times New Roman" w:hAnsi="Times New Roman" w:cs="Times New Roman"/>
          <w:color w:val="000000" w:themeColor="text1"/>
        </w:rPr>
        <w:t>]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. Проте, на нашу думку, </w:t>
      </w:r>
      <w:r w:rsidR="00CA5BD7" w:rsidRPr="00FE2048">
        <w:rPr>
          <w:rFonts w:ascii="Times New Roman" w:hAnsi="Times New Roman" w:cs="Times New Roman"/>
          <w:color w:val="000000" w:themeColor="text1"/>
          <w:lang w:val="uk-UA"/>
        </w:rPr>
        <w:t xml:space="preserve">це не приказка, а прислів’я, оскільки носить дидактичний характер, тоді як приказка – це </w:t>
      </w:r>
      <w:r w:rsidR="00CA5BD7" w:rsidRPr="00FE2048">
        <w:rPr>
          <w:rFonts w:ascii="Times New Roman" w:hAnsi="Times New Roman" w:cs="Times New Roman"/>
          <w:color w:val="000000" w:themeColor="text1"/>
        </w:rPr>
        <w:t xml:space="preserve">короткий </w:t>
      </w:r>
      <w:proofErr w:type="spellStart"/>
      <w:r w:rsidR="00CA5BD7" w:rsidRPr="00FE2048">
        <w:rPr>
          <w:rFonts w:ascii="Times New Roman" w:hAnsi="Times New Roman" w:cs="Times New Roman"/>
          <w:color w:val="000000" w:themeColor="text1"/>
        </w:rPr>
        <w:t>сталий</w:t>
      </w:r>
      <w:proofErr w:type="spellEnd"/>
      <w:r w:rsidR="00CA5BD7" w:rsidRPr="00FE2048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="00CA5BD7" w:rsidRPr="00FE2048">
        <w:rPr>
          <w:rFonts w:ascii="Times New Roman" w:hAnsi="Times New Roman" w:cs="Times New Roman"/>
          <w:color w:val="000000" w:themeColor="text1"/>
        </w:rPr>
        <w:t>образний</w:t>
      </w:r>
      <w:proofErr w:type="spellEnd"/>
      <w:r w:rsidR="00CA5BD7" w:rsidRPr="00FE2048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="00CA5BD7" w:rsidRPr="00FE2048">
        <w:rPr>
          <w:rFonts w:ascii="Times New Roman" w:hAnsi="Times New Roman" w:cs="Times New Roman"/>
          <w:color w:val="000000" w:themeColor="text1"/>
        </w:rPr>
        <w:t>вислів</w:t>
      </w:r>
      <w:proofErr w:type="spellEnd"/>
      <w:r w:rsidR="00CA5BD7" w:rsidRPr="00FE2048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="00CA5BD7" w:rsidRPr="00FE2048">
        <w:rPr>
          <w:rFonts w:ascii="Times New Roman" w:hAnsi="Times New Roman" w:cs="Times New Roman"/>
          <w:color w:val="000000" w:themeColor="text1"/>
          <w:lang w:val="uk-UA"/>
        </w:rPr>
        <w:t>констатувального</w:t>
      </w:r>
      <w:proofErr w:type="spellEnd"/>
      <w:r w:rsidR="00CA5BD7" w:rsidRPr="00FE2048">
        <w:rPr>
          <w:rFonts w:ascii="Times New Roman" w:hAnsi="Times New Roman" w:cs="Times New Roman"/>
          <w:color w:val="000000" w:themeColor="text1"/>
        </w:rPr>
        <w:t xml:space="preserve"> характеру, без </w:t>
      </w:r>
      <w:proofErr w:type="spellStart"/>
      <w:r w:rsidR="00CA5BD7" w:rsidRPr="00FE2048">
        <w:rPr>
          <w:rFonts w:ascii="Times New Roman" w:hAnsi="Times New Roman" w:cs="Times New Roman"/>
          <w:color w:val="000000" w:themeColor="text1"/>
        </w:rPr>
        <w:t>висновку</w:t>
      </w:r>
      <w:proofErr w:type="spellEnd"/>
      <w:r w:rsidR="00CA5BD7" w:rsidRPr="00FE2048">
        <w:rPr>
          <w:rFonts w:ascii="Times New Roman" w:hAnsi="Times New Roman" w:cs="Times New Roman"/>
          <w:color w:val="000000" w:themeColor="text1"/>
        </w:rPr>
        <w:t xml:space="preserve"> і </w:t>
      </w:r>
      <w:r w:rsidR="00CA5BD7" w:rsidRPr="00FE2048">
        <w:rPr>
          <w:rFonts w:ascii="Times New Roman" w:hAnsi="Times New Roman" w:cs="Times New Roman"/>
          <w:color w:val="000000" w:themeColor="text1"/>
          <w:lang w:val="uk-UA"/>
        </w:rPr>
        <w:t>повчальності.</w:t>
      </w:r>
    </w:p>
    <w:p w:rsidR="00DB47BF" w:rsidRPr="00FE2048" w:rsidRDefault="00DB47BF" w:rsidP="00FE2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t>Жодна дитина не уявляє себе без казки. Мотиви, теми, образи, мова казок як невід’ємної складової частини усної народної творчості представляють самостійний світ, особливий для кожного народу, що упродовж історії розвивався у певних суспільно-економічних умовах [</w:t>
      </w:r>
      <w:r w:rsidR="00696543" w:rsidRPr="00FE2048">
        <w:rPr>
          <w:rFonts w:ascii="Times New Roman" w:hAnsi="Times New Roman" w:cs="Times New Roman"/>
          <w:color w:val="000000" w:themeColor="text1"/>
          <w:lang w:val="uk-UA"/>
        </w:rPr>
        <w:t>12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]. </w:t>
      </w:r>
    </w:p>
    <w:p w:rsidR="00DB47BF" w:rsidRPr="00FE2048" w:rsidRDefault="00783C0C" w:rsidP="00FE2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Лише в одному творі – у повісті-каруселі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Ю. Виннич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>ука «Королевич-машкара» – епіграфом виступає рядок з української народної казки (7,1 %), як зазначив сам автор (щоправда, нам не вдалося з’ясувати, з якої саме казки ці рядки): «</w:t>
      </w:r>
      <w:r w:rsidRPr="00FE2048">
        <w:rPr>
          <w:rFonts w:ascii="Times New Roman" w:hAnsi="Times New Roman" w:cs="Times New Roman"/>
          <w:i/>
          <w:color w:val="000000" w:themeColor="text1"/>
          <w:lang w:val="uk-UA"/>
        </w:rPr>
        <w:t>І коли вона пригорнула його й поцілувала, то враз та машкара з нього спала, і перед нею з’явився королевич небаченої вроди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» </w:t>
      </w:r>
      <w:r w:rsidR="00DB47BF" w:rsidRPr="00FE2048">
        <w:rPr>
          <w:rFonts w:ascii="Times New Roman" w:hAnsi="Times New Roman" w:cs="Times New Roman"/>
          <w:color w:val="000000" w:themeColor="text1"/>
          <w:lang w:val="uk-UA"/>
        </w:rPr>
        <w:t>[</w:t>
      </w:r>
      <w:r w:rsidR="00696543" w:rsidRPr="00FE2048">
        <w:rPr>
          <w:rFonts w:ascii="Times New Roman" w:hAnsi="Times New Roman" w:cs="Times New Roman"/>
          <w:color w:val="000000" w:themeColor="text1"/>
          <w:lang w:val="uk-UA"/>
        </w:rPr>
        <w:t>2, с. 115</w:t>
      </w:r>
      <w:r w:rsidR="00DB47BF" w:rsidRPr="00FE2048">
        <w:rPr>
          <w:rFonts w:ascii="Times New Roman" w:hAnsi="Times New Roman" w:cs="Times New Roman"/>
          <w:color w:val="000000" w:themeColor="text1"/>
          <w:lang w:val="uk-UA"/>
        </w:rPr>
        <w:t>].</w:t>
      </w:r>
    </w:p>
    <w:p w:rsidR="005E006E" w:rsidRPr="00FE2048" w:rsidRDefault="00DB47BF" w:rsidP="00FE2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t>Як відомо, будь яка народна казка обов’язково відтворює певні національні традиції. Так, О. 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М. Семе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ног зауважує, що «краса </w:t>
      </w:r>
      <w:r w:rsidR="005E006E" w:rsidRPr="00FE2048">
        <w:rPr>
          <w:rFonts w:ascii="Times New Roman" w:hAnsi="Times New Roman" w:cs="Times New Roman"/>
          <w:color w:val="000000" w:themeColor="text1"/>
          <w:lang w:val="uk-UA"/>
        </w:rPr>
        <w:t xml:space="preserve">героя казки описується, як правило, кількома штрихами: 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«</w:t>
      </w:r>
      <w:r w:rsidR="005E006E" w:rsidRPr="00FE2048">
        <w:rPr>
          <w:rFonts w:ascii="Times New Roman" w:hAnsi="Times New Roman" w:cs="Times New Roman"/>
          <w:color w:val="000000" w:themeColor="text1"/>
          <w:lang w:val="uk-UA"/>
        </w:rPr>
        <w:t>Такий гарний, що ну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»</w:t>
      </w:r>
      <w:r w:rsidR="005E006E" w:rsidRPr="00FE2048">
        <w:rPr>
          <w:rFonts w:ascii="Times New Roman" w:hAnsi="Times New Roman" w:cs="Times New Roman"/>
          <w:color w:val="000000" w:themeColor="text1"/>
          <w:lang w:val="uk-UA"/>
        </w:rPr>
        <w:t xml:space="preserve">, 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«</w:t>
      </w:r>
      <w:r w:rsidR="005E006E" w:rsidRPr="00FE2048">
        <w:rPr>
          <w:rFonts w:ascii="Times New Roman" w:hAnsi="Times New Roman" w:cs="Times New Roman"/>
          <w:color w:val="000000" w:themeColor="text1"/>
          <w:lang w:val="uk-UA"/>
        </w:rPr>
        <w:t>Що на світі такого нема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»</w:t>
      </w:r>
      <w:r w:rsidR="005E006E" w:rsidRPr="00FE2048">
        <w:rPr>
          <w:rFonts w:ascii="Times New Roman" w:hAnsi="Times New Roman" w:cs="Times New Roman"/>
          <w:color w:val="000000" w:themeColor="text1"/>
          <w:lang w:val="uk-UA"/>
        </w:rPr>
        <w:t>. Традиційним засобом є протиставлення: герой у казці постає спочатку в потворному вигляді, а потім красенем /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 </w:t>
      </w:r>
      <w:r w:rsidR="00210437" w:rsidRPr="00FE2048">
        <w:rPr>
          <w:rFonts w:ascii="Times New Roman" w:hAnsi="Times New Roman" w:cs="Times New Roman"/>
          <w:color w:val="000000" w:themeColor="text1"/>
          <w:lang w:val="uk-UA"/>
        </w:rPr>
        <w:t>красунею» [</w:t>
      </w:r>
      <w:r w:rsidR="00696543" w:rsidRPr="00FE2048">
        <w:rPr>
          <w:rFonts w:ascii="Times New Roman" w:hAnsi="Times New Roman" w:cs="Times New Roman"/>
          <w:color w:val="000000" w:themeColor="text1"/>
          <w:lang w:val="uk-UA"/>
        </w:rPr>
        <w:t>12</w:t>
      </w:r>
      <w:r w:rsidR="00210437" w:rsidRPr="00FE2048">
        <w:rPr>
          <w:rFonts w:ascii="Times New Roman" w:hAnsi="Times New Roman" w:cs="Times New Roman"/>
          <w:color w:val="000000" w:themeColor="text1"/>
          <w:lang w:val="uk-UA"/>
        </w:rPr>
        <w:t>]. Підтвердженням такої традиції є цитата із невідомої нам казки, використаної В. Винниченком у якості епіграфа.</w:t>
      </w:r>
    </w:p>
    <w:p w:rsidR="00783C0C" w:rsidRPr="00FE2048" w:rsidRDefault="00210437" w:rsidP="00FE204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t>Сучасні науковці частину у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>сн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ої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народн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ої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творч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ості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ХХ ст. 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часто іменують «радянським фольклором» (</w:t>
      </w:r>
      <w:r w:rsidRPr="0057198B">
        <w:rPr>
          <w:rFonts w:ascii="Times New Roman" w:hAnsi="Times New Roman" w:cs="Times New Roman"/>
          <w:color w:val="000000" w:themeColor="text1"/>
          <w:lang w:val="uk-UA"/>
        </w:rPr>
        <w:t>народн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а </w:t>
      </w:r>
      <w:r w:rsidRPr="0057198B">
        <w:rPr>
          <w:rFonts w:ascii="Times New Roman" w:hAnsi="Times New Roman" w:cs="Times New Roman"/>
          <w:color w:val="000000" w:themeColor="text1"/>
          <w:lang w:val="uk-UA"/>
        </w:rPr>
        <w:t>творч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ість</w:t>
      </w:r>
      <w:r w:rsidRPr="0057198B">
        <w:rPr>
          <w:rFonts w:ascii="Times New Roman" w:hAnsi="Times New Roman" w:cs="Times New Roman"/>
          <w:color w:val="000000" w:themeColor="text1"/>
          <w:lang w:val="uk-UA"/>
        </w:rPr>
        <w:t>, яка підтримувала і возвеличувала радянський лад, його натхненників, вірних слуг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Pr="0057198B">
        <w:rPr>
          <w:rFonts w:ascii="Times New Roman" w:hAnsi="Times New Roman" w:cs="Times New Roman"/>
          <w:color w:val="000000" w:themeColor="text1"/>
          <w:lang w:val="uk-UA"/>
        </w:rPr>
        <w:t>і вождів [</w:t>
      </w:r>
      <w:r w:rsidR="00696543" w:rsidRPr="00FE2048">
        <w:rPr>
          <w:rFonts w:ascii="Times New Roman" w:hAnsi="Times New Roman" w:cs="Times New Roman"/>
          <w:color w:val="000000" w:themeColor="text1"/>
          <w:lang w:val="uk-UA"/>
        </w:rPr>
        <w:t>7</w:t>
      </w:r>
      <w:r w:rsidRPr="0057198B">
        <w:rPr>
          <w:rFonts w:ascii="Times New Roman" w:hAnsi="Times New Roman" w:cs="Times New Roman"/>
          <w:color w:val="000000" w:themeColor="text1"/>
          <w:lang w:val="uk-UA"/>
        </w:rPr>
        <w:t>, с.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 </w:t>
      </w:r>
      <w:r w:rsidRPr="0057198B">
        <w:rPr>
          <w:rFonts w:ascii="Times New Roman" w:hAnsi="Times New Roman" w:cs="Times New Roman"/>
          <w:color w:val="000000" w:themeColor="text1"/>
          <w:lang w:val="uk-UA"/>
        </w:rPr>
        <w:t>7]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)</w:t>
      </w:r>
      <w:r w:rsidRPr="0057198B">
        <w:rPr>
          <w:rFonts w:ascii="Times New Roman" w:hAnsi="Times New Roman" w:cs="Times New Roman"/>
          <w:color w:val="000000" w:themeColor="text1"/>
          <w:lang w:val="uk-UA"/>
        </w:rPr>
        <w:t>.</w:t>
      </w:r>
      <w:r w:rsidR="00ED0363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Тому використання представниками угруповання «</w:t>
      </w:r>
      <w:proofErr w:type="spellStart"/>
      <w:r w:rsidR="00ED0363" w:rsidRPr="00FE2048">
        <w:rPr>
          <w:rFonts w:ascii="Times New Roman" w:hAnsi="Times New Roman" w:cs="Times New Roman"/>
          <w:color w:val="000000" w:themeColor="text1"/>
          <w:lang w:val="uk-UA"/>
        </w:rPr>
        <w:t>Бу-ба-бу</w:t>
      </w:r>
      <w:proofErr w:type="spellEnd"/>
      <w:r w:rsidR="00ED0363" w:rsidRPr="00FE2048">
        <w:rPr>
          <w:rFonts w:ascii="Times New Roman" w:hAnsi="Times New Roman" w:cs="Times New Roman"/>
          <w:color w:val="000000" w:themeColor="text1"/>
          <w:lang w:val="uk-UA"/>
        </w:rPr>
        <w:t xml:space="preserve">» в якості епіграфів навіяних тоталітарним </w:t>
      </w:r>
      <w:r w:rsidR="00ED0363" w:rsidRPr="00FE2048">
        <w:rPr>
          <w:rFonts w:ascii="Times New Roman" w:hAnsi="Times New Roman" w:cs="Times New Roman"/>
          <w:color w:val="000000" w:themeColor="text1"/>
          <w:lang w:val="uk-UA"/>
        </w:rPr>
        <w:lastRenderedPageBreak/>
        <w:t xml:space="preserve">режимом </w:t>
      </w:r>
      <w:proofErr w:type="spellStart"/>
      <w:r w:rsidR="00ED0363" w:rsidRPr="00FE2048">
        <w:rPr>
          <w:rFonts w:ascii="Times New Roman" w:hAnsi="Times New Roman" w:cs="Times New Roman"/>
          <w:color w:val="000000" w:themeColor="text1"/>
          <w:lang w:val="uk-UA"/>
        </w:rPr>
        <w:t>’поезій’</w:t>
      </w:r>
      <w:proofErr w:type="spellEnd"/>
      <w:r w:rsidR="00ED0363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>здебільшого відбивал</w:t>
      </w:r>
      <w:r w:rsidR="00ED0363" w:rsidRPr="00FE2048">
        <w:rPr>
          <w:rFonts w:ascii="Times New Roman" w:hAnsi="Times New Roman" w:cs="Times New Roman"/>
          <w:color w:val="000000" w:themeColor="text1"/>
          <w:lang w:val="uk-UA"/>
        </w:rPr>
        <w:t>о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гумористично-іронічне ставлення до життя, суспільні настрої</w:t>
      </w:r>
      <w:r w:rsidR="00ED0363" w:rsidRPr="00FE2048">
        <w:rPr>
          <w:rFonts w:ascii="Times New Roman" w:hAnsi="Times New Roman" w:cs="Times New Roman"/>
          <w:color w:val="000000" w:themeColor="text1"/>
          <w:lang w:val="uk-UA"/>
        </w:rPr>
        <w:t xml:space="preserve">. Так, Ю. Покальчук 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>повіст</w:t>
      </w:r>
      <w:r w:rsidR="00ED0363" w:rsidRPr="00FE2048">
        <w:rPr>
          <w:rFonts w:ascii="Times New Roman" w:hAnsi="Times New Roman" w:cs="Times New Roman"/>
          <w:color w:val="000000" w:themeColor="text1"/>
          <w:lang w:val="uk-UA"/>
        </w:rPr>
        <w:t>ь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«Хлопці від Катеринки»</w:t>
      </w:r>
      <w:r w:rsidR="00ED0363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почав таким словами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: </w:t>
      </w:r>
      <w:r w:rsidR="00783C0C"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Вийду я на </w:t>
      </w:r>
      <w:proofErr w:type="spellStart"/>
      <w:r w:rsidR="00783C0C" w:rsidRPr="00FE2048">
        <w:rPr>
          <w:rFonts w:ascii="Times New Roman" w:hAnsi="Times New Roman" w:cs="Times New Roman"/>
          <w:i/>
          <w:color w:val="000000" w:themeColor="text1"/>
          <w:lang w:val="uk-UA"/>
        </w:rPr>
        <w:t>гopy</w:t>
      </w:r>
      <w:proofErr w:type="spellEnd"/>
      <w:r w:rsidR="00783C0C" w:rsidRPr="00FE2048">
        <w:rPr>
          <w:rFonts w:ascii="Times New Roman" w:hAnsi="Times New Roman" w:cs="Times New Roman"/>
          <w:i/>
          <w:color w:val="000000" w:themeColor="text1"/>
          <w:lang w:val="uk-UA"/>
        </w:rPr>
        <w:t>, / Гляну на село, / Шиє мати торбу, / Їду в ФЗУ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(народне). Також народними поезіями як епіграфами, складеними з допомогою </w:t>
      </w:r>
      <w:proofErr w:type="spellStart"/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>парономазії</w:t>
      </w:r>
      <w:proofErr w:type="spellEnd"/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>, користуються для надання текстам додаткового значення представники літературного угруповання «</w:t>
      </w:r>
      <w:proofErr w:type="spellStart"/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>Бу-Ба-бу</w:t>
      </w:r>
      <w:proofErr w:type="spellEnd"/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» </w:t>
      </w:r>
      <w:proofErr w:type="spellStart"/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>О. Ірван</w:t>
      </w:r>
      <w:proofErr w:type="spellEnd"/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>ець у вірші «Білоруська пісня»:</w:t>
      </w:r>
      <w:r w:rsidR="00783C0C" w:rsidRPr="00FE2048">
        <w:rPr>
          <w:rFonts w:ascii="Times New Roman" w:hAnsi="Times New Roman" w:cs="Times New Roman"/>
          <w:b/>
          <w:color w:val="000000" w:themeColor="text1"/>
          <w:lang w:val="uk-UA"/>
        </w:rPr>
        <w:t xml:space="preserve"> 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>«</w:t>
      </w:r>
      <w:r w:rsidR="00783C0C" w:rsidRPr="00FE2048">
        <w:rPr>
          <w:rFonts w:ascii="Times New Roman" w:hAnsi="Times New Roman" w:cs="Times New Roman"/>
          <w:i/>
          <w:color w:val="000000" w:themeColor="text1"/>
          <w:lang w:val="uk-UA"/>
        </w:rPr>
        <w:t>В чебуречній греки їли чебуреки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>» [</w:t>
      </w:r>
      <w:r w:rsidR="00696543" w:rsidRPr="00FE2048">
        <w:rPr>
          <w:rFonts w:ascii="Times New Roman" w:hAnsi="Times New Roman" w:cs="Times New Roman"/>
          <w:color w:val="000000" w:themeColor="text1"/>
          <w:lang w:val="uk-UA"/>
        </w:rPr>
        <w:t>1,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c.</w:t>
      </w:r>
      <w:r w:rsidR="00696543" w:rsidRPr="00FE2048">
        <w:rPr>
          <w:rFonts w:ascii="Times New Roman" w:hAnsi="Times New Roman" w:cs="Times New Roman"/>
          <w:color w:val="000000" w:themeColor="text1"/>
          <w:lang w:val="uk-UA"/>
        </w:rPr>
        <w:t> 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>236] та В. Неборак у поезії «</w:t>
      </w:r>
      <w:proofErr w:type="spellStart"/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>Perepad</w:t>
      </w:r>
      <w:proofErr w:type="spellEnd"/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(я)» </w:t>
      </w:r>
      <w:r w:rsidR="00783C0C" w:rsidRPr="00FE2048">
        <w:rPr>
          <w:rFonts w:ascii="Times New Roman" w:hAnsi="Times New Roman" w:cs="Times New Roman"/>
          <w:i/>
          <w:color w:val="000000" w:themeColor="text1"/>
          <w:lang w:val="uk-UA"/>
        </w:rPr>
        <w:t>На палубі «</w:t>
      </w:r>
      <w:proofErr w:type="spellStart"/>
      <w:r w:rsidR="00783C0C" w:rsidRPr="00FE2048">
        <w:rPr>
          <w:rFonts w:ascii="Times New Roman" w:hAnsi="Times New Roman" w:cs="Times New Roman"/>
          <w:i/>
          <w:color w:val="000000" w:themeColor="text1"/>
          <w:lang w:val="uk-UA"/>
        </w:rPr>
        <w:t>Hera</w:t>
      </w:r>
      <w:proofErr w:type="spellEnd"/>
      <w:r w:rsidR="00783C0C" w:rsidRPr="00FE2048">
        <w:rPr>
          <w:rFonts w:ascii="Times New Roman" w:hAnsi="Times New Roman" w:cs="Times New Roman"/>
          <w:i/>
          <w:color w:val="000000" w:themeColor="text1"/>
          <w:lang w:val="uk-UA"/>
        </w:rPr>
        <w:t>» Спинився замислений Гера…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(З корабельного фольклору) [</w:t>
      </w:r>
      <w:r w:rsidR="00696543" w:rsidRPr="00FE2048">
        <w:rPr>
          <w:rFonts w:ascii="Times New Roman" w:hAnsi="Times New Roman" w:cs="Times New Roman"/>
          <w:color w:val="000000" w:themeColor="text1"/>
          <w:lang w:val="uk-UA"/>
        </w:rPr>
        <w:t xml:space="preserve">1, 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>c.</w:t>
      </w:r>
      <w:r w:rsidR="00696543" w:rsidRPr="00FE2048">
        <w:rPr>
          <w:rFonts w:ascii="Times New Roman" w:hAnsi="Times New Roman" w:cs="Times New Roman"/>
          <w:color w:val="000000" w:themeColor="text1"/>
          <w:lang w:val="uk-UA"/>
        </w:rPr>
        <w:t> 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>353]. Вищезазначені рядки одразу налаштовують читача на особливе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, часто іронічне, сатиричне або й саркастичне,</w:t>
      </w:r>
      <w:r w:rsidR="00783C0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сприймання авторських текстів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. </w:t>
      </w:r>
    </w:p>
    <w:p w:rsidR="00D33103" w:rsidRPr="00FE2048" w:rsidRDefault="00ED0363" w:rsidP="00FE204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Окремо хочемо згадати роман Р. Іваничука «Мальви», де автор кожен розділ починає з епіграфа. На </w:t>
      </w:r>
      <w:proofErr w:type="spellStart"/>
      <w:r w:rsidR="008C21D8" w:rsidRPr="00FE2048">
        <w:rPr>
          <w:rFonts w:ascii="Times New Roman" w:hAnsi="Times New Roman" w:cs="Times New Roman"/>
          <w:color w:val="000000" w:themeColor="text1"/>
          <w:lang w:val="uk-UA"/>
        </w:rPr>
        <w:t>парат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екстуальних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особливостях цього </w:t>
      </w:r>
      <w:r w:rsidR="00D33103" w:rsidRPr="00FE2048">
        <w:rPr>
          <w:rFonts w:ascii="Times New Roman" w:hAnsi="Times New Roman" w:cs="Times New Roman"/>
          <w:color w:val="000000" w:themeColor="text1"/>
          <w:lang w:val="uk-UA"/>
        </w:rPr>
        <w:t>твору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уже </w:t>
      </w:r>
      <w:r w:rsidR="008C21D8" w:rsidRPr="00FE2048">
        <w:rPr>
          <w:rFonts w:ascii="Times New Roman" w:hAnsi="Times New Roman" w:cs="Times New Roman"/>
          <w:color w:val="000000" w:themeColor="text1"/>
          <w:lang w:val="uk-UA"/>
        </w:rPr>
        <w:t>зупинялися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proofErr w:type="spellStart"/>
      <w:r w:rsidR="008C21D8" w:rsidRPr="00FE2048">
        <w:rPr>
          <w:rFonts w:ascii="Times New Roman" w:hAnsi="Times New Roman" w:cs="Times New Roman"/>
          <w:color w:val="000000" w:themeColor="text1"/>
          <w:lang w:val="uk-UA"/>
        </w:rPr>
        <w:t>С. М. Андру</w:t>
      </w:r>
      <w:proofErr w:type="spellEnd"/>
      <w:r w:rsidR="008C21D8" w:rsidRPr="00FE2048">
        <w:rPr>
          <w:rFonts w:ascii="Times New Roman" w:hAnsi="Times New Roman" w:cs="Times New Roman"/>
          <w:color w:val="000000" w:themeColor="text1"/>
          <w:lang w:val="uk-UA"/>
        </w:rPr>
        <w:t xml:space="preserve">сів,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М. Г. Жулинсь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кий, </w:t>
      </w:r>
      <w:proofErr w:type="spellStart"/>
      <w:r w:rsidR="008C21D8" w:rsidRPr="00FE2048">
        <w:rPr>
          <w:rFonts w:ascii="Times New Roman" w:hAnsi="Times New Roman" w:cs="Times New Roman"/>
          <w:color w:val="000000" w:themeColor="text1"/>
          <w:lang w:val="uk-UA"/>
        </w:rPr>
        <w:t>Т. В. Павле</w:t>
      </w:r>
      <w:proofErr w:type="spellEnd"/>
      <w:r w:rsidR="008C21D8" w:rsidRPr="00FE2048">
        <w:rPr>
          <w:rFonts w:ascii="Times New Roman" w:hAnsi="Times New Roman" w:cs="Times New Roman"/>
          <w:color w:val="000000" w:themeColor="text1"/>
          <w:lang w:val="uk-UA"/>
        </w:rPr>
        <w:t xml:space="preserve">нко,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Н. М. Сизоне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нко, </w:t>
      </w:r>
      <w:proofErr w:type="spellStart"/>
      <w:r w:rsidR="008C21D8" w:rsidRPr="00FE2048">
        <w:rPr>
          <w:rFonts w:ascii="Times New Roman" w:hAnsi="Times New Roman" w:cs="Times New Roman"/>
          <w:color w:val="000000" w:themeColor="text1"/>
          <w:lang w:val="uk-UA"/>
        </w:rPr>
        <w:t>В. О. Яворівсь</w:t>
      </w:r>
      <w:proofErr w:type="spellEnd"/>
      <w:r w:rsidR="008C21D8" w:rsidRPr="00FE2048">
        <w:rPr>
          <w:rFonts w:ascii="Times New Roman" w:hAnsi="Times New Roman" w:cs="Times New Roman"/>
          <w:color w:val="000000" w:themeColor="text1"/>
          <w:lang w:val="uk-UA"/>
        </w:rPr>
        <w:t>кий та ін.</w:t>
      </w:r>
      <w:r w:rsidR="00D33103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="00CE78E1" w:rsidRPr="00FE2048">
        <w:rPr>
          <w:rFonts w:ascii="Times New Roman" w:hAnsi="Times New Roman" w:cs="Times New Roman"/>
          <w:color w:val="000000" w:themeColor="text1"/>
          <w:lang w:val="uk-UA"/>
        </w:rPr>
        <w:t>Отже,</w:t>
      </w:r>
      <w:r w:rsidR="00D33103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джерела</w:t>
      </w:r>
      <w:r w:rsidR="00CE78E1" w:rsidRPr="00FE2048">
        <w:rPr>
          <w:rFonts w:ascii="Times New Roman" w:hAnsi="Times New Roman" w:cs="Times New Roman"/>
          <w:color w:val="000000" w:themeColor="text1"/>
          <w:lang w:val="uk-UA"/>
        </w:rPr>
        <w:t>ми</w:t>
      </w:r>
      <w:r w:rsidR="00D33103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цитування</w:t>
      </w:r>
      <w:r w:rsidR="00CE78E1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стали</w:t>
      </w:r>
      <w:r w:rsidR="00D33103" w:rsidRPr="00FE2048">
        <w:rPr>
          <w:rFonts w:ascii="Times New Roman" w:hAnsi="Times New Roman" w:cs="Times New Roman"/>
          <w:color w:val="000000" w:themeColor="text1"/>
          <w:lang w:val="uk-UA"/>
        </w:rPr>
        <w:t>:</w:t>
      </w:r>
      <w:r w:rsidR="008C21D8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1) </w:t>
      </w:r>
      <w:r w:rsidR="00D33103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українські народні пісні (6)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; 2) </w:t>
      </w:r>
      <w:r w:rsidR="00D33103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східні приказки (4)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; 3)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 </w:t>
      </w:r>
      <w:r w:rsidR="00D33103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хадіс</w:t>
      </w:r>
      <w:proofErr w:type="spellEnd"/>
      <w:r w:rsidR="00D33103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и (</w:t>
      </w:r>
      <w:r w:rsidR="00CE78E1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4</w:t>
      </w:r>
      <w:r w:rsidR="00D33103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); 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4)</w:t>
      </w:r>
      <w:proofErr w:type="spellStart"/>
      <w:r w:rsidR="008C21D8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 </w:t>
      </w:r>
      <w:r w:rsidR="00D33103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Саад</w:t>
      </w:r>
      <w:proofErr w:type="spellEnd"/>
      <w:r w:rsidR="00D33103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і (2); 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5) </w:t>
      </w:r>
      <w:r w:rsidR="00D33103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Т. Шевченко (2); 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6)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 Авіценн</w:t>
      </w:r>
      <w:proofErr w:type="spellEnd"/>
      <w:r w:rsidR="00D33103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а(1)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; 7) </w:t>
      </w:r>
      <w:r w:rsidR="00D33103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Коран (1); 8)</w:t>
      </w:r>
      <w:proofErr w:type="spellStart"/>
      <w:r w:rsidR="00D33103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 Рудак</w:t>
      </w:r>
      <w:proofErr w:type="spellEnd"/>
      <w:r w:rsidR="00D33103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і (1)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.</w:t>
      </w:r>
      <w:r w:rsidR="00CE78E1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r w:rsidR="00D33103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Найбільшу частку становлять українські народні пісні </w:t>
      </w:r>
      <w:r w:rsidR="00CE78E1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– 28,6 %.</w:t>
      </w:r>
    </w:p>
    <w:p w:rsidR="00D33103" w:rsidRPr="00FE2048" w:rsidRDefault="00CE78E1" w:rsidP="00FE2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Як відзначають науковці, «у</w:t>
      </w:r>
      <w:r w:rsidR="00ED0363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доборі цитат простежується певна закономірність: у тих розділах </w:t>
      </w:r>
      <w:proofErr w:type="spellStart"/>
      <w:r w:rsidR="00ED0363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„Мальв</w:t>
      </w:r>
      <w:proofErr w:type="spellEnd"/>
      <w:r w:rsidR="00ED0363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”, які присвячені сюжетній лінії українських бранців, автор добирає цитати із творів української художньої літератури чи різножанрових зразків усної народної творчості, а епіграфи до розділів, в яких ідеться про турецьку імперію, супроводжує цитатами із творів східних поетів, Корану</w:t>
      </w:r>
      <w:r w:rsidR="008C21D8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тощо» </w:t>
      </w:r>
      <w:r w:rsidR="008C21D8" w:rsidRPr="00FE2048">
        <w:rPr>
          <w:rFonts w:ascii="Times New Roman" w:hAnsi="Times New Roman" w:cs="Times New Roman"/>
          <w:color w:val="000000" w:themeColor="text1"/>
          <w:lang w:val="uk-UA"/>
        </w:rPr>
        <w:t>[</w:t>
      </w:r>
      <w:r w:rsidR="00696543" w:rsidRPr="00FE2048">
        <w:rPr>
          <w:rFonts w:ascii="Times New Roman" w:hAnsi="Times New Roman" w:cs="Times New Roman"/>
          <w:color w:val="000000" w:themeColor="text1"/>
          <w:lang w:val="uk-UA"/>
        </w:rPr>
        <w:t>13</w:t>
      </w:r>
      <w:r w:rsidR="008C21D8" w:rsidRPr="00FE2048">
        <w:rPr>
          <w:rFonts w:ascii="Times New Roman" w:hAnsi="Times New Roman" w:cs="Times New Roman"/>
          <w:color w:val="000000" w:themeColor="text1"/>
          <w:lang w:val="uk-UA"/>
        </w:rPr>
        <w:t>]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. Зрештою, коли послідовно скласти цитовані українські пісні, то можна уявити сюжет роману: 1. </w:t>
      </w:r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Зажурилась Україна, що ніде прожити, / Витоптала орда кіньми </w:t>
      </w:r>
      <w:proofErr w:type="spellStart"/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t>маленькії</w:t>
      </w:r>
      <w:proofErr w:type="spellEnd"/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 діти. / Малих потоптала, старих порубала, / А молодих, середульших, у полон забрала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. 2. </w:t>
      </w:r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В Туреччині та на брамі кам'яній / Там сиділи два братчики </w:t>
      </w:r>
      <w:proofErr w:type="spellStart"/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t>молодії</w:t>
      </w:r>
      <w:proofErr w:type="spellEnd"/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. / Один </w:t>
      </w:r>
      <w:proofErr w:type="spellStart"/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t>сперся</w:t>
      </w:r>
      <w:proofErr w:type="spellEnd"/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 на поруччя, задумався, / Дрібненькими слізоньками умивався. / Ой стій же ти, милий брате, не журися, / Яка красна Туреччина </w:t>
      </w:r>
      <w:r w:rsidR="0098025E" w:rsidRPr="00FE2048">
        <w:rPr>
          <w:rFonts w:ascii="Times New Roman" w:hAnsi="Times New Roman" w:cs="Times New Roman"/>
          <w:i/>
          <w:color w:val="000000" w:themeColor="text1"/>
          <w:lang w:val="uk-UA"/>
        </w:rPr>
        <w:t>–</w:t>
      </w:r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 подивися!</w:t>
      </w:r>
      <w:r w:rsidR="00D33103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3. </w:t>
      </w:r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t>Нащо, мамо, так казала, / Татарчатком називала?..</w:t>
      </w:r>
      <w:r w:rsidR="00D33103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4. </w:t>
      </w:r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Мати моя </w:t>
      </w:r>
      <w:proofErr w:type="spellStart"/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t>дорогая</w:t>
      </w:r>
      <w:proofErr w:type="spellEnd"/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, / А я ж тебе не пізнала. / Скидай з себе свої лати, / </w:t>
      </w:r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lastRenderedPageBreak/>
        <w:t>Будеш з нами панувати</w:t>
      </w:r>
      <w:r w:rsidR="00D33103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5. </w:t>
      </w:r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t>Ой що ж бо то та за чорний ворон, / Що над морем крякає, / Ой що ж бо то та й за бурлака, / Що всіх бурлак скликає?</w:t>
      </w:r>
      <w:r w:rsidR="00D33103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6. </w:t>
      </w:r>
      <w:proofErr w:type="spellStart"/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t>Засвіт</w:t>
      </w:r>
      <w:proofErr w:type="spellEnd"/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t xml:space="preserve"> встали козаченьки / В похід з полуночі!..</w:t>
      </w:r>
    </w:p>
    <w:p w:rsidR="00CE78E1" w:rsidRPr="00FE2048" w:rsidRDefault="0098025E" w:rsidP="00FE2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Саме екскурс у наше минуле роблять українські народні історичні пісні, основним спрямуванням яких було 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відображення епохи, суті певної доби, її духу, національної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самоідентифікації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. Такі тексти характеризувалися творчим домислом, різними художніми засобами, не містили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хроніки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подій і достовірних розповідей про життя історичних персоналій. Проте пісні користувалися в народі неймовірною популярністю, оскільки возвеличували українців, їхню жагу до волі, </w:t>
      </w:r>
      <w:r w:rsidR="00D8097D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моральні цінності.</w:t>
      </w:r>
    </w:p>
    <w:p w:rsidR="00D8097D" w:rsidRPr="00FE2048" w:rsidRDefault="00D8097D" w:rsidP="00FE2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t>Поряд із власне українськими фольклорними текстами Р. Іваничук епіграфами обрав і східні цитати – приказки (19,1 %): 1. </w:t>
      </w:r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t>Цей світ – город: один росте, другий достигає, а третій падає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. 2. </w:t>
      </w:r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t>Два бідняки на одній підстилці вмістяться, для двох падишахів цілий світ тісний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. 3. </w:t>
      </w:r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t>Перше, ніж увійти, подумай, як вийдеш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. 4. </w:t>
      </w:r>
      <w:r w:rsidR="00D33103" w:rsidRPr="00FE2048">
        <w:rPr>
          <w:rFonts w:ascii="Times New Roman" w:hAnsi="Times New Roman" w:cs="Times New Roman"/>
          <w:i/>
          <w:color w:val="000000" w:themeColor="text1"/>
          <w:lang w:val="uk-UA"/>
        </w:rPr>
        <w:t>Цей світ – корабель, в якому розум – вітрило, а думка – кермо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. Специфіка східної мудрості постійно привертає до себе увагу, оскільки на Сході, внаслідок особливого життєвого устрою, </w:t>
      </w:r>
      <w:r w:rsidR="00C16937" w:rsidRPr="00FE2048">
        <w:rPr>
          <w:rFonts w:ascii="Times New Roman" w:hAnsi="Times New Roman" w:cs="Times New Roman"/>
          <w:color w:val="000000" w:themeColor="text1"/>
          <w:lang w:val="uk-UA"/>
        </w:rPr>
        <w:t>оригінальної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культури </w:t>
      </w:r>
      <w:r w:rsidR="00C16937" w:rsidRPr="00FE2048">
        <w:rPr>
          <w:rFonts w:ascii="Times New Roman" w:hAnsi="Times New Roman" w:cs="Times New Roman"/>
          <w:color w:val="000000" w:themeColor="text1"/>
          <w:lang w:val="uk-UA"/>
        </w:rPr>
        <w:t>здавна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розвивалася традиція мудрості.</w:t>
      </w:r>
      <w:r w:rsidR="00C16937" w:rsidRPr="00FE2048">
        <w:rPr>
          <w:rFonts w:ascii="Times New Roman" w:hAnsi="Times New Roman" w:cs="Times New Roman"/>
          <w:color w:val="000000" w:themeColor="text1"/>
        </w:rPr>
        <w:t xml:space="preserve"> </w:t>
      </w:r>
      <w:r w:rsidR="00C16937" w:rsidRPr="00FE2048">
        <w:rPr>
          <w:rFonts w:ascii="Times New Roman" w:hAnsi="Times New Roman" w:cs="Times New Roman"/>
          <w:color w:val="000000" w:themeColor="text1"/>
          <w:lang w:val="uk-UA"/>
        </w:rPr>
        <w:t xml:space="preserve">У них </w:t>
      </w:r>
      <w:proofErr w:type="spellStart"/>
      <w:r w:rsidR="00C16937" w:rsidRPr="00FE2048">
        <w:rPr>
          <w:rFonts w:ascii="Times New Roman" w:hAnsi="Times New Roman" w:cs="Times New Roman"/>
          <w:color w:val="000000" w:themeColor="text1"/>
        </w:rPr>
        <w:t>мудрець</w:t>
      </w:r>
      <w:proofErr w:type="spellEnd"/>
      <w:r w:rsidR="00C16937" w:rsidRPr="00FE2048">
        <w:rPr>
          <w:rFonts w:ascii="Times New Roman" w:hAnsi="Times New Roman" w:cs="Times New Roman"/>
          <w:color w:val="000000" w:themeColor="text1"/>
        </w:rPr>
        <w:t xml:space="preserve"> </w:t>
      </w:r>
      <w:r w:rsidR="00C16937" w:rsidRPr="00FE2048">
        <w:rPr>
          <w:rFonts w:ascii="Times New Roman" w:hAnsi="Times New Roman" w:cs="Times New Roman"/>
          <w:color w:val="000000" w:themeColor="text1"/>
          <w:lang w:val="uk-UA"/>
        </w:rPr>
        <w:t>–</w:t>
      </w:r>
      <w:r w:rsidR="00C16937" w:rsidRPr="00FE2048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="00C16937" w:rsidRPr="00FE2048">
        <w:rPr>
          <w:rFonts w:ascii="Times New Roman" w:hAnsi="Times New Roman" w:cs="Times New Roman"/>
          <w:color w:val="000000" w:themeColor="text1"/>
        </w:rPr>
        <w:t>це</w:t>
      </w:r>
      <w:proofErr w:type="spellEnd"/>
      <w:r w:rsidR="00C16937" w:rsidRPr="00FE2048">
        <w:rPr>
          <w:rFonts w:ascii="Times New Roman" w:hAnsi="Times New Roman" w:cs="Times New Roman"/>
          <w:color w:val="000000" w:themeColor="text1"/>
        </w:rPr>
        <w:t xml:space="preserve"> пророк, і </w:t>
      </w:r>
      <w:proofErr w:type="spellStart"/>
      <w:r w:rsidR="00C16937" w:rsidRPr="00FE2048">
        <w:rPr>
          <w:rFonts w:ascii="Times New Roman" w:hAnsi="Times New Roman" w:cs="Times New Roman"/>
          <w:color w:val="000000" w:themeColor="text1"/>
        </w:rPr>
        <w:t>мудрість</w:t>
      </w:r>
      <w:proofErr w:type="spellEnd"/>
      <w:r w:rsidR="00C16937" w:rsidRPr="00FE2048">
        <w:rPr>
          <w:rFonts w:ascii="Times New Roman" w:hAnsi="Times New Roman" w:cs="Times New Roman"/>
          <w:color w:val="000000" w:themeColor="text1"/>
        </w:rPr>
        <w:t xml:space="preserve"> </w:t>
      </w:r>
      <w:r w:rsidR="00C16937" w:rsidRPr="00FE2048">
        <w:rPr>
          <w:rFonts w:ascii="Times New Roman" w:hAnsi="Times New Roman" w:cs="Times New Roman"/>
          <w:color w:val="000000" w:themeColor="text1"/>
          <w:lang w:val="uk-UA"/>
        </w:rPr>
        <w:t xml:space="preserve">завжди </w:t>
      </w:r>
      <w:r w:rsidR="00C16937" w:rsidRPr="00FE2048">
        <w:rPr>
          <w:rFonts w:ascii="Times New Roman" w:hAnsi="Times New Roman" w:cs="Times New Roman"/>
          <w:color w:val="000000" w:themeColor="text1"/>
        </w:rPr>
        <w:t>дидактична.</w:t>
      </w:r>
      <w:r w:rsidR="00C16937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Тому й </w:t>
      </w:r>
      <w:r w:rsidRPr="00FE2048">
        <w:rPr>
          <w:rFonts w:ascii="Times New Roman" w:hAnsi="Times New Roman" w:cs="Times New Roman"/>
          <w:color w:val="000000" w:themeColor="text1"/>
        </w:rPr>
        <w:t xml:space="preserve">за формою </w:t>
      </w:r>
      <w:proofErr w:type="spellStart"/>
      <w:r w:rsidRPr="00FE2048">
        <w:rPr>
          <w:rFonts w:ascii="Times New Roman" w:hAnsi="Times New Roman" w:cs="Times New Roman"/>
          <w:color w:val="000000" w:themeColor="text1"/>
        </w:rPr>
        <w:t>східні</w:t>
      </w:r>
      <w:proofErr w:type="spellEnd"/>
      <w:r w:rsidRPr="00FE2048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FE2048">
        <w:rPr>
          <w:rFonts w:ascii="Times New Roman" w:hAnsi="Times New Roman" w:cs="Times New Roman"/>
          <w:color w:val="000000" w:themeColor="text1"/>
        </w:rPr>
        <w:t>тексти</w:t>
      </w:r>
      <w:proofErr w:type="spellEnd"/>
      <w:r w:rsidRPr="00FE2048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FE2048">
        <w:rPr>
          <w:rFonts w:ascii="Times New Roman" w:hAnsi="Times New Roman" w:cs="Times New Roman"/>
          <w:color w:val="000000" w:themeColor="text1"/>
        </w:rPr>
        <w:t>написані</w:t>
      </w:r>
      <w:proofErr w:type="spellEnd"/>
      <w:r w:rsidRPr="00FE2048">
        <w:rPr>
          <w:rFonts w:ascii="Times New Roman" w:hAnsi="Times New Roman" w:cs="Times New Roman"/>
          <w:color w:val="000000" w:themeColor="text1"/>
        </w:rPr>
        <w:t xml:space="preserve"> як </w:t>
      </w:r>
      <w:proofErr w:type="spellStart"/>
      <w:r w:rsidRPr="00FE2048">
        <w:rPr>
          <w:rFonts w:ascii="Times New Roman" w:hAnsi="Times New Roman" w:cs="Times New Roman"/>
          <w:color w:val="000000" w:themeColor="text1"/>
        </w:rPr>
        <w:t>повчання</w:t>
      </w:r>
      <w:proofErr w:type="spellEnd"/>
      <w:r w:rsidRPr="00FE2048">
        <w:rPr>
          <w:rFonts w:ascii="Times New Roman" w:hAnsi="Times New Roman" w:cs="Times New Roman"/>
          <w:color w:val="000000" w:themeColor="text1"/>
        </w:rPr>
        <w:t xml:space="preserve">, </w:t>
      </w:r>
      <w:proofErr w:type="spellStart"/>
      <w:r w:rsidRPr="00FE2048">
        <w:rPr>
          <w:rFonts w:ascii="Times New Roman" w:hAnsi="Times New Roman" w:cs="Times New Roman"/>
          <w:color w:val="000000" w:themeColor="text1"/>
        </w:rPr>
        <w:t>керівництво</w:t>
      </w:r>
      <w:proofErr w:type="spellEnd"/>
      <w:r w:rsidRPr="00FE2048">
        <w:rPr>
          <w:rFonts w:ascii="Times New Roman" w:hAnsi="Times New Roman" w:cs="Times New Roman"/>
          <w:color w:val="000000" w:themeColor="text1"/>
        </w:rPr>
        <w:t xml:space="preserve"> для </w:t>
      </w:r>
      <w:proofErr w:type="spellStart"/>
      <w:r w:rsidRPr="00FE2048">
        <w:rPr>
          <w:rFonts w:ascii="Times New Roman" w:hAnsi="Times New Roman" w:cs="Times New Roman"/>
          <w:color w:val="000000" w:themeColor="text1"/>
        </w:rPr>
        <w:t>вчинків</w:t>
      </w:r>
      <w:proofErr w:type="spellEnd"/>
      <w:r w:rsidRPr="00FE2048">
        <w:rPr>
          <w:rFonts w:ascii="Times New Roman" w:hAnsi="Times New Roman" w:cs="Times New Roman"/>
          <w:color w:val="000000" w:themeColor="text1"/>
        </w:rPr>
        <w:t xml:space="preserve"> і думок.</w:t>
      </w:r>
    </w:p>
    <w:p w:rsidR="00C16937" w:rsidRPr="00FE2048" w:rsidRDefault="00C16937" w:rsidP="00FE2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Частково народною творчістю можна вважати і цитати із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хадісів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(19,1 %) – розповідей про вчинки і висловлювання пророка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Мухаммеда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і його послідовників. Проте на цих та інших епіграфах роману «Мальви» зупинятися не будемо, оскільки вони не є </w:t>
      </w:r>
      <w:r w:rsidR="00CA5BD7" w:rsidRPr="00FE2048">
        <w:rPr>
          <w:rFonts w:ascii="Times New Roman" w:hAnsi="Times New Roman" w:cs="Times New Roman"/>
          <w:color w:val="000000" w:themeColor="text1"/>
          <w:lang w:val="uk-UA"/>
        </w:rPr>
        <w:t>українськими народними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текстами.</w:t>
      </w:r>
    </w:p>
    <w:p w:rsidR="00C20C52" w:rsidRPr="00FE2048" w:rsidRDefault="00CA5BD7" w:rsidP="00FE2048">
      <w:pPr>
        <w:pStyle w:val="a5"/>
        <w:spacing w:before="0" w:beforeAutospacing="0" w:after="0" w:afterAutospacing="0"/>
        <w:ind w:firstLine="567"/>
        <w:jc w:val="both"/>
        <w:rPr>
          <w:rStyle w:val="rvts13"/>
          <w:color w:val="000000" w:themeColor="text1"/>
          <w:sz w:val="22"/>
          <w:szCs w:val="22"/>
          <w:lang w:val="uk-UA"/>
        </w:rPr>
      </w:pPr>
      <w:r w:rsidRPr="00FE2048">
        <w:rPr>
          <w:color w:val="000000" w:themeColor="text1"/>
          <w:sz w:val="22"/>
          <w:szCs w:val="22"/>
          <w:lang w:val="uk-UA"/>
        </w:rPr>
        <w:t xml:space="preserve">Детальний аналіз фольклорних епіграфів дозволяє </w:t>
      </w:r>
      <w:r w:rsidRPr="00FE2048">
        <w:rPr>
          <w:bCs/>
          <w:color w:val="000000" w:themeColor="text1"/>
          <w:sz w:val="22"/>
          <w:szCs w:val="22"/>
          <w:lang w:val="uk-UA"/>
        </w:rPr>
        <w:t xml:space="preserve">говорити, що автори, які їх використовують, вступають у діалог із народом, спілкуються з ним, висловлюючи свої думки, своє бачення певного питання цілим твором. </w:t>
      </w:r>
      <w:r w:rsidRPr="00FE2048">
        <w:rPr>
          <w:color w:val="000000" w:themeColor="text1"/>
          <w:sz w:val="22"/>
          <w:szCs w:val="22"/>
          <w:lang w:val="uk-UA"/>
        </w:rPr>
        <w:t>Для перенесення фольклорних мотивів на ґрунт сучасної літературно-мовної традиції письменники часто використовують народний символізм. В свідомості кожного народу живуть певні поняття-символи, що відбивають своєрідне розуміння речей і подій.</w:t>
      </w:r>
      <w:r w:rsidR="00C20C52" w:rsidRPr="00FE2048">
        <w:rPr>
          <w:color w:val="000000" w:themeColor="text1"/>
          <w:sz w:val="22"/>
          <w:szCs w:val="22"/>
          <w:lang w:val="uk-UA"/>
        </w:rPr>
        <w:t xml:space="preserve"> Водночас місце фольклору у творах досліджуваних авторів неоднозначне: з одного боку, письменники сприймають фольклор як стилізацію, </w:t>
      </w:r>
      <w:r w:rsidR="00C20C52" w:rsidRPr="00FE2048">
        <w:rPr>
          <w:color w:val="000000" w:themeColor="text1"/>
          <w:sz w:val="22"/>
          <w:szCs w:val="22"/>
          <w:lang w:val="uk-UA"/>
        </w:rPr>
        <w:lastRenderedPageBreak/>
        <w:t xml:space="preserve">наслідування, з іншого, – </w:t>
      </w:r>
      <w:r w:rsidR="00C20C52" w:rsidRPr="00FE2048">
        <w:rPr>
          <w:rStyle w:val="rvts13"/>
          <w:color w:val="000000" w:themeColor="text1"/>
          <w:sz w:val="22"/>
          <w:szCs w:val="22"/>
          <w:lang w:val="uk-UA"/>
        </w:rPr>
        <w:t>як вихідний джерельний матеріал для власного переосмислення й ідентифікації.</w:t>
      </w:r>
    </w:p>
    <w:p w:rsidR="00C20C52" w:rsidRPr="00FE2048" w:rsidRDefault="00C20C52" w:rsidP="00FE2048">
      <w:pPr>
        <w:pStyle w:val="a5"/>
        <w:spacing w:before="0" w:beforeAutospacing="0" w:after="0" w:afterAutospacing="0"/>
        <w:ind w:firstLine="567"/>
        <w:jc w:val="both"/>
        <w:rPr>
          <w:color w:val="000000" w:themeColor="text1"/>
          <w:sz w:val="22"/>
          <w:szCs w:val="22"/>
          <w:lang w:val="uk-UA"/>
        </w:rPr>
      </w:pPr>
      <w:r w:rsidRPr="00FE2048">
        <w:rPr>
          <w:rStyle w:val="rvts13"/>
          <w:color w:val="000000" w:themeColor="text1"/>
          <w:sz w:val="22"/>
          <w:szCs w:val="22"/>
          <w:lang w:val="uk-UA"/>
        </w:rPr>
        <w:t>Як</w:t>
      </w:r>
      <w:r w:rsidRPr="00FE2048">
        <w:rPr>
          <w:color w:val="000000" w:themeColor="text1"/>
          <w:sz w:val="22"/>
          <w:szCs w:val="22"/>
          <w:lang w:val="uk-UA"/>
        </w:rPr>
        <w:t>що фольклор відображає внутрішній світ героїв через дії і взаємини персонажів з навколишнім середовищем, то епіграфи, взяті авторами із народних джерел, готують читача до сприймання тексту, налаштовують на частково народнопісенний лад. Важний читач завжди намагається таки знайти перегук епіграфа з текстом твору, з’ясувати мету письменника.</w:t>
      </w:r>
    </w:p>
    <w:p w:rsidR="00CA5BD7" w:rsidRPr="00FE2048" w:rsidRDefault="00CA5BD7" w:rsidP="00FE2048">
      <w:pPr>
        <w:pStyle w:val="a5"/>
        <w:spacing w:before="0" w:beforeAutospacing="0" w:after="0" w:afterAutospacing="0"/>
        <w:ind w:firstLine="567"/>
        <w:jc w:val="both"/>
        <w:rPr>
          <w:color w:val="000000" w:themeColor="text1"/>
          <w:sz w:val="22"/>
          <w:szCs w:val="22"/>
          <w:lang w:val="uk-UA"/>
        </w:rPr>
      </w:pPr>
      <w:r w:rsidRPr="00FE2048">
        <w:rPr>
          <w:color w:val="000000" w:themeColor="text1"/>
          <w:sz w:val="22"/>
          <w:szCs w:val="22"/>
          <w:lang w:val="uk-UA"/>
        </w:rPr>
        <w:t xml:space="preserve">Як бачимо, використання фольклорних традицій притаманне письменникам різних епох, оскільки саме усна народна творчість дозволяє зберегти самобутність нації, забезпечує розмаїття й багатство загальнолюдської культури, відображає ментальність українців та формує національну самосвідомість. Фольклорні епіграфи справді є </w:t>
      </w:r>
      <w:proofErr w:type="spellStart"/>
      <w:r w:rsidRPr="00FE2048">
        <w:rPr>
          <w:color w:val="000000" w:themeColor="text1"/>
          <w:sz w:val="22"/>
          <w:szCs w:val="22"/>
          <w:lang w:val="uk-UA"/>
        </w:rPr>
        <w:t>мікротекстами</w:t>
      </w:r>
      <w:proofErr w:type="spellEnd"/>
      <w:r w:rsidRPr="00FE2048">
        <w:rPr>
          <w:color w:val="000000" w:themeColor="text1"/>
          <w:sz w:val="22"/>
          <w:szCs w:val="22"/>
          <w:lang w:val="uk-UA"/>
        </w:rPr>
        <w:t>, які, залежно від задуму автора твору, несуть експліцитну або імпліцитну інформацію, спонукають до роздумів</w:t>
      </w:r>
      <w:r w:rsidR="00C20C52" w:rsidRPr="00FE2048">
        <w:rPr>
          <w:color w:val="000000" w:themeColor="text1"/>
          <w:sz w:val="22"/>
          <w:szCs w:val="22"/>
          <w:lang w:val="uk-UA"/>
        </w:rPr>
        <w:t xml:space="preserve">. Такі цитати є ключем до </w:t>
      </w:r>
      <w:proofErr w:type="spellStart"/>
      <w:r w:rsidR="00C20C52" w:rsidRPr="00FE2048">
        <w:rPr>
          <w:color w:val="000000" w:themeColor="text1"/>
          <w:sz w:val="22"/>
          <w:szCs w:val="22"/>
          <w:lang w:val="uk-UA"/>
        </w:rPr>
        <w:t>лінгвокультурних</w:t>
      </w:r>
      <w:proofErr w:type="spellEnd"/>
      <w:r w:rsidR="00C20C52" w:rsidRPr="00FE2048">
        <w:rPr>
          <w:color w:val="000000" w:themeColor="text1"/>
          <w:sz w:val="22"/>
          <w:szCs w:val="22"/>
          <w:lang w:val="uk-UA"/>
        </w:rPr>
        <w:t xml:space="preserve"> національних кодів.</w:t>
      </w:r>
    </w:p>
    <w:p w:rsidR="005E50DC" w:rsidRPr="00FE2048" w:rsidRDefault="00C20C52" w:rsidP="00FE20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Отже, найчастіше </w:t>
      </w:r>
      <w:r w:rsidR="005E50DC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митці слова використовували у якості епіграфів</w:t>
      </w:r>
      <w:r w:rsidR="005E50DC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="005E50DC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українські народні </w:t>
      </w:r>
      <w:r w:rsidR="005E50DC" w:rsidRPr="00FE2048">
        <w:rPr>
          <w:rFonts w:ascii="Times New Roman" w:hAnsi="Times New Roman" w:cs="Times New Roman"/>
          <w:color w:val="000000" w:themeColor="text1"/>
          <w:lang w:val="uk-UA"/>
        </w:rPr>
        <w:t>пісні, кожне слово яких набуває символіки. А коли пісенні рядки використовуються як епіграф, то символічність подвоюється.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Решта усних народно творчих джерел стають предметом цитації рідше.</w:t>
      </w:r>
    </w:p>
    <w:p w:rsidR="00D51F3B" w:rsidRPr="00FE2048" w:rsidRDefault="00F966BC" w:rsidP="00FE204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Фольклорні епіграфи</w:t>
      </w:r>
      <w:r w:rsidR="00D51F3B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, як і усна народна творчість в цілому, 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надають творам певн</w:t>
      </w:r>
      <w:r w:rsidR="00D51F3B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ого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звучанн</w:t>
      </w:r>
      <w:r w:rsidR="00D51F3B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я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– героїчн</w:t>
      </w:r>
      <w:r w:rsidR="00D51F3B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ого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, ліричн</w:t>
      </w:r>
      <w:r w:rsidR="00D51F3B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ого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, повчальн</w:t>
      </w:r>
      <w:r w:rsidR="00D51F3B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ого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. </w:t>
      </w:r>
      <w:r w:rsidR="00D51F3B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Саме такі цінності і формують </w:t>
      </w:r>
      <w:r w:rsidR="005E46A0" w:rsidRPr="00FE2048">
        <w:rPr>
          <w:rFonts w:ascii="Times New Roman" w:hAnsi="Times New Roman" w:cs="Times New Roman"/>
          <w:color w:val="000000" w:themeColor="text1"/>
          <w:lang w:val="uk-UA"/>
        </w:rPr>
        <w:t xml:space="preserve">духовність народу, </w:t>
      </w:r>
      <w:r w:rsidR="00D51F3B" w:rsidRPr="00FE2048">
        <w:rPr>
          <w:rFonts w:ascii="Times New Roman" w:hAnsi="Times New Roman" w:cs="Times New Roman"/>
          <w:color w:val="000000" w:themeColor="text1"/>
          <w:lang w:val="uk-UA"/>
        </w:rPr>
        <w:t>його світогляд,сприяють всебічному</w:t>
      </w:r>
      <w:r w:rsidR="005E46A0" w:rsidRPr="00FE2048">
        <w:rPr>
          <w:rFonts w:ascii="Times New Roman" w:hAnsi="Times New Roman" w:cs="Times New Roman"/>
          <w:color w:val="000000" w:themeColor="text1"/>
          <w:lang w:val="uk-UA" w:eastAsia="ru-RU"/>
        </w:rPr>
        <w:t xml:space="preserve"> розвит</w:t>
      </w:r>
      <w:r w:rsidR="00D51F3B" w:rsidRPr="00FE2048">
        <w:rPr>
          <w:rFonts w:ascii="Times New Roman" w:hAnsi="Times New Roman" w:cs="Times New Roman"/>
          <w:color w:val="000000" w:themeColor="text1"/>
          <w:lang w:val="uk-UA" w:eastAsia="ru-RU"/>
        </w:rPr>
        <w:t>ку особистості, що є особливо цінним</w:t>
      </w:r>
      <w:r w:rsidR="005E46A0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</w:t>
      </w:r>
      <w:r w:rsidR="00D51F3B"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у розбудові суверенної України.</w:t>
      </w:r>
    </w:p>
    <w:p w:rsidR="00D51F3B" w:rsidRPr="00FE2048" w:rsidRDefault="00D51F3B" w:rsidP="00FE204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Перспективу дослідження вбачаємо у визначенні ролі власних назв у структурі епіграфів.</w:t>
      </w:r>
    </w:p>
    <w:p w:rsidR="0020596A" w:rsidRPr="00FE2048" w:rsidRDefault="0020596A" w:rsidP="00FE2048">
      <w:pPr>
        <w:spacing w:after="0" w:line="240" w:lineRule="auto"/>
        <w:ind w:firstLine="567"/>
        <w:jc w:val="both"/>
        <w:rPr>
          <w:rStyle w:val="rvts13"/>
          <w:color w:val="000000" w:themeColor="text1"/>
          <w:sz w:val="22"/>
          <w:szCs w:val="22"/>
          <w:lang w:val="uk-UA"/>
        </w:rPr>
      </w:pPr>
    </w:p>
    <w:p w:rsidR="0020596A" w:rsidRPr="00FE2048" w:rsidRDefault="0020596A" w:rsidP="00FE2048">
      <w:pPr>
        <w:spacing w:after="0" w:line="240" w:lineRule="auto"/>
        <w:ind w:firstLine="567"/>
        <w:jc w:val="center"/>
        <w:rPr>
          <w:rStyle w:val="rvts13"/>
          <w:b/>
          <w:color w:val="000000" w:themeColor="text1"/>
          <w:sz w:val="22"/>
          <w:szCs w:val="22"/>
          <w:lang w:val="uk-UA"/>
        </w:rPr>
      </w:pPr>
      <w:r w:rsidRPr="00FE2048">
        <w:rPr>
          <w:rStyle w:val="rvts13"/>
          <w:b/>
          <w:color w:val="000000" w:themeColor="text1"/>
          <w:sz w:val="22"/>
          <w:szCs w:val="22"/>
          <w:lang w:val="uk-UA"/>
        </w:rPr>
        <w:t>Список використаної літератури</w:t>
      </w:r>
    </w:p>
    <w:p w:rsidR="00D51F3B" w:rsidRPr="00FE2048" w:rsidRDefault="00D51F3B" w:rsidP="00FE2048">
      <w:pPr>
        <w:pStyle w:val="aa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t>«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Бу-ба-бу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» (Юрій Андрухович, Олександр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Ірванець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>, Віктор Неборак) : Вибрані твори  поезія, проза, есеїстка. – Львів : ЛА «Піраміда», 2008. – 392 с.</w:t>
      </w:r>
    </w:p>
    <w:p w:rsidR="00D51F3B" w:rsidRPr="00FE2048" w:rsidRDefault="00696543" w:rsidP="00FE2048">
      <w:pPr>
        <w:pStyle w:val="aa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Винничук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Юрій. Королевич-машкара </w:t>
      </w:r>
      <w:r w:rsidR="00D51F3B" w:rsidRPr="00FE2048">
        <w:rPr>
          <w:rFonts w:ascii="Times New Roman" w:hAnsi="Times New Roman" w:cs="Times New Roman"/>
          <w:color w:val="000000" w:themeColor="text1"/>
          <w:lang w:val="uk-UA"/>
        </w:rPr>
        <w:t>(</w:t>
      </w:r>
      <w:proofErr w:type="spellStart"/>
      <w:r w:rsidR="00D51F3B" w:rsidRPr="00FE2048">
        <w:rPr>
          <w:rFonts w:ascii="Times New Roman" w:hAnsi="Times New Roman" w:cs="Times New Roman"/>
          <w:color w:val="000000" w:themeColor="text1"/>
          <w:lang w:val="uk-UA"/>
        </w:rPr>
        <w:t>повість-каруселя</w:t>
      </w:r>
      <w:proofErr w:type="spellEnd"/>
      <w:r w:rsidR="00D51F3B" w:rsidRPr="00FE2048">
        <w:rPr>
          <w:rFonts w:ascii="Times New Roman" w:hAnsi="Times New Roman" w:cs="Times New Roman"/>
          <w:color w:val="000000" w:themeColor="text1"/>
          <w:lang w:val="uk-UA"/>
        </w:rPr>
        <w:t xml:space="preserve">) // </w:t>
      </w:r>
      <w:proofErr w:type="spellStart"/>
      <w:r w:rsidR="00D51F3B" w:rsidRPr="00FE2048">
        <w:rPr>
          <w:rFonts w:ascii="Times New Roman" w:hAnsi="Times New Roman" w:cs="Times New Roman"/>
          <w:color w:val="000000" w:themeColor="text1"/>
          <w:lang w:val="uk-UA"/>
        </w:rPr>
        <w:t>Винничук</w:t>
      </w:r>
      <w:proofErr w:type="spellEnd"/>
      <w:r w:rsidR="00D51F3B" w:rsidRPr="00FE2048">
        <w:rPr>
          <w:rFonts w:ascii="Times New Roman" w:hAnsi="Times New Roman" w:cs="Times New Roman"/>
          <w:color w:val="000000" w:themeColor="text1"/>
          <w:lang w:val="uk-UA"/>
        </w:rPr>
        <w:t xml:space="preserve"> Ю. Вікна застиглого часу / </w:t>
      </w:r>
      <w:proofErr w:type="spellStart"/>
      <w:r w:rsidR="00D51F3B" w:rsidRPr="00FE2048">
        <w:rPr>
          <w:rFonts w:ascii="Times New Roman" w:hAnsi="Times New Roman" w:cs="Times New Roman"/>
          <w:color w:val="000000" w:themeColor="text1"/>
          <w:lang w:val="uk-UA"/>
        </w:rPr>
        <w:t>Ю. Винни</w:t>
      </w:r>
      <w:proofErr w:type="spellEnd"/>
      <w:r w:rsidR="00D51F3B" w:rsidRPr="00FE2048">
        <w:rPr>
          <w:rFonts w:ascii="Times New Roman" w:hAnsi="Times New Roman" w:cs="Times New Roman"/>
          <w:color w:val="000000" w:themeColor="text1"/>
          <w:lang w:val="uk-UA"/>
        </w:rPr>
        <w:t>чук. – Львів ЛА «Піраміда», 2012. – С. 115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 </w:t>
      </w:r>
      <w:r w:rsidR="00D51F3B" w:rsidRPr="00FE2048">
        <w:rPr>
          <w:rFonts w:ascii="Times New Roman" w:hAnsi="Times New Roman" w:cs="Times New Roman"/>
          <w:color w:val="000000" w:themeColor="text1"/>
          <w:lang w:val="uk-UA"/>
        </w:rPr>
        <w:t>–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 </w:t>
      </w:r>
      <w:r w:rsidR="00D51F3B" w:rsidRPr="00FE2048">
        <w:rPr>
          <w:rFonts w:ascii="Times New Roman" w:hAnsi="Times New Roman" w:cs="Times New Roman"/>
          <w:color w:val="000000" w:themeColor="text1"/>
          <w:lang w:val="uk-UA"/>
        </w:rPr>
        <w:t>212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.</w:t>
      </w:r>
    </w:p>
    <w:p w:rsidR="00D51F3B" w:rsidRPr="00FE2048" w:rsidRDefault="00D51F3B" w:rsidP="00FE2048">
      <w:pPr>
        <w:pStyle w:val="aa"/>
        <w:numPr>
          <w:ilvl w:val="0"/>
          <w:numId w:val="1"/>
        </w:numPr>
        <w:spacing w:after="0" w:line="240" w:lineRule="auto"/>
        <w:ind w:left="0" w:firstLine="567"/>
        <w:jc w:val="both"/>
        <w:rPr>
          <w:rStyle w:val="a6"/>
          <w:rFonts w:ascii="Times New Roman" w:eastAsia="Times New Roman" w:hAnsi="Times New Roman" w:cs="Times New Roman"/>
          <w:bCs/>
          <w:color w:val="000000" w:themeColor="text1"/>
          <w:u w:val="none"/>
          <w:lang w:val="uk-UA" w:eastAsia="ru-RU"/>
        </w:rPr>
      </w:pPr>
      <w:r w:rsidRPr="00FE2048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lastRenderedPageBreak/>
        <w:t xml:space="preserve">Дмитренко М. К. Український фольклор і сучасний світ // </w:t>
      </w:r>
      <w:r w:rsidRPr="00FE2048">
        <w:rPr>
          <w:rStyle w:val="a7"/>
          <w:rFonts w:ascii="Times New Roman" w:hAnsi="Times New Roman" w:cs="Times New Roman"/>
          <w:b w:val="0"/>
          <w:color w:val="000000" w:themeColor="text1"/>
          <w:lang w:val="uk-UA"/>
        </w:rPr>
        <w:t>[Електронний ресурс]. – Режим доступу :</w:t>
      </w:r>
      <w:r w:rsidRPr="00FE2048">
        <w:rPr>
          <w:rStyle w:val="a7"/>
          <w:rFonts w:ascii="Times New Roman" w:hAnsi="Times New Roman" w:cs="Times New Roman"/>
          <w:color w:val="000000" w:themeColor="text1"/>
          <w:lang w:val="uk-UA"/>
        </w:rPr>
        <w:t xml:space="preserve"> </w:t>
      </w:r>
      <w:hyperlink r:id="rId7" w:history="1">
        <w:r w:rsidR="00696543" w:rsidRPr="00FE2048">
          <w:rPr>
            <w:rStyle w:val="a6"/>
            <w:rFonts w:ascii="Times New Roman" w:eastAsia="Times New Roman" w:hAnsi="Times New Roman" w:cs="Times New Roman"/>
            <w:bCs/>
            <w:color w:val="000000" w:themeColor="text1"/>
            <w:u w:val="none"/>
            <w:lang w:val="uk-UA" w:eastAsia="ru-RU"/>
          </w:rPr>
          <w:t>http://culturalstudies.in.uaknigi73.php</w:t>
        </w:r>
      </w:hyperlink>
    </w:p>
    <w:p w:rsidR="00D51F3B" w:rsidRPr="00FE2048" w:rsidRDefault="00D51F3B" w:rsidP="00FE2048">
      <w:pPr>
        <w:pStyle w:val="aa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Дочинець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М.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Криничар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.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Діяріюш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найбагатшого чоловіка Мукачівської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домінії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М. Дочин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ець. –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Мукачево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> : Карпатська вежа. – 331 с.</w:t>
      </w:r>
    </w:p>
    <w:p w:rsidR="00D51F3B" w:rsidRPr="00FE2048" w:rsidRDefault="00D51F3B" w:rsidP="00FE2048">
      <w:pPr>
        <w:pStyle w:val="aa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r w:rsidRPr="00FE2048">
        <w:rPr>
          <w:rFonts w:ascii="Times New Roman" w:hAnsi="Times New Roman" w:cs="Times New Roman"/>
          <w:bCs/>
          <w:color w:val="000000" w:themeColor="text1"/>
          <w:lang w:val="uk-UA"/>
        </w:rPr>
        <w:t>Духовні цінності українського народу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/ С. М. </w:t>
      </w:r>
      <w:r w:rsidRPr="00FE2048">
        <w:rPr>
          <w:rFonts w:ascii="Times New Roman" w:hAnsi="Times New Roman" w:cs="Times New Roman"/>
          <w:bCs/>
          <w:color w:val="000000" w:themeColor="text1"/>
          <w:lang w:val="uk-UA"/>
        </w:rPr>
        <w:t>Возняк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, В. І. Кононенко, І. В. Кононенко, В. В.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Луць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, В. П.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Москалець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, В. М. Фомін;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Прикарпат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. ун-т ім. В.Стефаника. - К.; Івано-Франківськ : Плай, 1999. - 293 c. -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укp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>.</w:t>
      </w:r>
    </w:p>
    <w:p w:rsidR="00D51F3B" w:rsidRPr="00FE2048" w:rsidRDefault="00D51F3B" w:rsidP="00FE2048">
      <w:pPr>
        <w:pStyle w:val="aa"/>
        <w:numPr>
          <w:ilvl w:val="0"/>
          <w:numId w:val="1"/>
        </w:numPr>
        <w:spacing w:after="0" w:line="240" w:lineRule="auto"/>
        <w:ind w:left="0" w:firstLine="567"/>
        <w:jc w:val="both"/>
        <w:rPr>
          <w:rStyle w:val="a6"/>
          <w:rFonts w:ascii="Times New Roman" w:hAnsi="Times New Roman" w:cs="Times New Roman"/>
          <w:color w:val="000000" w:themeColor="text1"/>
          <w:u w:val="none"/>
          <w:lang w:val="uk-UA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Духовність – </w:t>
      </w:r>
      <w:r w:rsidRPr="00FE2048">
        <w:rPr>
          <w:rStyle w:val="a7"/>
          <w:rFonts w:ascii="Times New Roman" w:hAnsi="Times New Roman" w:cs="Times New Roman"/>
          <w:b w:val="0"/>
          <w:color w:val="000000" w:themeColor="text1"/>
          <w:lang w:val="uk-UA"/>
        </w:rPr>
        <w:t>[Електронний ресурс]. – Режим доступу :</w:t>
      </w:r>
      <w:r w:rsidRPr="00FE2048">
        <w:rPr>
          <w:rStyle w:val="a7"/>
          <w:rFonts w:ascii="Times New Roman" w:hAnsi="Times New Roman" w:cs="Times New Roman"/>
          <w:color w:val="000000" w:themeColor="text1"/>
          <w:lang w:val="uk-UA"/>
        </w:rPr>
        <w:t xml:space="preserve"> </w:t>
      </w:r>
      <w:hyperlink r:id="rId8" w:history="1">
        <w:r w:rsidR="00696543" w:rsidRPr="00FE2048">
          <w:rPr>
            <w:rStyle w:val="a6"/>
            <w:rFonts w:ascii="Times New Roman" w:hAnsi="Times New Roman" w:cs="Times New Roman"/>
            <w:color w:val="000000" w:themeColor="text1"/>
            <w:u w:val="none"/>
            <w:lang w:val="uk-UA"/>
          </w:rPr>
          <w:t>http://uk.wikipedia.org/wiki</w:t>
        </w:r>
      </w:hyperlink>
    </w:p>
    <w:p w:rsidR="00D51F3B" w:rsidRPr="00FE2048" w:rsidRDefault="00D51F3B" w:rsidP="00FE2048">
      <w:pPr>
        <w:pStyle w:val="aa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proofErr w:type="spellStart"/>
      <w:r w:rsidRPr="00FE2048">
        <w:rPr>
          <w:rFonts w:ascii="Times New Roman" w:hAnsi="Times New Roman" w:cs="Times New Roman"/>
          <w:iCs/>
          <w:color w:val="000000" w:themeColor="text1"/>
        </w:rPr>
        <w:t>Кирчів</w:t>
      </w:r>
      <w:proofErr w:type="spellEnd"/>
      <w:r w:rsidRPr="00FE2048">
        <w:rPr>
          <w:rFonts w:ascii="Times New Roman" w:hAnsi="Times New Roman" w:cs="Times New Roman"/>
          <w:iCs/>
          <w:color w:val="000000" w:themeColor="text1"/>
        </w:rPr>
        <w:t xml:space="preserve"> Р. </w:t>
      </w:r>
      <w:proofErr w:type="spellStart"/>
      <w:r w:rsidRPr="00FE2048">
        <w:rPr>
          <w:rFonts w:ascii="Times New Roman" w:hAnsi="Times New Roman" w:cs="Times New Roman"/>
          <w:color w:val="000000" w:themeColor="text1"/>
        </w:rPr>
        <w:t>Двадцяте</w:t>
      </w:r>
      <w:proofErr w:type="spellEnd"/>
      <w:r w:rsidRPr="00FE2048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FE2048">
        <w:rPr>
          <w:rFonts w:ascii="Times New Roman" w:hAnsi="Times New Roman" w:cs="Times New Roman"/>
          <w:color w:val="000000" w:themeColor="text1"/>
        </w:rPr>
        <w:t>століття</w:t>
      </w:r>
      <w:proofErr w:type="spellEnd"/>
      <w:r w:rsidRPr="00FE2048">
        <w:rPr>
          <w:rFonts w:ascii="Times New Roman" w:hAnsi="Times New Roman" w:cs="Times New Roman"/>
          <w:color w:val="000000" w:themeColor="text1"/>
        </w:rPr>
        <w:t xml:space="preserve"> в </w:t>
      </w:r>
      <w:proofErr w:type="spellStart"/>
      <w:r w:rsidRPr="00FE2048">
        <w:rPr>
          <w:rFonts w:ascii="Times New Roman" w:hAnsi="Times New Roman" w:cs="Times New Roman"/>
          <w:color w:val="000000" w:themeColor="text1"/>
        </w:rPr>
        <w:t>українському</w:t>
      </w:r>
      <w:proofErr w:type="spellEnd"/>
      <w:r w:rsidRPr="00FE2048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FE2048">
        <w:rPr>
          <w:rFonts w:ascii="Times New Roman" w:hAnsi="Times New Roman" w:cs="Times New Roman"/>
          <w:color w:val="000000" w:themeColor="text1"/>
        </w:rPr>
        <w:t>фольклорі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Pr="00FE2048">
        <w:rPr>
          <w:rFonts w:ascii="Times New Roman" w:hAnsi="Times New Roman" w:cs="Times New Roman"/>
          <w:color w:val="000000" w:themeColor="text1"/>
        </w:rPr>
        <w:t>/ Р.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 </w:t>
      </w:r>
      <w:proofErr w:type="spellStart"/>
      <w:r w:rsidRPr="00FE2048">
        <w:rPr>
          <w:rFonts w:ascii="Times New Roman" w:hAnsi="Times New Roman" w:cs="Times New Roman"/>
          <w:color w:val="000000" w:themeColor="text1"/>
        </w:rPr>
        <w:t>Кирчів</w:t>
      </w:r>
      <w:proofErr w:type="spellEnd"/>
      <w:r w:rsidRPr="00FE2048">
        <w:rPr>
          <w:rFonts w:ascii="Times New Roman" w:hAnsi="Times New Roman" w:cs="Times New Roman"/>
          <w:color w:val="000000" w:themeColor="text1"/>
        </w:rPr>
        <w:t xml:space="preserve">. – </w:t>
      </w:r>
      <w:proofErr w:type="spellStart"/>
      <w:r w:rsidRPr="00FE2048">
        <w:rPr>
          <w:rFonts w:ascii="Times New Roman" w:hAnsi="Times New Roman" w:cs="Times New Roman"/>
          <w:color w:val="000000" w:themeColor="text1"/>
        </w:rPr>
        <w:t>Львів</w:t>
      </w:r>
      <w:proofErr w:type="spellEnd"/>
      <w:proofErr w:type="gramStart"/>
      <w:r w:rsidRPr="00FE2048">
        <w:rPr>
          <w:rFonts w:ascii="Times New Roman" w:hAnsi="Times New Roman" w:cs="Times New Roman"/>
          <w:color w:val="000000" w:themeColor="text1"/>
          <w:lang w:val="uk-UA"/>
        </w:rPr>
        <w:t> </w:t>
      </w:r>
      <w:r w:rsidRPr="00FE2048">
        <w:rPr>
          <w:rFonts w:ascii="Times New Roman" w:hAnsi="Times New Roman" w:cs="Times New Roman"/>
          <w:color w:val="000000" w:themeColor="text1"/>
        </w:rPr>
        <w:t>:</w:t>
      </w:r>
      <w:proofErr w:type="gramEnd"/>
      <w:r w:rsidRPr="00FE2048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FE2048">
        <w:rPr>
          <w:rFonts w:ascii="Times New Roman" w:hAnsi="Times New Roman" w:cs="Times New Roman"/>
          <w:color w:val="000000" w:themeColor="text1"/>
        </w:rPr>
        <w:t>Інститут</w:t>
      </w:r>
      <w:proofErr w:type="spellEnd"/>
      <w:r w:rsidRPr="00FE2048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FE2048">
        <w:rPr>
          <w:rFonts w:ascii="Times New Roman" w:hAnsi="Times New Roman" w:cs="Times New Roman"/>
          <w:color w:val="000000" w:themeColor="text1"/>
        </w:rPr>
        <w:t>народознавства</w:t>
      </w:r>
      <w:proofErr w:type="spellEnd"/>
      <w:r w:rsidRPr="00FE2048">
        <w:rPr>
          <w:rFonts w:ascii="Times New Roman" w:hAnsi="Times New Roman" w:cs="Times New Roman"/>
          <w:color w:val="000000" w:themeColor="text1"/>
        </w:rPr>
        <w:t xml:space="preserve"> НАН </w:t>
      </w:r>
      <w:proofErr w:type="spellStart"/>
      <w:r w:rsidRPr="00FE2048">
        <w:rPr>
          <w:rFonts w:ascii="Times New Roman" w:hAnsi="Times New Roman" w:cs="Times New Roman"/>
          <w:color w:val="000000" w:themeColor="text1"/>
        </w:rPr>
        <w:t>України</w:t>
      </w:r>
      <w:proofErr w:type="spellEnd"/>
      <w:r w:rsidRPr="00FE2048">
        <w:rPr>
          <w:rFonts w:ascii="Times New Roman" w:hAnsi="Times New Roman" w:cs="Times New Roman"/>
          <w:color w:val="000000" w:themeColor="text1"/>
        </w:rPr>
        <w:t>, 2010. – 536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 </w:t>
      </w:r>
      <w:r w:rsidRPr="00FE2048">
        <w:rPr>
          <w:rFonts w:ascii="Times New Roman" w:hAnsi="Times New Roman" w:cs="Times New Roman"/>
          <w:color w:val="000000" w:themeColor="text1"/>
        </w:rPr>
        <w:t>с.</w:t>
      </w:r>
    </w:p>
    <w:p w:rsidR="00D51F3B" w:rsidRPr="00FE2048" w:rsidRDefault="00D51F3B" w:rsidP="00FE2048">
      <w:pPr>
        <w:pStyle w:val="aa"/>
        <w:numPr>
          <w:ilvl w:val="0"/>
          <w:numId w:val="1"/>
        </w:numPr>
        <w:spacing w:after="0" w:line="240" w:lineRule="auto"/>
        <w:ind w:left="0" w:firstLine="567"/>
        <w:jc w:val="both"/>
        <w:rPr>
          <w:rStyle w:val="a6"/>
          <w:rFonts w:ascii="Times New Roman" w:hAnsi="Times New Roman" w:cs="Times New Roman"/>
          <w:color w:val="000000" w:themeColor="text1"/>
          <w:u w:val="none"/>
          <w:lang w:val="uk-UA"/>
        </w:rPr>
      </w:pPr>
      <w:r w:rsidRPr="00FE2048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>Колесник І.С.</w:t>
      </w:r>
      <w:r w:rsidRPr="00FE2048">
        <w:rPr>
          <w:rFonts w:ascii="Times New Roman" w:eastAsia="Times New Roman" w:hAnsi="Times New Roman" w:cs="Times New Roman"/>
          <w:bCs/>
          <w:color w:val="000000" w:themeColor="text1"/>
          <w:kern w:val="36"/>
          <w:lang w:val="uk-UA" w:eastAsia="ru-RU"/>
        </w:rPr>
        <w:t xml:space="preserve">Формування духовного світу особистості вихованця 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– </w:t>
      </w:r>
      <w:r w:rsidRPr="00FE2048">
        <w:rPr>
          <w:rStyle w:val="a7"/>
          <w:rFonts w:ascii="Times New Roman" w:hAnsi="Times New Roman" w:cs="Times New Roman"/>
          <w:b w:val="0"/>
          <w:color w:val="000000" w:themeColor="text1"/>
          <w:lang w:val="uk-UA"/>
        </w:rPr>
        <w:t>[Електронний ресурс]. – Режим доступу :</w:t>
      </w:r>
      <w:r w:rsidRPr="00FE2048">
        <w:rPr>
          <w:rStyle w:val="a7"/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http://liceum.ndu.ed</w:t>
      </w:r>
      <w:r w:rsidR="00696543" w:rsidRPr="00FE2048">
        <w:rPr>
          <w:rFonts w:ascii="Times New Roman" w:hAnsi="Times New Roman" w:cs="Times New Roman"/>
          <w:color w:val="000000" w:themeColor="text1"/>
          <w:lang w:val="uk-UA"/>
        </w:rPr>
        <w:t>u.ua/index.php</w:t>
      </w:r>
    </w:p>
    <w:p w:rsidR="00696543" w:rsidRPr="00FE2048" w:rsidRDefault="00D51F3B" w:rsidP="00FE2048">
      <w:pPr>
        <w:pStyle w:val="aa"/>
        <w:numPr>
          <w:ilvl w:val="0"/>
          <w:numId w:val="1"/>
        </w:numPr>
        <w:spacing w:after="0" w:line="240" w:lineRule="auto"/>
        <w:ind w:left="0" w:firstLine="567"/>
        <w:jc w:val="both"/>
        <w:rPr>
          <w:rStyle w:val="reference-text"/>
          <w:rFonts w:ascii="Times New Roman" w:hAnsi="Times New Roman" w:cs="Times New Roman"/>
          <w:color w:val="000000" w:themeColor="text1"/>
          <w:lang w:val="uk-UA"/>
        </w:rPr>
      </w:pPr>
      <w:proofErr w:type="spellStart"/>
      <w:r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>Лужницький</w:t>
      </w:r>
      <w:proofErr w:type="spellEnd"/>
      <w:r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 xml:space="preserve"> Г: Український театр. Наукові праці, статті, рецензії</w:t>
      </w:r>
      <w:r w:rsidR="00696543"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> </w:t>
      </w:r>
      <w:r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 xml:space="preserve">: </w:t>
      </w:r>
      <w:r w:rsidR="00696543"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 xml:space="preserve">збірник </w:t>
      </w:r>
      <w:r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 xml:space="preserve">праць / </w:t>
      </w:r>
      <w:proofErr w:type="spellStart"/>
      <w:r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>Г.</w:t>
      </w:r>
      <w:r w:rsidR="00696543"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> </w:t>
      </w:r>
      <w:r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>Лужниць</w:t>
      </w:r>
      <w:proofErr w:type="spellEnd"/>
      <w:r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>кий.</w:t>
      </w:r>
      <w:r w:rsidR="00696543"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 xml:space="preserve"> –</w:t>
      </w:r>
      <w:r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 xml:space="preserve"> Львів</w:t>
      </w:r>
      <w:r w:rsidR="00696543"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> </w:t>
      </w:r>
      <w:r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>: 2004.</w:t>
      </w:r>
      <w:r w:rsidR="00696543"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 xml:space="preserve"> –</w:t>
      </w:r>
      <w:r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 xml:space="preserve"> Т.</w:t>
      </w:r>
      <w:r w:rsidR="00696543"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> </w:t>
      </w:r>
      <w:r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>1. Наукові праці.</w:t>
      </w:r>
      <w:r w:rsidR="00696543"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 xml:space="preserve"> –</w:t>
      </w:r>
      <w:r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 xml:space="preserve"> 344</w:t>
      </w:r>
      <w:r w:rsidR="00696543"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> </w:t>
      </w:r>
      <w:r w:rsidRPr="00FE2048">
        <w:rPr>
          <w:rStyle w:val="reference-text"/>
          <w:rFonts w:ascii="Times New Roman" w:hAnsi="Times New Roman" w:cs="Times New Roman"/>
          <w:color w:val="000000" w:themeColor="text1"/>
          <w:lang w:val="uk-UA"/>
        </w:rPr>
        <w:t xml:space="preserve">с. </w:t>
      </w:r>
    </w:p>
    <w:p w:rsidR="00D51F3B" w:rsidRPr="00FE2048" w:rsidRDefault="00D51F3B" w:rsidP="00FE2048">
      <w:pPr>
        <w:pStyle w:val="aa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lang w:val="uk-UA"/>
        </w:rPr>
      </w:pP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Переломова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О. С.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Інтертекстуальність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в українському художньому дискурсі: структурно-семантичний і стилістичний аспекти : автореф. дис. … доктора філ</w:t>
      </w:r>
      <w:bookmarkStart w:id="0" w:name="_GoBack"/>
      <w:bookmarkEnd w:id="0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ол. наук : 10.02.01 – українська мова /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О. С. Перелом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>ова. – К., 2010. – 34 с.</w:t>
      </w:r>
    </w:p>
    <w:p w:rsidR="00D51F3B" w:rsidRPr="00FE2048" w:rsidRDefault="00D51F3B" w:rsidP="00FE2048">
      <w:pPr>
        <w:pStyle w:val="aa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iCs/>
          <w:color w:val="000000" w:themeColor="text1"/>
          <w:lang w:val="uk-UA" w:eastAsia="ru-RU"/>
        </w:rPr>
      </w:pPr>
      <w:proofErr w:type="spellStart"/>
      <w:r w:rsidRPr="00FE2048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>Роганова</w:t>
      </w:r>
      <w:proofErr w:type="spellEnd"/>
      <w:r w:rsidRPr="00FE2048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 xml:space="preserve"> М. Виховання духовно-моральних цінностей у студентів вищих навчальних закладів як педагогічна проблема / </w:t>
      </w:r>
      <w:proofErr w:type="spellStart"/>
      <w:r w:rsidRPr="00FE2048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>М. Роган</w:t>
      </w:r>
      <w:proofErr w:type="spellEnd"/>
      <w:r w:rsidRPr="00FE2048">
        <w:rPr>
          <w:rFonts w:ascii="Times New Roman" w:eastAsia="Times New Roman" w:hAnsi="Times New Roman" w:cs="Times New Roman"/>
          <w:bCs/>
          <w:color w:val="000000" w:themeColor="text1"/>
          <w:lang w:val="uk-UA" w:eastAsia="ru-RU"/>
        </w:rPr>
        <w:t xml:space="preserve">ова // Вісник Львівського університету. – Серія : Педагогіка. – </w:t>
      </w:r>
      <w:r w:rsidRPr="00FE2048">
        <w:rPr>
          <w:rFonts w:ascii="Times New Roman" w:eastAsia="Times New Roman" w:hAnsi="Times New Roman" w:cs="Times New Roman"/>
          <w:iCs/>
          <w:color w:val="000000" w:themeColor="text1"/>
          <w:lang w:val="uk-UA" w:eastAsia="ru-RU"/>
        </w:rPr>
        <w:t xml:space="preserve">2006. – </w:t>
      </w:r>
      <w:proofErr w:type="spellStart"/>
      <w:r w:rsidRPr="00FE2048">
        <w:rPr>
          <w:rFonts w:ascii="Times New Roman" w:eastAsia="Times New Roman" w:hAnsi="Times New Roman" w:cs="Times New Roman"/>
          <w:iCs/>
          <w:color w:val="000000" w:themeColor="text1"/>
          <w:lang w:val="uk-UA" w:eastAsia="ru-RU"/>
        </w:rPr>
        <w:t>Ви</w:t>
      </w:r>
      <w:proofErr w:type="spellEnd"/>
      <w:r w:rsidRPr="00FE2048">
        <w:rPr>
          <w:rFonts w:ascii="Times New Roman" w:eastAsia="Times New Roman" w:hAnsi="Times New Roman" w:cs="Times New Roman"/>
          <w:iCs/>
          <w:color w:val="000000" w:themeColor="text1"/>
          <w:lang w:val="uk-UA" w:eastAsia="ru-RU"/>
        </w:rPr>
        <w:t>п. 21. – Ч. 1. – С. 98 – 103</w:t>
      </w:r>
    </w:p>
    <w:p w:rsidR="00D51F3B" w:rsidRPr="00FE2048" w:rsidRDefault="00D51F3B" w:rsidP="00FE2048">
      <w:pPr>
        <w:pStyle w:val="aa"/>
        <w:numPr>
          <w:ilvl w:val="0"/>
          <w:numId w:val="1"/>
        </w:numPr>
        <w:spacing w:after="0" w:line="240" w:lineRule="auto"/>
        <w:ind w:left="0" w:firstLine="567"/>
        <w:jc w:val="both"/>
        <w:rPr>
          <w:rStyle w:val="a6"/>
          <w:rFonts w:ascii="Times New Roman" w:hAnsi="Times New Roman" w:cs="Times New Roman"/>
          <w:color w:val="000000" w:themeColor="text1"/>
          <w:u w:val="none"/>
          <w:lang w:val="uk-UA"/>
        </w:rPr>
      </w:pP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Семеног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 О. Український фольклор : навчальний посібник / </w:t>
      </w:r>
      <w:proofErr w:type="spellStart"/>
      <w:r w:rsidRPr="00FE2048">
        <w:rPr>
          <w:rFonts w:ascii="Times New Roman" w:hAnsi="Times New Roman" w:cs="Times New Roman"/>
          <w:color w:val="000000" w:themeColor="text1"/>
          <w:lang w:val="uk-UA"/>
        </w:rPr>
        <w:t>О. Семе</w:t>
      </w:r>
      <w:proofErr w:type="spellEnd"/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ног. – Глухів : 2004. – 254 с. – </w:t>
      </w:r>
      <w:r w:rsidRPr="00FE2048">
        <w:rPr>
          <w:rStyle w:val="a7"/>
          <w:rFonts w:ascii="Times New Roman" w:hAnsi="Times New Roman" w:cs="Times New Roman"/>
          <w:b w:val="0"/>
          <w:color w:val="000000" w:themeColor="text1"/>
          <w:lang w:val="uk-UA"/>
        </w:rPr>
        <w:t>[Електронний ресурс]. – Режим доступу :</w:t>
      </w:r>
      <w:r w:rsidRPr="00FE2048">
        <w:rPr>
          <w:rStyle w:val="a7"/>
          <w:rFonts w:ascii="Times New Roman" w:hAnsi="Times New Roman" w:cs="Times New Roman"/>
          <w:color w:val="000000" w:themeColor="text1"/>
          <w:lang w:val="uk-UA"/>
        </w:rPr>
        <w:t xml:space="preserve"> </w:t>
      </w:r>
      <w:hyperlink r:id="rId9" w:history="1">
        <w:r w:rsidRPr="00FE2048">
          <w:rPr>
            <w:rStyle w:val="a6"/>
            <w:rFonts w:ascii="Times New Roman" w:hAnsi="Times New Roman" w:cs="Times New Roman"/>
            <w:color w:val="000000" w:themeColor="text1"/>
            <w:u w:val="none"/>
            <w:lang w:val="uk-UA"/>
          </w:rPr>
          <w:t>http://www.vesna.org.ua/txt/semenogo/folklor.txt</w:t>
        </w:r>
      </w:hyperlink>
    </w:p>
    <w:p w:rsidR="00696543" w:rsidRPr="00FE2048" w:rsidRDefault="00D51F3B" w:rsidP="00FE2048">
      <w:pPr>
        <w:pStyle w:val="aa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Сизо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ненко Н. М.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Паратекстуальні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 особливості роману Р. Іваничука «Мальви» /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Н. М. Сизоне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нко, </w:t>
      </w:r>
      <w:proofErr w:type="spellStart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>Т. В. Павле</w:t>
      </w:r>
      <w:proofErr w:type="spellEnd"/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нко // Філологічні науки. Ч. 8. Рідна мова 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 xml:space="preserve">– </w:t>
      </w:r>
      <w:r w:rsidRPr="00FE2048">
        <w:rPr>
          <w:rStyle w:val="a7"/>
          <w:rFonts w:ascii="Times New Roman" w:hAnsi="Times New Roman" w:cs="Times New Roman"/>
          <w:b w:val="0"/>
          <w:color w:val="000000" w:themeColor="text1"/>
          <w:lang w:val="uk-UA"/>
        </w:rPr>
        <w:t>[Електронний ресурс]. – Режим доступу :</w:t>
      </w:r>
      <w:r w:rsidRPr="00FE2048">
        <w:rPr>
          <w:rStyle w:val="a7"/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та література. </w:t>
      </w:r>
      <w:hyperlink r:id="rId10" w:history="1">
        <w:r w:rsidR="00FE2048" w:rsidRPr="00212E2F">
          <w:rPr>
            <w:rStyle w:val="a6"/>
            <w:rFonts w:ascii="Times New Roman" w:eastAsia="Times New Roman" w:hAnsi="Times New Roman" w:cs="Times New Roman"/>
            <w:lang w:val="uk-UA" w:eastAsia="ru-RU"/>
          </w:rPr>
          <w:t>http://www.rusnauka.com/6 _PNI_2014/</w:t>
        </w:r>
        <w:proofErr w:type="spellStart"/>
        <w:r w:rsidR="00FE2048" w:rsidRPr="00212E2F">
          <w:rPr>
            <w:rStyle w:val="a6"/>
            <w:rFonts w:ascii="Times New Roman" w:eastAsia="Times New Roman" w:hAnsi="Times New Roman" w:cs="Times New Roman"/>
            <w:lang w:val="uk-UA" w:eastAsia="ru-RU"/>
          </w:rPr>
          <w:t>Philologia</w:t>
        </w:r>
        <w:proofErr w:type="spellEnd"/>
        <w:r w:rsidR="00FE2048" w:rsidRPr="00212E2F">
          <w:rPr>
            <w:rStyle w:val="a6"/>
            <w:rFonts w:ascii="Times New Roman" w:eastAsia="Times New Roman" w:hAnsi="Times New Roman" w:cs="Times New Roman"/>
            <w:lang w:val="uk-UA" w:eastAsia="ru-RU"/>
          </w:rPr>
          <w:t>/8_160995.doc.htm</w:t>
        </w:r>
      </w:hyperlink>
    </w:p>
    <w:p w:rsidR="00D51F3B" w:rsidRPr="00FE2048" w:rsidRDefault="00696543" w:rsidP="00FE2048">
      <w:pPr>
        <w:pStyle w:val="aa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 w:themeColor="text1"/>
          <w:lang w:val="uk-UA" w:eastAsia="ru-RU"/>
        </w:rPr>
      </w:pPr>
      <w:r w:rsidRPr="00FE2048">
        <w:rPr>
          <w:rFonts w:ascii="Times New Roman" w:hAnsi="Times New Roman" w:cs="Times New Roman"/>
          <w:color w:val="000000" w:themeColor="text1"/>
          <w:lang w:val="uk-UA"/>
        </w:rPr>
        <w:lastRenderedPageBreak/>
        <w:t>Словник української мови : в 11 томах. – К. : Наукова думка, 1970 – 1980.</w:t>
      </w:r>
      <w:hyperlink r:id="rId11" w:history="1"/>
    </w:p>
    <w:p w:rsidR="00D51F3B" w:rsidRPr="00FE2048" w:rsidRDefault="00D51F3B" w:rsidP="00FE2048">
      <w:pPr>
        <w:pStyle w:val="aa"/>
        <w:numPr>
          <w:ilvl w:val="0"/>
          <w:numId w:val="1"/>
        </w:numPr>
        <w:spacing w:after="0" w:line="240" w:lineRule="auto"/>
        <w:ind w:left="0" w:firstLine="567"/>
        <w:jc w:val="both"/>
        <w:rPr>
          <w:rStyle w:val="a6"/>
          <w:rFonts w:ascii="Times New Roman" w:hAnsi="Times New Roman" w:cs="Times New Roman"/>
          <w:color w:val="000000" w:themeColor="text1"/>
          <w:u w:val="none"/>
          <w:lang w:val="uk-UA"/>
        </w:rPr>
      </w:pPr>
      <w:r w:rsidRPr="00FE2048">
        <w:rPr>
          <w:rFonts w:ascii="Times New Roman" w:eastAsia="Times New Roman" w:hAnsi="Times New Roman" w:cs="Times New Roman"/>
          <w:color w:val="000000" w:themeColor="text1"/>
          <w:lang w:val="uk-UA" w:eastAsia="ru-RU"/>
        </w:rPr>
        <w:t xml:space="preserve">Український центр </w:t>
      </w:r>
      <w:r w:rsidRPr="00FE2048">
        <w:rPr>
          <w:rFonts w:ascii="Times New Roman" w:hAnsi="Times New Roman" w:cs="Times New Roman"/>
          <w:color w:val="000000" w:themeColor="text1"/>
          <w:lang w:val="uk-UA"/>
        </w:rPr>
        <w:t>–</w:t>
      </w:r>
      <w:r w:rsidRPr="00FE2048">
        <w:rPr>
          <w:rStyle w:val="a7"/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Pr="00FE2048">
        <w:rPr>
          <w:rStyle w:val="a7"/>
          <w:rFonts w:ascii="Times New Roman" w:hAnsi="Times New Roman" w:cs="Times New Roman"/>
          <w:b w:val="0"/>
          <w:color w:val="000000" w:themeColor="text1"/>
          <w:lang w:val="uk-UA"/>
        </w:rPr>
        <w:t>[Електронний ресурс]. – Режим доступу :</w:t>
      </w:r>
      <w:r w:rsidRPr="00FE2048">
        <w:rPr>
          <w:rStyle w:val="a7"/>
          <w:rFonts w:ascii="Times New Roman" w:hAnsi="Times New Roman" w:cs="Times New Roman"/>
          <w:color w:val="000000" w:themeColor="text1"/>
          <w:lang w:val="uk-UA"/>
        </w:rPr>
        <w:t xml:space="preserve"> </w:t>
      </w:r>
      <w:hyperlink r:id="rId12" w:history="1">
        <w:r w:rsidRPr="00FE2048">
          <w:rPr>
            <w:rStyle w:val="a6"/>
            <w:rFonts w:ascii="Times New Roman" w:eastAsia="Times New Roman" w:hAnsi="Times New Roman" w:cs="Times New Roman"/>
            <w:color w:val="000000" w:themeColor="text1"/>
            <w:u w:val="none"/>
            <w:lang w:val="uk-UA" w:eastAsia="ru-RU"/>
          </w:rPr>
          <w:t>http://www.ukrcenter.com</w:t>
        </w:r>
      </w:hyperlink>
    </w:p>
    <w:p w:rsidR="007321BA" w:rsidRPr="00FE2048" w:rsidRDefault="007321BA" w:rsidP="00FE2048">
      <w:pPr>
        <w:pStyle w:val="aa"/>
        <w:spacing w:after="0" w:line="240" w:lineRule="auto"/>
        <w:ind w:left="0" w:firstLine="567"/>
        <w:jc w:val="both"/>
        <w:rPr>
          <w:rStyle w:val="a6"/>
          <w:rFonts w:ascii="Times New Roman" w:eastAsia="Times New Roman" w:hAnsi="Times New Roman" w:cs="Times New Roman"/>
          <w:color w:val="000000" w:themeColor="text1"/>
          <w:u w:val="none"/>
          <w:lang w:val="uk-UA" w:eastAsia="ru-RU"/>
        </w:rPr>
      </w:pPr>
    </w:p>
    <w:p w:rsidR="00F108A2" w:rsidRPr="00F108A2" w:rsidRDefault="00F108A2" w:rsidP="00F108A2">
      <w:pPr>
        <w:spacing w:after="0" w:line="240" w:lineRule="auto"/>
        <w:ind w:firstLine="567"/>
        <w:jc w:val="center"/>
        <w:outlineLvl w:val="0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F108A2">
        <w:rPr>
          <w:rFonts w:ascii="Times New Roman" w:hAnsi="Times New Roman" w:cs="Times New Roman"/>
          <w:b/>
          <w:sz w:val="20"/>
          <w:szCs w:val="20"/>
          <w:lang w:val="uk-UA"/>
        </w:rPr>
        <w:t>Резюме</w:t>
      </w:r>
    </w:p>
    <w:p w:rsidR="00F108A2" w:rsidRPr="00F108A2" w:rsidRDefault="00F108A2" w:rsidP="00F108A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F108A2">
        <w:rPr>
          <w:rFonts w:ascii="Times New Roman" w:hAnsi="Times New Roman" w:cs="Times New Roman"/>
          <w:b/>
          <w:i/>
          <w:sz w:val="20"/>
          <w:szCs w:val="20"/>
          <w:lang w:val="uk-UA"/>
        </w:rPr>
        <w:t>Торчинська Наталія</w:t>
      </w:r>
      <w:r w:rsidRPr="00F108A2">
        <w:rPr>
          <w:rFonts w:ascii="Times New Roman" w:hAnsi="Times New Roman" w:cs="Times New Roman"/>
          <w:b/>
          <w:sz w:val="20"/>
          <w:szCs w:val="20"/>
          <w:lang w:val="uk-UA"/>
        </w:rPr>
        <w:t xml:space="preserve">. </w:t>
      </w:r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 xml:space="preserve">Фольклор як джерело формування </w:t>
      </w:r>
      <w:proofErr w:type="spellStart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>етносвідомості</w:t>
      </w:r>
      <w:proofErr w:type="spellEnd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 xml:space="preserve"> (на матеріалі епіграфів)</w:t>
      </w:r>
    </w:p>
    <w:p w:rsidR="00F108A2" w:rsidRPr="00F108A2" w:rsidRDefault="00F108A2" w:rsidP="00F108A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108A2">
        <w:rPr>
          <w:rFonts w:ascii="Times New Roman" w:hAnsi="Times New Roman" w:cs="Times New Roman"/>
          <w:sz w:val="20"/>
          <w:szCs w:val="20"/>
          <w:lang w:val="uk-UA"/>
        </w:rPr>
        <w:t xml:space="preserve">У статті </w:t>
      </w:r>
      <w:r w:rsidRPr="00F108A2">
        <w:rPr>
          <w:rFonts w:ascii="Times New Roman" w:hAnsi="Times New Roman" w:cs="Times New Roman"/>
          <w:bCs/>
          <w:color w:val="000000" w:themeColor="text1"/>
          <w:sz w:val="20"/>
          <w:szCs w:val="20"/>
          <w:lang w:val="uk-UA"/>
        </w:rPr>
        <w:t xml:space="preserve">визначається місце фольклорних текстів, які використовували українські письменники ХІХ – поч. ХХІ ст. як епіграфи до своїх творів; основна увага зосереджується </w:t>
      </w:r>
      <w:r w:rsidRPr="00F108A2">
        <w:rPr>
          <w:rFonts w:ascii="Times New Roman" w:hAnsi="Times New Roman" w:cs="Times New Roman"/>
          <w:sz w:val="20"/>
          <w:szCs w:val="20"/>
          <w:lang w:val="uk-UA"/>
        </w:rPr>
        <w:t xml:space="preserve">на ролі української народної творчості в процесі формування духовного розвитку, національної свідомості і </w:t>
      </w:r>
      <w:proofErr w:type="spellStart"/>
      <w:r w:rsidRPr="00F108A2">
        <w:rPr>
          <w:rFonts w:ascii="Times New Roman" w:hAnsi="Times New Roman" w:cs="Times New Roman"/>
          <w:sz w:val="20"/>
          <w:szCs w:val="20"/>
          <w:lang w:val="uk-UA"/>
        </w:rPr>
        <w:t>самоідентифікації</w:t>
      </w:r>
      <w:proofErr w:type="spellEnd"/>
      <w:r w:rsidRPr="00F108A2">
        <w:rPr>
          <w:rFonts w:ascii="Times New Roman" w:hAnsi="Times New Roman" w:cs="Times New Roman"/>
          <w:sz w:val="20"/>
          <w:szCs w:val="20"/>
          <w:lang w:val="uk-UA"/>
        </w:rPr>
        <w:t>; з’ясовується взаємозв’язок фольклору і авторського твору.</w:t>
      </w:r>
    </w:p>
    <w:p w:rsidR="00F108A2" w:rsidRPr="00F108A2" w:rsidRDefault="00F108A2" w:rsidP="00F108A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F108A2">
        <w:rPr>
          <w:rFonts w:ascii="Times New Roman" w:hAnsi="Times New Roman" w:cs="Times New Roman"/>
          <w:b/>
          <w:i/>
          <w:sz w:val="20"/>
          <w:szCs w:val="20"/>
          <w:lang w:val="uk-UA"/>
        </w:rPr>
        <w:t>Ключові слова</w:t>
      </w:r>
      <w:r w:rsidRPr="00F108A2">
        <w:rPr>
          <w:rFonts w:ascii="Times New Roman" w:hAnsi="Times New Roman" w:cs="Times New Roman"/>
          <w:i/>
          <w:sz w:val="20"/>
          <w:szCs w:val="20"/>
          <w:lang w:val="uk-UA"/>
        </w:rPr>
        <w:t>:</w:t>
      </w:r>
      <w:r w:rsidRPr="00F108A2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F108A2">
        <w:rPr>
          <w:rFonts w:ascii="Times New Roman" w:hAnsi="Times New Roman" w:cs="Times New Roman"/>
          <w:i/>
          <w:sz w:val="20"/>
          <w:szCs w:val="20"/>
          <w:lang w:val="uk-UA"/>
        </w:rPr>
        <w:t>фольклор, епіграф, духовність, національна само ідентифікація, символізм.</w:t>
      </w:r>
      <w:r w:rsidRPr="00F108A2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F108A2" w:rsidRPr="00F108A2" w:rsidRDefault="00F108A2" w:rsidP="00F108A2">
      <w:pPr>
        <w:spacing w:after="0" w:line="240" w:lineRule="auto"/>
        <w:ind w:firstLine="567"/>
        <w:jc w:val="center"/>
        <w:outlineLvl w:val="0"/>
        <w:rPr>
          <w:rFonts w:ascii="Times New Roman" w:hAnsi="Times New Roman" w:cs="Times New Roman"/>
          <w:b/>
          <w:sz w:val="20"/>
          <w:szCs w:val="20"/>
          <w:lang w:val="uk-UA"/>
        </w:rPr>
      </w:pPr>
      <w:proofErr w:type="spellStart"/>
      <w:r w:rsidRPr="00F108A2">
        <w:rPr>
          <w:rFonts w:ascii="Times New Roman" w:hAnsi="Times New Roman" w:cs="Times New Roman"/>
          <w:b/>
          <w:sz w:val="20"/>
          <w:szCs w:val="20"/>
          <w:lang w:val="uk-UA"/>
        </w:rPr>
        <w:t>Streszczenie</w:t>
      </w:r>
      <w:proofErr w:type="spellEnd"/>
    </w:p>
    <w:p w:rsidR="00F108A2" w:rsidRPr="00F108A2" w:rsidRDefault="00F108A2" w:rsidP="00F108A2">
      <w:pPr>
        <w:spacing w:after="0" w:line="240" w:lineRule="auto"/>
        <w:ind w:firstLine="567"/>
        <w:jc w:val="both"/>
        <w:rPr>
          <w:rFonts w:ascii="Times New Roman" w:eastAsia="TimesNewRomanPS-ItalicMT" w:hAnsi="Times New Roman" w:cs="Times New Roman"/>
          <w:b/>
          <w:sz w:val="20"/>
          <w:szCs w:val="20"/>
          <w:lang w:val="uk-UA"/>
        </w:rPr>
      </w:pPr>
      <w:proofErr w:type="spellStart"/>
      <w:r w:rsidRPr="00F108A2">
        <w:rPr>
          <w:rFonts w:ascii="Times New Roman" w:eastAsia="TimesNewRomanPS-ItalicMT" w:hAnsi="Times New Roman" w:cs="Times New Roman"/>
          <w:b/>
          <w:i/>
          <w:sz w:val="20"/>
          <w:szCs w:val="20"/>
          <w:lang w:val="uk-UA"/>
        </w:rPr>
        <w:t>Natalia</w:t>
      </w:r>
      <w:proofErr w:type="spellEnd"/>
      <w:r w:rsidRPr="00F108A2">
        <w:rPr>
          <w:rFonts w:ascii="Times New Roman" w:eastAsia="TimesNewRomanPS-ItalicMT" w:hAnsi="Times New Roman" w:cs="Times New Roman"/>
          <w:b/>
          <w:i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b/>
          <w:i/>
          <w:sz w:val="20"/>
          <w:szCs w:val="20"/>
          <w:lang w:val="uk-UA"/>
        </w:rPr>
        <w:t>Torczyńska</w:t>
      </w:r>
      <w:proofErr w:type="spellEnd"/>
      <w:r w:rsidRPr="00F108A2">
        <w:rPr>
          <w:rFonts w:ascii="Times New Roman" w:eastAsia="TimesNewRomanPS-ItalicMT" w:hAnsi="Times New Roman" w:cs="Times New Roman"/>
          <w:b/>
          <w:sz w:val="20"/>
          <w:szCs w:val="20"/>
          <w:lang w:val="uk-UA"/>
        </w:rPr>
        <w:t xml:space="preserve">. </w:t>
      </w:r>
      <w:proofErr w:type="spellStart"/>
      <w:r w:rsidRPr="00F108A2">
        <w:rPr>
          <w:rFonts w:ascii="Times New Roman" w:eastAsia="TimesNewRomanPS-ItalicMT" w:hAnsi="Times New Roman" w:cs="Times New Roman"/>
          <w:b/>
          <w:sz w:val="20"/>
          <w:szCs w:val="20"/>
          <w:lang w:val="uk-UA"/>
        </w:rPr>
        <w:t>Folklor</w:t>
      </w:r>
      <w:proofErr w:type="spellEnd"/>
      <w:r w:rsidRPr="00F108A2">
        <w:rPr>
          <w:rFonts w:ascii="Times New Roman" w:eastAsia="TimesNewRomanPS-ItalicMT" w:hAnsi="Times New Roman" w:cs="Times New Roman"/>
          <w:b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b/>
          <w:sz w:val="20"/>
          <w:szCs w:val="20"/>
          <w:lang w:val="uk-UA"/>
        </w:rPr>
        <w:t>jako</w:t>
      </w:r>
      <w:proofErr w:type="spellEnd"/>
      <w:r w:rsidRPr="00F108A2">
        <w:rPr>
          <w:rFonts w:ascii="Times New Roman" w:eastAsia="TimesNewRomanPS-ItalicMT" w:hAnsi="Times New Roman" w:cs="Times New Roman"/>
          <w:b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b/>
          <w:sz w:val="20"/>
          <w:szCs w:val="20"/>
          <w:lang w:val="uk-UA"/>
        </w:rPr>
        <w:t>źródło</w:t>
      </w:r>
      <w:proofErr w:type="spellEnd"/>
      <w:r w:rsidRPr="00F108A2">
        <w:rPr>
          <w:rFonts w:ascii="Times New Roman" w:eastAsia="TimesNewRomanPS-ItalicMT" w:hAnsi="Times New Roman" w:cs="Times New Roman"/>
          <w:b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b/>
          <w:sz w:val="20"/>
          <w:szCs w:val="20"/>
          <w:lang w:val="uk-UA"/>
        </w:rPr>
        <w:t>kształtowania</w:t>
      </w:r>
      <w:proofErr w:type="spellEnd"/>
      <w:r w:rsidRPr="00F108A2">
        <w:rPr>
          <w:rFonts w:ascii="Times New Roman" w:eastAsia="TimesNewRomanPS-ItalicMT" w:hAnsi="Times New Roman" w:cs="Times New Roman"/>
          <w:b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b/>
          <w:sz w:val="20"/>
          <w:szCs w:val="20"/>
          <w:lang w:val="uk-UA"/>
        </w:rPr>
        <w:t>świadomości</w:t>
      </w:r>
      <w:proofErr w:type="spellEnd"/>
      <w:r w:rsidRPr="00F108A2">
        <w:rPr>
          <w:rFonts w:ascii="Times New Roman" w:eastAsia="TimesNewRomanPS-ItalicMT" w:hAnsi="Times New Roman" w:cs="Times New Roman"/>
          <w:b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b/>
          <w:sz w:val="20"/>
          <w:szCs w:val="20"/>
          <w:lang w:val="uk-UA"/>
        </w:rPr>
        <w:t>etnicznej</w:t>
      </w:r>
      <w:proofErr w:type="spellEnd"/>
      <w:r w:rsidRPr="00F108A2">
        <w:rPr>
          <w:rFonts w:ascii="Times New Roman" w:eastAsia="TimesNewRomanPS-ItalicMT" w:hAnsi="Times New Roman" w:cs="Times New Roman"/>
          <w:b/>
          <w:sz w:val="20"/>
          <w:szCs w:val="20"/>
          <w:lang w:val="uk-UA"/>
        </w:rPr>
        <w:t xml:space="preserve"> (</w:t>
      </w:r>
      <w:proofErr w:type="spellStart"/>
      <w:r w:rsidRPr="00F108A2">
        <w:rPr>
          <w:rFonts w:ascii="Times New Roman" w:eastAsia="TimesNewRomanPS-ItalicMT" w:hAnsi="Times New Roman" w:cs="Times New Roman"/>
          <w:b/>
          <w:sz w:val="20"/>
          <w:szCs w:val="20"/>
          <w:lang w:val="uk-UA"/>
        </w:rPr>
        <w:t>na</w:t>
      </w:r>
      <w:proofErr w:type="spellEnd"/>
      <w:r w:rsidRPr="00F108A2">
        <w:rPr>
          <w:rFonts w:ascii="Times New Roman" w:eastAsia="TimesNewRomanPS-ItalicMT" w:hAnsi="Times New Roman" w:cs="Times New Roman"/>
          <w:b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b/>
          <w:sz w:val="20"/>
          <w:szCs w:val="20"/>
          <w:lang w:val="uk-UA"/>
        </w:rPr>
        <w:t>podstawie</w:t>
      </w:r>
      <w:proofErr w:type="spellEnd"/>
      <w:r w:rsidRPr="00F108A2">
        <w:rPr>
          <w:rFonts w:ascii="Times New Roman" w:eastAsia="TimesNewRomanPS-ItalicMT" w:hAnsi="Times New Roman" w:cs="Times New Roman"/>
          <w:b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b/>
          <w:sz w:val="20"/>
          <w:szCs w:val="20"/>
          <w:lang w:val="uk-UA"/>
        </w:rPr>
        <w:t>epigrafów</w:t>
      </w:r>
      <w:proofErr w:type="spellEnd"/>
      <w:r w:rsidRPr="00F108A2">
        <w:rPr>
          <w:rFonts w:ascii="Times New Roman" w:eastAsia="TimesNewRomanPS-ItalicMT" w:hAnsi="Times New Roman" w:cs="Times New Roman"/>
          <w:b/>
          <w:sz w:val="20"/>
          <w:szCs w:val="20"/>
          <w:lang w:val="uk-UA"/>
        </w:rPr>
        <w:t>)</w:t>
      </w:r>
    </w:p>
    <w:p w:rsidR="00F108A2" w:rsidRPr="00F108A2" w:rsidRDefault="00F108A2" w:rsidP="00F108A2">
      <w:pPr>
        <w:spacing w:after="0" w:line="240" w:lineRule="auto"/>
        <w:ind w:firstLine="567"/>
        <w:jc w:val="both"/>
        <w:rPr>
          <w:rFonts w:ascii="Times New Roman" w:eastAsia="TimesNewRomanPS-ItalicMT" w:hAnsi="Times New Roman" w:cs="Times New Roman"/>
          <w:sz w:val="20"/>
          <w:szCs w:val="20"/>
          <w:lang w:val="uk-UA"/>
        </w:rPr>
      </w:pPr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W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danym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artyule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ukazano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miejsce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tekstów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folklorowych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które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wykorzystywali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w XIX –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na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początku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XX w.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pisarze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ukraińscy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jako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motta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do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swoich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utworów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;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uwaga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skupia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się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przede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wszystkim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na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roli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ukraińskiej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twórczości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ludowej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w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procesie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kształtowania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rozwoju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duchowego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świadomości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i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tożsamości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narodowej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;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zbadano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wzajemne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relacje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mędzy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folklorem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a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dziełem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>autora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. </w:t>
      </w:r>
    </w:p>
    <w:p w:rsidR="00F108A2" w:rsidRPr="00F108A2" w:rsidRDefault="00F108A2" w:rsidP="00F108A2">
      <w:pPr>
        <w:spacing w:after="0" w:line="240" w:lineRule="auto"/>
        <w:ind w:firstLine="567"/>
        <w:jc w:val="both"/>
        <w:outlineLvl w:val="0"/>
        <w:rPr>
          <w:rFonts w:ascii="Times New Roman" w:eastAsia="TimesNewRomanPS-ItalicMT" w:hAnsi="Times New Roman" w:cs="Times New Roman"/>
          <w:i/>
          <w:sz w:val="20"/>
          <w:szCs w:val="20"/>
          <w:lang w:val="uk-UA"/>
        </w:rPr>
      </w:pPr>
      <w:proofErr w:type="spellStart"/>
      <w:r w:rsidRPr="00F108A2">
        <w:rPr>
          <w:rFonts w:ascii="Times New Roman" w:eastAsia="TimesNewRomanPS-ItalicMT" w:hAnsi="Times New Roman" w:cs="Times New Roman"/>
          <w:b/>
          <w:i/>
          <w:sz w:val="20"/>
          <w:szCs w:val="20"/>
          <w:lang w:val="uk-UA"/>
        </w:rPr>
        <w:t>Słowa</w:t>
      </w:r>
      <w:proofErr w:type="spellEnd"/>
      <w:r w:rsidRPr="00F108A2">
        <w:rPr>
          <w:rFonts w:ascii="Times New Roman" w:eastAsia="TimesNewRomanPS-ItalicMT" w:hAnsi="Times New Roman" w:cs="Times New Roman"/>
          <w:b/>
          <w:i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b/>
          <w:i/>
          <w:sz w:val="20"/>
          <w:szCs w:val="20"/>
          <w:lang w:val="uk-UA"/>
        </w:rPr>
        <w:t>kluczowe</w:t>
      </w:r>
      <w:proofErr w:type="spellEnd"/>
      <w:r w:rsidRPr="00F108A2">
        <w:rPr>
          <w:rFonts w:ascii="Times New Roman" w:eastAsia="TimesNewRomanPS-ItalicMT" w:hAnsi="Times New Roman" w:cs="Times New Roman"/>
          <w:sz w:val="20"/>
          <w:szCs w:val="20"/>
          <w:lang w:val="uk-UA"/>
        </w:rPr>
        <w:t xml:space="preserve">: </w:t>
      </w:r>
      <w:proofErr w:type="spellStart"/>
      <w:r w:rsidRPr="00F108A2">
        <w:rPr>
          <w:rFonts w:ascii="Times New Roman" w:eastAsia="TimesNewRomanPS-ItalicMT" w:hAnsi="Times New Roman" w:cs="Times New Roman"/>
          <w:i/>
          <w:sz w:val="20"/>
          <w:szCs w:val="20"/>
          <w:lang w:val="uk-UA"/>
        </w:rPr>
        <w:t>folklor</w:t>
      </w:r>
      <w:proofErr w:type="spellEnd"/>
      <w:r w:rsidRPr="00F108A2">
        <w:rPr>
          <w:rFonts w:ascii="Times New Roman" w:eastAsia="TimesNewRomanPS-ItalicMT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Pr="00F108A2">
        <w:rPr>
          <w:rFonts w:ascii="Times New Roman" w:eastAsia="TimesNewRomanPS-ItalicMT" w:hAnsi="Times New Roman" w:cs="Times New Roman"/>
          <w:i/>
          <w:sz w:val="20"/>
          <w:szCs w:val="20"/>
          <w:lang w:val="uk-UA"/>
        </w:rPr>
        <w:t>motto</w:t>
      </w:r>
      <w:proofErr w:type="spellEnd"/>
      <w:r w:rsidRPr="00F108A2">
        <w:rPr>
          <w:rFonts w:ascii="Times New Roman" w:eastAsia="TimesNewRomanPS-ItalicMT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Pr="00F108A2">
        <w:rPr>
          <w:rFonts w:ascii="Times New Roman" w:eastAsia="TimesNewRomanPS-ItalicMT" w:hAnsi="Times New Roman" w:cs="Times New Roman"/>
          <w:i/>
          <w:sz w:val="20"/>
          <w:szCs w:val="20"/>
          <w:lang w:val="uk-UA"/>
        </w:rPr>
        <w:t>epigraf</w:t>
      </w:r>
      <w:proofErr w:type="spellEnd"/>
      <w:r w:rsidRPr="00F108A2">
        <w:rPr>
          <w:rFonts w:ascii="Times New Roman" w:eastAsia="TimesNewRomanPS-ItalicMT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Pr="00F108A2">
        <w:rPr>
          <w:rFonts w:ascii="Times New Roman" w:eastAsia="TimesNewRomanPS-ItalicMT" w:hAnsi="Times New Roman" w:cs="Times New Roman"/>
          <w:i/>
          <w:sz w:val="20"/>
          <w:szCs w:val="20"/>
          <w:lang w:val="uk-UA"/>
        </w:rPr>
        <w:t>duchowość</w:t>
      </w:r>
      <w:proofErr w:type="spellEnd"/>
      <w:r w:rsidRPr="00F108A2">
        <w:rPr>
          <w:rFonts w:ascii="Times New Roman" w:eastAsia="TimesNewRomanPS-ItalicMT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Pr="00F108A2">
        <w:rPr>
          <w:rFonts w:ascii="Times New Roman" w:eastAsia="TimesNewRomanPS-ItalicMT" w:hAnsi="Times New Roman" w:cs="Times New Roman"/>
          <w:i/>
          <w:sz w:val="20"/>
          <w:szCs w:val="20"/>
          <w:lang w:val="uk-UA"/>
        </w:rPr>
        <w:t>tożsamość</w:t>
      </w:r>
      <w:proofErr w:type="spellEnd"/>
      <w:r w:rsidRPr="00F108A2">
        <w:rPr>
          <w:rFonts w:ascii="Times New Roman" w:eastAsia="TimesNewRomanPS-ItalicMT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eastAsia="TimesNewRomanPS-ItalicMT" w:hAnsi="Times New Roman" w:cs="Times New Roman"/>
          <w:i/>
          <w:sz w:val="20"/>
          <w:szCs w:val="20"/>
          <w:lang w:val="uk-UA"/>
        </w:rPr>
        <w:t>narodowa</w:t>
      </w:r>
      <w:proofErr w:type="spellEnd"/>
      <w:r w:rsidRPr="00F108A2">
        <w:rPr>
          <w:rFonts w:ascii="Times New Roman" w:eastAsia="TimesNewRomanPS-ItalicMT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Pr="00F108A2">
        <w:rPr>
          <w:rFonts w:ascii="Times New Roman" w:eastAsia="TimesNewRomanPS-ItalicMT" w:hAnsi="Times New Roman" w:cs="Times New Roman"/>
          <w:i/>
          <w:sz w:val="20"/>
          <w:szCs w:val="20"/>
          <w:lang w:val="uk-UA"/>
        </w:rPr>
        <w:t>symbolizm</w:t>
      </w:r>
      <w:proofErr w:type="spellEnd"/>
      <w:r w:rsidRPr="00F108A2">
        <w:rPr>
          <w:rFonts w:ascii="Times New Roman" w:eastAsia="TimesNewRomanPS-ItalicMT" w:hAnsi="Times New Roman" w:cs="Times New Roman"/>
          <w:i/>
          <w:sz w:val="20"/>
          <w:szCs w:val="20"/>
          <w:lang w:val="uk-UA"/>
        </w:rPr>
        <w:t>.</w:t>
      </w:r>
    </w:p>
    <w:p w:rsidR="00F108A2" w:rsidRPr="00F108A2" w:rsidRDefault="00F108A2" w:rsidP="00F108A2">
      <w:pPr>
        <w:spacing w:after="0" w:line="240" w:lineRule="auto"/>
        <w:ind w:firstLine="567"/>
        <w:jc w:val="center"/>
        <w:outlineLvl w:val="0"/>
        <w:rPr>
          <w:rFonts w:ascii="Times New Roman" w:hAnsi="Times New Roman" w:cs="Times New Roman"/>
          <w:b/>
          <w:sz w:val="20"/>
          <w:szCs w:val="20"/>
          <w:lang w:val="uk-UA"/>
        </w:rPr>
      </w:pPr>
      <w:proofErr w:type="spellStart"/>
      <w:r w:rsidRPr="00F108A2">
        <w:rPr>
          <w:rFonts w:ascii="Times New Roman" w:hAnsi="Times New Roman" w:cs="Times New Roman"/>
          <w:b/>
          <w:sz w:val="20"/>
          <w:szCs w:val="20"/>
          <w:lang w:val="uk-UA"/>
        </w:rPr>
        <w:t>Summary</w:t>
      </w:r>
      <w:proofErr w:type="spellEnd"/>
    </w:p>
    <w:p w:rsidR="00F108A2" w:rsidRPr="00F108A2" w:rsidRDefault="00F108A2" w:rsidP="00F108A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</w:pPr>
      <w:proofErr w:type="spellStart"/>
      <w:r w:rsidRPr="00F108A2">
        <w:rPr>
          <w:rStyle w:val="hps"/>
          <w:rFonts w:ascii="Times New Roman" w:hAnsi="Times New Roman" w:cs="Times New Roman"/>
          <w:b/>
          <w:i/>
          <w:color w:val="000000" w:themeColor="text1"/>
          <w:sz w:val="20"/>
          <w:szCs w:val="20"/>
          <w:lang w:val="uk-UA"/>
        </w:rPr>
        <w:t>Torchynska</w:t>
      </w:r>
      <w:proofErr w:type="spellEnd"/>
      <w:r w:rsidRPr="00F108A2">
        <w:rPr>
          <w:rStyle w:val="hps"/>
          <w:rFonts w:ascii="Times New Roman" w:hAnsi="Times New Roman" w:cs="Times New Roman"/>
          <w:b/>
          <w:i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Style w:val="hps"/>
          <w:rFonts w:ascii="Times New Roman" w:hAnsi="Times New Roman" w:cs="Times New Roman"/>
          <w:b/>
          <w:i/>
          <w:color w:val="000000" w:themeColor="text1"/>
          <w:sz w:val="20"/>
          <w:szCs w:val="20"/>
          <w:lang w:val="uk-UA"/>
        </w:rPr>
        <w:t>Natalia</w:t>
      </w:r>
      <w:proofErr w:type="spellEnd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 xml:space="preserve">. </w:t>
      </w:r>
      <w:proofErr w:type="spellStart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>Folklore</w:t>
      </w:r>
      <w:proofErr w:type="spellEnd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>as</w:t>
      </w:r>
      <w:proofErr w:type="spellEnd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 xml:space="preserve"> a </w:t>
      </w:r>
      <w:proofErr w:type="spellStart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>source</w:t>
      </w:r>
      <w:proofErr w:type="spellEnd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>of</w:t>
      </w:r>
      <w:proofErr w:type="spellEnd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>ethnoconsciousness</w:t>
      </w:r>
      <w:proofErr w:type="spellEnd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>formation</w:t>
      </w:r>
      <w:proofErr w:type="spellEnd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 xml:space="preserve"> (</w:t>
      </w:r>
      <w:proofErr w:type="spellStart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>based</w:t>
      </w:r>
      <w:proofErr w:type="spellEnd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>on</w:t>
      </w:r>
      <w:proofErr w:type="spellEnd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>epigraphs</w:t>
      </w:r>
      <w:proofErr w:type="spellEnd"/>
      <w:r w:rsidRPr="00F108A2">
        <w:rPr>
          <w:rFonts w:ascii="Times New Roman" w:hAnsi="Times New Roman" w:cs="Times New Roman"/>
          <w:b/>
          <w:color w:val="000000" w:themeColor="text1"/>
          <w:sz w:val="20"/>
          <w:szCs w:val="20"/>
          <w:lang w:val="uk-UA"/>
        </w:rPr>
        <w:t>)</w:t>
      </w:r>
    </w:p>
    <w:p w:rsidR="00F108A2" w:rsidRPr="00F108A2" w:rsidRDefault="00F108A2" w:rsidP="00F108A2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</w:pP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article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deals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with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place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folklore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texts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that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are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used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by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Ukrainian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writers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XIX -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early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. XXI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century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.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as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an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epigraphs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to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their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works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.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main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focus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was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made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on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role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Ukrainian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folk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art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in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process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spiritual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development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of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national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consciousness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and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identity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formation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.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The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relationship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between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folklore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and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author’s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work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was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studied</w:t>
      </w:r>
      <w:proofErr w:type="spellEnd"/>
      <w:r w:rsidRPr="00F108A2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.</w:t>
      </w:r>
    </w:p>
    <w:p w:rsidR="00F108A2" w:rsidRPr="00F108A2" w:rsidRDefault="00F108A2" w:rsidP="00F108A2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</w:pPr>
      <w:proofErr w:type="spellStart"/>
      <w:r w:rsidRPr="00F108A2">
        <w:rPr>
          <w:rFonts w:ascii="Times New Roman" w:hAnsi="Times New Roman" w:cs="Times New Roman"/>
          <w:b/>
          <w:i/>
          <w:color w:val="000000" w:themeColor="text1"/>
          <w:sz w:val="20"/>
          <w:szCs w:val="20"/>
          <w:lang w:val="uk-UA"/>
        </w:rPr>
        <w:t>Key</w:t>
      </w:r>
      <w:proofErr w:type="spellEnd"/>
      <w:r w:rsidRPr="00F108A2">
        <w:rPr>
          <w:rFonts w:ascii="Times New Roman" w:hAnsi="Times New Roman" w:cs="Times New Roman"/>
          <w:b/>
          <w:i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b/>
          <w:i/>
          <w:color w:val="000000" w:themeColor="text1"/>
          <w:sz w:val="20"/>
          <w:szCs w:val="20"/>
          <w:lang w:val="uk-UA"/>
        </w:rPr>
        <w:t>words</w:t>
      </w:r>
      <w:proofErr w:type="spellEnd"/>
      <w:r w:rsidRPr="00F108A2">
        <w:rPr>
          <w:rFonts w:ascii="Times New Roman" w:hAnsi="Times New Roman" w:cs="Times New Roman"/>
          <w:b/>
          <w:i/>
          <w:color w:val="000000" w:themeColor="text1"/>
          <w:sz w:val="20"/>
          <w:szCs w:val="20"/>
          <w:lang w:val="uk-UA"/>
        </w:rPr>
        <w:t>:</w:t>
      </w:r>
      <w:r w:rsidRPr="00F108A2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F108A2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>folklore</w:t>
      </w:r>
      <w:proofErr w:type="spellEnd"/>
      <w:r w:rsidRPr="00F108A2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 xml:space="preserve">, </w:t>
      </w:r>
      <w:proofErr w:type="spellStart"/>
      <w:r w:rsidRPr="00F108A2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>epigraph</w:t>
      </w:r>
      <w:proofErr w:type="spellEnd"/>
      <w:r w:rsidRPr="00F108A2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 xml:space="preserve">, </w:t>
      </w:r>
      <w:proofErr w:type="spellStart"/>
      <w:r w:rsidRPr="00F108A2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>spirituality</w:t>
      </w:r>
      <w:proofErr w:type="spellEnd"/>
      <w:r w:rsidRPr="00F108A2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 xml:space="preserve">, </w:t>
      </w:r>
      <w:proofErr w:type="spellStart"/>
      <w:r w:rsidRPr="00F108A2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>national</w:t>
      </w:r>
      <w:proofErr w:type="spellEnd"/>
      <w:r w:rsidRPr="00F108A2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 xml:space="preserve"> self-</w:t>
      </w:r>
      <w:proofErr w:type="spellStart"/>
      <w:r w:rsidRPr="00F108A2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>identification</w:t>
      </w:r>
      <w:proofErr w:type="spellEnd"/>
      <w:r w:rsidRPr="00F108A2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 xml:space="preserve">, </w:t>
      </w:r>
      <w:proofErr w:type="spellStart"/>
      <w:r w:rsidRPr="00F108A2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>symbolism</w:t>
      </w:r>
      <w:proofErr w:type="spellEnd"/>
      <w:r w:rsidRPr="00F108A2"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  <w:t>.</w:t>
      </w:r>
    </w:p>
    <w:p w:rsidR="00907FA5" w:rsidRPr="00F108A2" w:rsidRDefault="00907FA5" w:rsidP="00F108A2">
      <w:pPr>
        <w:spacing w:after="0" w:line="240" w:lineRule="auto"/>
        <w:ind w:firstLine="567"/>
        <w:jc w:val="center"/>
        <w:outlineLvl w:val="0"/>
        <w:rPr>
          <w:rFonts w:ascii="Times New Roman" w:hAnsi="Times New Roman" w:cs="Times New Roman"/>
          <w:lang w:val="uk-UA"/>
        </w:rPr>
      </w:pPr>
    </w:p>
    <w:sectPr w:rsidR="00907FA5" w:rsidRPr="00F108A2" w:rsidSect="00FE2048">
      <w:pgSz w:w="8392" w:h="11907" w:code="11"/>
      <w:pgMar w:top="1021" w:right="1021" w:bottom="1021" w:left="102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92739"/>
    <w:multiLevelType w:val="hybridMultilevel"/>
    <w:tmpl w:val="D458B9A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18CD3524"/>
    <w:multiLevelType w:val="hybridMultilevel"/>
    <w:tmpl w:val="ABC8C4A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9BC"/>
    <w:rsid w:val="000235A7"/>
    <w:rsid w:val="000347B8"/>
    <w:rsid w:val="0004130C"/>
    <w:rsid w:val="000948AB"/>
    <w:rsid w:val="000D4293"/>
    <w:rsid w:val="00111551"/>
    <w:rsid w:val="0013616C"/>
    <w:rsid w:val="0020596A"/>
    <w:rsid w:val="00210437"/>
    <w:rsid w:val="00294485"/>
    <w:rsid w:val="002E1131"/>
    <w:rsid w:val="002F5CDA"/>
    <w:rsid w:val="003346A6"/>
    <w:rsid w:val="0034339E"/>
    <w:rsid w:val="003732C6"/>
    <w:rsid w:val="00384FC8"/>
    <w:rsid w:val="003969BC"/>
    <w:rsid w:val="00400672"/>
    <w:rsid w:val="00405E60"/>
    <w:rsid w:val="004117E8"/>
    <w:rsid w:val="004207D9"/>
    <w:rsid w:val="00463845"/>
    <w:rsid w:val="0046709A"/>
    <w:rsid w:val="005653D8"/>
    <w:rsid w:val="0057198B"/>
    <w:rsid w:val="005735E7"/>
    <w:rsid w:val="00592580"/>
    <w:rsid w:val="005E006E"/>
    <w:rsid w:val="005E150F"/>
    <w:rsid w:val="005E46A0"/>
    <w:rsid w:val="005E50DC"/>
    <w:rsid w:val="006068D0"/>
    <w:rsid w:val="0065782C"/>
    <w:rsid w:val="00687E7E"/>
    <w:rsid w:val="00691109"/>
    <w:rsid w:val="00696543"/>
    <w:rsid w:val="006E02FD"/>
    <w:rsid w:val="00703C8B"/>
    <w:rsid w:val="007321BA"/>
    <w:rsid w:val="007820B7"/>
    <w:rsid w:val="00783C0C"/>
    <w:rsid w:val="007A0DC7"/>
    <w:rsid w:val="007B3F70"/>
    <w:rsid w:val="007C21A2"/>
    <w:rsid w:val="0084707C"/>
    <w:rsid w:val="008A26BB"/>
    <w:rsid w:val="008C21D8"/>
    <w:rsid w:val="008C54B0"/>
    <w:rsid w:val="008F2753"/>
    <w:rsid w:val="008F4A66"/>
    <w:rsid w:val="00907FA5"/>
    <w:rsid w:val="00932644"/>
    <w:rsid w:val="00956ADC"/>
    <w:rsid w:val="0096383B"/>
    <w:rsid w:val="009670D3"/>
    <w:rsid w:val="0098025E"/>
    <w:rsid w:val="009A1C2C"/>
    <w:rsid w:val="009D382E"/>
    <w:rsid w:val="00A0325A"/>
    <w:rsid w:val="00A14AF1"/>
    <w:rsid w:val="00A92CA9"/>
    <w:rsid w:val="00B35475"/>
    <w:rsid w:val="00B63971"/>
    <w:rsid w:val="00BA04E4"/>
    <w:rsid w:val="00BB75C3"/>
    <w:rsid w:val="00C152B7"/>
    <w:rsid w:val="00C16937"/>
    <w:rsid w:val="00C20C52"/>
    <w:rsid w:val="00CA5BD7"/>
    <w:rsid w:val="00CB7568"/>
    <w:rsid w:val="00CE78E1"/>
    <w:rsid w:val="00D33103"/>
    <w:rsid w:val="00D51F3B"/>
    <w:rsid w:val="00D5219B"/>
    <w:rsid w:val="00D8097D"/>
    <w:rsid w:val="00D87D96"/>
    <w:rsid w:val="00DB47BF"/>
    <w:rsid w:val="00E024C2"/>
    <w:rsid w:val="00E33905"/>
    <w:rsid w:val="00E50CEE"/>
    <w:rsid w:val="00E67BCC"/>
    <w:rsid w:val="00EA7B4B"/>
    <w:rsid w:val="00EB36A8"/>
    <w:rsid w:val="00ED0363"/>
    <w:rsid w:val="00F108A2"/>
    <w:rsid w:val="00F22230"/>
    <w:rsid w:val="00F4384E"/>
    <w:rsid w:val="00F966BC"/>
    <w:rsid w:val="00FC2C08"/>
    <w:rsid w:val="00FE2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C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Стиль2"/>
    <w:basedOn w:val="a3"/>
    <w:qFormat/>
    <w:rsid w:val="00EB36A8"/>
    <w:pPr>
      <w:spacing w:after="0" w:line="240" w:lineRule="auto"/>
      <w:ind w:firstLine="570"/>
      <w:jc w:val="both"/>
    </w:pPr>
    <w:rPr>
      <w:rFonts w:ascii="Verdana" w:eastAsia="Times New Roman" w:hAnsi="Verdana" w:cs="Times New Roman"/>
      <w:b/>
      <w:sz w:val="18"/>
      <w:szCs w:val="20"/>
      <w:lang w:val="uk-UA" w:eastAsia="ru-RU"/>
    </w:rPr>
  </w:style>
  <w:style w:type="paragraph" w:styleId="a3">
    <w:name w:val="Body Text"/>
    <w:basedOn w:val="a"/>
    <w:link w:val="a4"/>
    <w:unhideWhenUsed/>
    <w:rsid w:val="00EB36A8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EB36A8"/>
  </w:style>
  <w:style w:type="paragraph" w:customStyle="1" w:styleId="1">
    <w:name w:val="Стиль1"/>
    <w:basedOn w:val="a"/>
    <w:qFormat/>
    <w:rsid w:val="00EB36A8"/>
    <w:pPr>
      <w:spacing w:after="0" w:line="240" w:lineRule="auto"/>
    </w:pPr>
    <w:rPr>
      <w:rFonts w:ascii="Times New Roman" w:hAnsi="Times New Roman" w:cs="Times New Roman"/>
      <w:i/>
      <w:sz w:val="28"/>
      <w:szCs w:val="28"/>
    </w:rPr>
  </w:style>
  <w:style w:type="paragraph" w:customStyle="1" w:styleId="3">
    <w:name w:val="Стиль3"/>
    <w:basedOn w:val="1"/>
    <w:qFormat/>
    <w:rsid w:val="00EB36A8"/>
    <w:rPr>
      <w:rFonts w:ascii="Arial" w:hAnsi="Arial" w:cs="Arial"/>
      <w:color w:val="000000" w:themeColor="text1"/>
      <w:sz w:val="20"/>
      <w:szCs w:val="20"/>
    </w:rPr>
  </w:style>
  <w:style w:type="paragraph" w:customStyle="1" w:styleId="4">
    <w:name w:val="Стиль4"/>
    <w:basedOn w:val="2"/>
    <w:rsid w:val="00EB36A8"/>
    <w:rPr>
      <w:rFonts w:ascii="Times New Roman" w:hAnsi="Times New Roman"/>
      <w:b w:val="0"/>
      <w:sz w:val="24"/>
    </w:rPr>
  </w:style>
  <w:style w:type="paragraph" w:styleId="a5">
    <w:name w:val="Normal (Web)"/>
    <w:basedOn w:val="a"/>
    <w:uiPriority w:val="99"/>
    <w:unhideWhenUsed/>
    <w:rsid w:val="00783C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3616C"/>
    <w:rPr>
      <w:color w:val="0000FF" w:themeColor="hyperlink"/>
      <w:u w:val="single"/>
    </w:rPr>
  </w:style>
  <w:style w:type="character" w:customStyle="1" w:styleId="rvts13">
    <w:name w:val="rvts13"/>
    <w:basedOn w:val="a0"/>
    <w:rsid w:val="00691109"/>
    <w:rPr>
      <w:rFonts w:ascii="Times New Roman" w:hAnsi="Times New Roman" w:cs="Times New Roman" w:hint="default"/>
      <w:sz w:val="24"/>
      <w:szCs w:val="24"/>
    </w:rPr>
  </w:style>
  <w:style w:type="paragraph" w:customStyle="1" w:styleId="rvps9">
    <w:name w:val="rvps9"/>
    <w:basedOn w:val="a"/>
    <w:rsid w:val="00691109"/>
    <w:pPr>
      <w:spacing w:after="0" w:line="240" w:lineRule="auto"/>
      <w:ind w:left="900" w:firstLine="126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932644"/>
    <w:rPr>
      <w:b/>
      <w:bCs/>
    </w:rPr>
  </w:style>
  <w:style w:type="character" w:customStyle="1" w:styleId="stressed">
    <w:name w:val="stressed"/>
    <w:basedOn w:val="a0"/>
    <w:rsid w:val="002E1131"/>
  </w:style>
  <w:style w:type="character" w:customStyle="1" w:styleId="zn">
    <w:name w:val="zn"/>
    <w:basedOn w:val="a0"/>
    <w:rsid w:val="002E1131"/>
  </w:style>
  <w:style w:type="character" w:customStyle="1" w:styleId="rozb">
    <w:name w:val="rozb"/>
    <w:basedOn w:val="a0"/>
    <w:rsid w:val="002E1131"/>
  </w:style>
  <w:style w:type="character" w:styleId="a8">
    <w:name w:val="FollowedHyperlink"/>
    <w:basedOn w:val="a0"/>
    <w:uiPriority w:val="99"/>
    <w:semiHidden/>
    <w:unhideWhenUsed/>
    <w:rsid w:val="00A92CA9"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E67BC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67BCC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9">
    <w:name w:val="Emphasis"/>
    <w:basedOn w:val="a0"/>
    <w:uiPriority w:val="20"/>
    <w:qFormat/>
    <w:rsid w:val="00463845"/>
    <w:rPr>
      <w:i/>
      <w:iCs/>
    </w:rPr>
  </w:style>
  <w:style w:type="character" w:customStyle="1" w:styleId="reference-text">
    <w:name w:val="reference-text"/>
    <w:basedOn w:val="a0"/>
    <w:rsid w:val="00A14AF1"/>
  </w:style>
  <w:style w:type="paragraph" w:styleId="aa">
    <w:name w:val="List Paragraph"/>
    <w:basedOn w:val="a"/>
    <w:uiPriority w:val="34"/>
    <w:qFormat/>
    <w:rsid w:val="00D51F3B"/>
    <w:pPr>
      <w:ind w:left="720"/>
      <w:contextualSpacing/>
    </w:pPr>
  </w:style>
  <w:style w:type="paragraph" w:styleId="ab">
    <w:name w:val="No Spacing"/>
    <w:qFormat/>
    <w:rsid w:val="00EA7B4B"/>
    <w:pPr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hps">
    <w:name w:val="hps"/>
    <w:basedOn w:val="a0"/>
    <w:rsid w:val="00907FA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C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Стиль2"/>
    <w:basedOn w:val="a3"/>
    <w:qFormat/>
    <w:rsid w:val="00EB36A8"/>
    <w:pPr>
      <w:spacing w:after="0" w:line="240" w:lineRule="auto"/>
      <w:ind w:firstLine="570"/>
      <w:jc w:val="both"/>
    </w:pPr>
    <w:rPr>
      <w:rFonts w:ascii="Verdana" w:eastAsia="Times New Roman" w:hAnsi="Verdana" w:cs="Times New Roman"/>
      <w:b/>
      <w:sz w:val="18"/>
      <w:szCs w:val="20"/>
      <w:lang w:val="uk-UA" w:eastAsia="ru-RU"/>
    </w:rPr>
  </w:style>
  <w:style w:type="paragraph" w:styleId="a3">
    <w:name w:val="Body Text"/>
    <w:basedOn w:val="a"/>
    <w:link w:val="a4"/>
    <w:unhideWhenUsed/>
    <w:rsid w:val="00EB36A8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EB36A8"/>
  </w:style>
  <w:style w:type="paragraph" w:customStyle="1" w:styleId="1">
    <w:name w:val="Стиль1"/>
    <w:basedOn w:val="a"/>
    <w:qFormat/>
    <w:rsid w:val="00EB36A8"/>
    <w:pPr>
      <w:spacing w:after="0" w:line="240" w:lineRule="auto"/>
    </w:pPr>
    <w:rPr>
      <w:rFonts w:ascii="Times New Roman" w:hAnsi="Times New Roman" w:cs="Times New Roman"/>
      <w:i/>
      <w:sz w:val="28"/>
      <w:szCs w:val="28"/>
    </w:rPr>
  </w:style>
  <w:style w:type="paragraph" w:customStyle="1" w:styleId="3">
    <w:name w:val="Стиль3"/>
    <w:basedOn w:val="1"/>
    <w:qFormat/>
    <w:rsid w:val="00EB36A8"/>
    <w:rPr>
      <w:rFonts w:ascii="Arial" w:hAnsi="Arial" w:cs="Arial"/>
      <w:color w:val="000000" w:themeColor="text1"/>
      <w:sz w:val="20"/>
      <w:szCs w:val="20"/>
    </w:rPr>
  </w:style>
  <w:style w:type="paragraph" w:customStyle="1" w:styleId="4">
    <w:name w:val="Стиль4"/>
    <w:basedOn w:val="2"/>
    <w:rsid w:val="00EB36A8"/>
    <w:rPr>
      <w:rFonts w:ascii="Times New Roman" w:hAnsi="Times New Roman"/>
      <w:b w:val="0"/>
      <w:sz w:val="24"/>
    </w:rPr>
  </w:style>
  <w:style w:type="paragraph" w:styleId="a5">
    <w:name w:val="Normal (Web)"/>
    <w:basedOn w:val="a"/>
    <w:uiPriority w:val="99"/>
    <w:unhideWhenUsed/>
    <w:rsid w:val="00783C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3616C"/>
    <w:rPr>
      <w:color w:val="0000FF" w:themeColor="hyperlink"/>
      <w:u w:val="single"/>
    </w:rPr>
  </w:style>
  <w:style w:type="character" w:customStyle="1" w:styleId="rvts13">
    <w:name w:val="rvts13"/>
    <w:basedOn w:val="a0"/>
    <w:rsid w:val="00691109"/>
    <w:rPr>
      <w:rFonts w:ascii="Times New Roman" w:hAnsi="Times New Roman" w:cs="Times New Roman" w:hint="default"/>
      <w:sz w:val="24"/>
      <w:szCs w:val="24"/>
    </w:rPr>
  </w:style>
  <w:style w:type="paragraph" w:customStyle="1" w:styleId="rvps9">
    <w:name w:val="rvps9"/>
    <w:basedOn w:val="a"/>
    <w:rsid w:val="00691109"/>
    <w:pPr>
      <w:spacing w:after="0" w:line="240" w:lineRule="auto"/>
      <w:ind w:left="900" w:firstLine="126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932644"/>
    <w:rPr>
      <w:b/>
      <w:bCs/>
    </w:rPr>
  </w:style>
  <w:style w:type="character" w:customStyle="1" w:styleId="stressed">
    <w:name w:val="stressed"/>
    <w:basedOn w:val="a0"/>
    <w:rsid w:val="002E1131"/>
  </w:style>
  <w:style w:type="character" w:customStyle="1" w:styleId="zn">
    <w:name w:val="zn"/>
    <w:basedOn w:val="a0"/>
    <w:rsid w:val="002E1131"/>
  </w:style>
  <w:style w:type="character" w:customStyle="1" w:styleId="rozb">
    <w:name w:val="rozb"/>
    <w:basedOn w:val="a0"/>
    <w:rsid w:val="002E1131"/>
  </w:style>
  <w:style w:type="character" w:styleId="a8">
    <w:name w:val="FollowedHyperlink"/>
    <w:basedOn w:val="a0"/>
    <w:uiPriority w:val="99"/>
    <w:semiHidden/>
    <w:unhideWhenUsed/>
    <w:rsid w:val="00A92CA9"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E67BC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67BCC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9">
    <w:name w:val="Emphasis"/>
    <w:basedOn w:val="a0"/>
    <w:uiPriority w:val="20"/>
    <w:qFormat/>
    <w:rsid w:val="00463845"/>
    <w:rPr>
      <w:i/>
      <w:iCs/>
    </w:rPr>
  </w:style>
  <w:style w:type="character" w:customStyle="1" w:styleId="reference-text">
    <w:name w:val="reference-text"/>
    <w:basedOn w:val="a0"/>
    <w:rsid w:val="00A14AF1"/>
  </w:style>
  <w:style w:type="paragraph" w:styleId="aa">
    <w:name w:val="List Paragraph"/>
    <w:basedOn w:val="a"/>
    <w:uiPriority w:val="34"/>
    <w:qFormat/>
    <w:rsid w:val="00D51F3B"/>
    <w:pPr>
      <w:ind w:left="720"/>
      <w:contextualSpacing/>
    </w:pPr>
  </w:style>
  <w:style w:type="paragraph" w:styleId="ab">
    <w:name w:val="No Spacing"/>
    <w:qFormat/>
    <w:rsid w:val="00EA7B4B"/>
    <w:pPr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hps">
    <w:name w:val="hps"/>
    <w:basedOn w:val="a0"/>
    <w:rsid w:val="00907F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15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8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79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5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244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120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25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2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0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73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372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645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805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8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26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9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k.wikipedia.org/wiki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culturalstudies.in.uaknigi73.php" TargetMode="External"/><Relationship Id="rId12" Type="http://schemas.openxmlformats.org/officeDocument/2006/relationships/hyperlink" Target="http://www.ukrcenter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krcenter.com" TargetMode="External"/><Relationship Id="rId11" Type="http://schemas.openxmlformats.org/officeDocument/2006/relationships/hyperlink" Target="http://sum.in.ua/p/2/445/1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rusnauka.com/6%20_PNI_2014/Philologia/8_160995.doc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vesna.org.ua/txt/semenogo/folklor.tx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727</TotalTime>
  <Pages>12</Pages>
  <Words>3373</Words>
  <Characters>21929</Characters>
  <Application>Microsoft Office Word</Application>
  <DocSecurity>0</DocSecurity>
  <Lines>466</Lines>
  <Paragraphs>100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Uzer</cp:lastModifiedBy>
  <cp:revision>32</cp:revision>
  <dcterms:created xsi:type="dcterms:W3CDTF">2015-02-21T11:51:00Z</dcterms:created>
  <dcterms:modified xsi:type="dcterms:W3CDTF">2018-12-23T16:08:00Z</dcterms:modified>
</cp:coreProperties>
</file>