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28A" w:rsidRPr="008F04FF" w:rsidRDefault="0034228A" w:rsidP="0034228A">
      <w:pPr>
        <w:spacing w:line="360" w:lineRule="auto"/>
        <w:jc w:val="right"/>
        <w:rPr>
          <w:b/>
          <w:spacing w:val="-6"/>
          <w:sz w:val="28"/>
          <w:szCs w:val="28"/>
          <w:lang w:val="en-US"/>
        </w:rPr>
      </w:pPr>
      <w:r w:rsidRPr="008F04FF">
        <w:rPr>
          <w:b/>
          <w:spacing w:val="-6"/>
          <w:sz w:val="28"/>
          <w:szCs w:val="28"/>
        </w:rPr>
        <w:t>О. О.</w:t>
      </w:r>
      <w:r w:rsidRPr="008F04FF">
        <w:rPr>
          <w:b/>
          <w:spacing w:val="-6"/>
          <w:sz w:val="28"/>
          <w:szCs w:val="28"/>
          <w:lang w:val="en-US"/>
        </w:rPr>
        <w:t xml:space="preserve"> </w:t>
      </w:r>
      <w:proofErr w:type="spellStart"/>
      <w:r w:rsidRPr="008F04FF">
        <w:rPr>
          <w:b/>
          <w:spacing w:val="-6"/>
          <w:sz w:val="28"/>
          <w:szCs w:val="28"/>
        </w:rPr>
        <w:t>Рогульська</w:t>
      </w:r>
      <w:proofErr w:type="spellEnd"/>
      <w:r w:rsidRPr="008F04FF">
        <w:rPr>
          <w:b/>
          <w:spacing w:val="-6"/>
          <w:sz w:val="28"/>
          <w:szCs w:val="28"/>
        </w:rPr>
        <w:t xml:space="preserve"> </w:t>
      </w:r>
      <w:r w:rsidRPr="008F04FF">
        <w:rPr>
          <w:b/>
          <w:spacing w:val="-6"/>
          <w:sz w:val="28"/>
          <w:szCs w:val="28"/>
          <w:lang w:val="en-US"/>
        </w:rPr>
        <w:t xml:space="preserve">/ O. O. </w:t>
      </w:r>
      <w:proofErr w:type="spellStart"/>
      <w:r w:rsidRPr="008F04FF">
        <w:rPr>
          <w:b/>
          <w:spacing w:val="-6"/>
          <w:sz w:val="28"/>
          <w:szCs w:val="28"/>
          <w:lang w:val="en-US"/>
        </w:rPr>
        <w:t>Rogulska</w:t>
      </w:r>
      <w:proofErr w:type="spellEnd"/>
    </w:p>
    <w:p w:rsidR="0034228A" w:rsidRPr="008F04FF" w:rsidRDefault="0034228A" w:rsidP="0034228A">
      <w:pPr>
        <w:spacing w:line="360" w:lineRule="auto"/>
        <w:jc w:val="right"/>
        <w:rPr>
          <w:spacing w:val="-6"/>
          <w:sz w:val="28"/>
          <w:szCs w:val="28"/>
          <w:lang w:val="en-US"/>
        </w:rPr>
      </w:pPr>
      <w:r w:rsidRPr="008F04FF">
        <w:rPr>
          <w:spacing w:val="-6"/>
          <w:sz w:val="28"/>
          <w:szCs w:val="28"/>
        </w:rPr>
        <w:t>м. Хмельницький</w:t>
      </w:r>
      <w:r w:rsidRPr="008F04FF">
        <w:rPr>
          <w:spacing w:val="-6"/>
          <w:sz w:val="28"/>
          <w:szCs w:val="28"/>
          <w:lang w:val="en-US"/>
        </w:rPr>
        <w:t xml:space="preserve"> / </w:t>
      </w:r>
      <w:proofErr w:type="spellStart"/>
      <w:r w:rsidRPr="008F04FF">
        <w:rPr>
          <w:spacing w:val="-6"/>
          <w:sz w:val="28"/>
          <w:szCs w:val="28"/>
          <w:lang w:val="en-US"/>
        </w:rPr>
        <w:t>Khmelnytskyi</w:t>
      </w:r>
      <w:proofErr w:type="spellEnd"/>
    </w:p>
    <w:p w:rsidR="0034228A" w:rsidRPr="008F04FF" w:rsidRDefault="0034228A" w:rsidP="0034228A">
      <w:pPr>
        <w:spacing w:line="360" w:lineRule="auto"/>
        <w:jc w:val="right"/>
        <w:rPr>
          <w:spacing w:val="-6"/>
          <w:sz w:val="28"/>
          <w:szCs w:val="28"/>
          <w:lang w:val="en-US"/>
        </w:rPr>
      </w:pPr>
      <w:r w:rsidRPr="008F04FF">
        <w:rPr>
          <w:spacing w:val="-6"/>
          <w:sz w:val="28"/>
          <w:szCs w:val="28"/>
        </w:rPr>
        <w:t>Україна</w:t>
      </w:r>
      <w:r w:rsidRPr="008F04FF">
        <w:rPr>
          <w:spacing w:val="-6"/>
          <w:sz w:val="28"/>
          <w:szCs w:val="28"/>
          <w:lang w:val="en-US"/>
        </w:rPr>
        <w:t xml:space="preserve"> / Ukraine</w:t>
      </w:r>
    </w:p>
    <w:p w:rsidR="0034228A" w:rsidRPr="0085081C" w:rsidRDefault="0034228A" w:rsidP="0085081C">
      <w:pPr>
        <w:spacing w:line="360" w:lineRule="auto"/>
        <w:jc w:val="right"/>
        <w:rPr>
          <w:spacing w:val="-6"/>
          <w:sz w:val="28"/>
          <w:szCs w:val="28"/>
        </w:rPr>
      </w:pPr>
      <w:hyperlink r:id="rId7" w:history="1">
        <w:r w:rsidRPr="008F04FF">
          <w:rPr>
            <w:rStyle w:val="a3"/>
            <w:spacing w:val="-6"/>
            <w:sz w:val="28"/>
            <w:szCs w:val="28"/>
            <w:lang w:val="en-US"/>
          </w:rPr>
          <w:t>oxana</w:t>
        </w:r>
        <w:r w:rsidRPr="008F04FF">
          <w:rPr>
            <w:rStyle w:val="a3"/>
            <w:spacing w:val="-6"/>
            <w:sz w:val="28"/>
            <w:szCs w:val="28"/>
          </w:rPr>
          <w:t>.</w:t>
        </w:r>
        <w:r w:rsidRPr="008F04FF">
          <w:rPr>
            <w:rStyle w:val="a3"/>
            <w:spacing w:val="-6"/>
            <w:sz w:val="28"/>
            <w:szCs w:val="28"/>
            <w:lang w:val="en-US"/>
          </w:rPr>
          <w:t>rogulska</w:t>
        </w:r>
        <w:r w:rsidRPr="008F04FF">
          <w:rPr>
            <w:rStyle w:val="a3"/>
            <w:spacing w:val="-6"/>
            <w:sz w:val="28"/>
            <w:szCs w:val="28"/>
          </w:rPr>
          <w:t>@</w:t>
        </w:r>
        <w:r w:rsidRPr="008F04FF">
          <w:rPr>
            <w:rStyle w:val="a3"/>
            <w:spacing w:val="-6"/>
            <w:sz w:val="28"/>
            <w:szCs w:val="28"/>
            <w:lang w:val="en-US"/>
          </w:rPr>
          <w:t>gmail</w:t>
        </w:r>
        <w:r w:rsidRPr="008F04FF">
          <w:rPr>
            <w:rStyle w:val="a3"/>
            <w:spacing w:val="-6"/>
            <w:sz w:val="28"/>
            <w:szCs w:val="28"/>
          </w:rPr>
          <w:t>.</w:t>
        </w:r>
        <w:r w:rsidRPr="008F04FF">
          <w:rPr>
            <w:rStyle w:val="a3"/>
            <w:spacing w:val="-6"/>
            <w:sz w:val="28"/>
            <w:szCs w:val="28"/>
            <w:lang w:val="en-US"/>
          </w:rPr>
          <w:t>com</w:t>
        </w:r>
      </w:hyperlink>
    </w:p>
    <w:p w:rsidR="00C1115C" w:rsidRPr="0085081C" w:rsidRDefault="00BD0401" w:rsidP="0085081C">
      <w:pPr>
        <w:pStyle w:val="a5"/>
        <w:spacing w:line="360" w:lineRule="auto"/>
        <w:ind w:left="-192"/>
        <w:rPr>
          <w:b/>
          <w:sz w:val="28"/>
          <w:szCs w:val="28"/>
        </w:rPr>
      </w:pPr>
      <w:r w:rsidRPr="00B44C48">
        <w:rPr>
          <w:b/>
          <w:sz w:val="28"/>
          <w:szCs w:val="28"/>
        </w:rPr>
        <w:t xml:space="preserve">УДК </w:t>
      </w:r>
      <w:r w:rsidR="00C26567" w:rsidRPr="00B44C48">
        <w:rPr>
          <w:b/>
          <w:sz w:val="28"/>
          <w:szCs w:val="28"/>
        </w:rPr>
        <w:t>378.28.23</w:t>
      </w:r>
    </w:p>
    <w:p w:rsidR="00E574D0" w:rsidRPr="0085081C" w:rsidRDefault="002F4981" w:rsidP="0085081C">
      <w:pPr>
        <w:pStyle w:val="a5"/>
        <w:spacing w:line="360" w:lineRule="auto"/>
        <w:ind w:left="-192"/>
        <w:jc w:val="center"/>
        <w:rPr>
          <w:b/>
          <w:sz w:val="28"/>
          <w:szCs w:val="28"/>
        </w:rPr>
      </w:pPr>
      <w:r w:rsidRPr="00B44C48">
        <w:rPr>
          <w:b/>
          <w:sz w:val="28"/>
          <w:szCs w:val="28"/>
        </w:rPr>
        <w:t>ГОТОВНІСТЬ МАЙБУТНІХ УЧИТЕЛІВ ІНОЗЕМНОЇ МОВИ ДО ПРОФЕСІЙНОЇ ДІЯЛЬНОСТІ</w:t>
      </w:r>
      <w:r w:rsidR="00E574D0" w:rsidRPr="00B44C48">
        <w:rPr>
          <w:b/>
          <w:sz w:val="28"/>
          <w:szCs w:val="28"/>
        </w:rPr>
        <w:t>: ТЕОРЕТИЧНИЙ АНАЛІЗ</w:t>
      </w:r>
    </w:p>
    <w:p w:rsidR="00163AAE" w:rsidRPr="00B44C48" w:rsidRDefault="00A26C75" w:rsidP="00163AAE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У статті представлений </w:t>
      </w:r>
      <w:r w:rsidR="002800E3" w:rsidRPr="00B44C48">
        <w:rPr>
          <w:sz w:val="28"/>
          <w:szCs w:val="28"/>
        </w:rPr>
        <w:t>теоретичний аналіз низки праць провідних</w:t>
      </w:r>
      <w:r w:rsidRPr="00B44C48">
        <w:rPr>
          <w:sz w:val="28"/>
          <w:szCs w:val="28"/>
        </w:rPr>
        <w:t xml:space="preserve"> науко</w:t>
      </w:r>
      <w:r w:rsidR="002800E3" w:rsidRPr="00B44C48">
        <w:rPr>
          <w:sz w:val="28"/>
          <w:szCs w:val="28"/>
        </w:rPr>
        <w:t>вців, що присвячені дослідженню</w:t>
      </w:r>
      <w:r w:rsidRPr="00B44C48">
        <w:rPr>
          <w:sz w:val="28"/>
          <w:szCs w:val="28"/>
        </w:rPr>
        <w:t xml:space="preserve"> готовності до </w:t>
      </w:r>
      <w:r w:rsidR="002800E3" w:rsidRPr="00B44C48">
        <w:rPr>
          <w:sz w:val="28"/>
          <w:szCs w:val="28"/>
        </w:rPr>
        <w:t xml:space="preserve">професійної діяльності, </w:t>
      </w:r>
      <w:r w:rsidR="00CF7847" w:rsidRPr="00B44C48">
        <w:rPr>
          <w:sz w:val="28"/>
          <w:szCs w:val="28"/>
        </w:rPr>
        <w:t xml:space="preserve">а також </w:t>
      </w:r>
      <w:r w:rsidR="002800E3" w:rsidRPr="00B44C48">
        <w:rPr>
          <w:sz w:val="28"/>
          <w:szCs w:val="28"/>
        </w:rPr>
        <w:t>проаналізовано</w:t>
      </w:r>
      <w:r w:rsidR="00163AAE" w:rsidRPr="00B44C48">
        <w:rPr>
          <w:sz w:val="28"/>
          <w:szCs w:val="28"/>
        </w:rPr>
        <w:t xml:space="preserve"> праці</w:t>
      </w:r>
      <w:r w:rsidR="00CF7847" w:rsidRPr="00B44C48">
        <w:rPr>
          <w:sz w:val="28"/>
          <w:szCs w:val="28"/>
        </w:rPr>
        <w:t>,</w:t>
      </w:r>
      <w:r w:rsidR="00163AAE" w:rsidRPr="00B44C48">
        <w:rPr>
          <w:sz w:val="28"/>
          <w:szCs w:val="28"/>
        </w:rPr>
        <w:t xml:space="preserve"> в яких схарактеризовано</w:t>
      </w:r>
      <w:r w:rsidR="002800E3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 xml:space="preserve">компоненти готовності до професійної діяльності. </w:t>
      </w:r>
      <w:r w:rsidR="002800E3" w:rsidRPr="00B44C48">
        <w:rPr>
          <w:sz w:val="28"/>
          <w:szCs w:val="28"/>
        </w:rPr>
        <w:t>Узагальнення досліджуваних матеріалів дало можливість визначити основні к</w:t>
      </w:r>
      <w:r w:rsidR="00DA6298" w:rsidRPr="00B44C48">
        <w:rPr>
          <w:sz w:val="28"/>
          <w:szCs w:val="28"/>
        </w:rPr>
        <w:t>омпоненти готовності майбутніх у</w:t>
      </w:r>
      <w:r w:rsidR="002800E3" w:rsidRPr="00B44C48">
        <w:rPr>
          <w:sz w:val="28"/>
          <w:szCs w:val="28"/>
        </w:rPr>
        <w:t>чителів іноземної мови до професійної діяльності та представити авторське тлумачення готовності майбутніх учителів іноземних мов до професійної діяльності</w:t>
      </w:r>
      <w:r w:rsidR="00163AAE" w:rsidRPr="00B44C48">
        <w:rPr>
          <w:sz w:val="28"/>
          <w:szCs w:val="28"/>
        </w:rPr>
        <w:t xml:space="preserve">. </w:t>
      </w:r>
    </w:p>
    <w:p w:rsidR="00163AAE" w:rsidRPr="0085081C" w:rsidRDefault="00163AAE" w:rsidP="0085081C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b/>
          <w:sz w:val="28"/>
          <w:szCs w:val="28"/>
        </w:rPr>
        <w:t>Ключові слова:</w:t>
      </w:r>
      <w:r w:rsidRPr="00B44C48">
        <w:rPr>
          <w:sz w:val="28"/>
          <w:szCs w:val="28"/>
        </w:rPr>
        <w:t xml:space="preserve"> готовність, готовність до професійної діяльності, компоненти готовності, готовність майбутніх учителів іноземної мови до професійної діяльності.</w:t>
      </w:r>
    </w:p>
    <w:p w:rsidR="00C44619" w:rsidRPr="00B44C48" w:rsidRDefault="00C44619" w:rsidP="00DA6298">
      <w:pPr>
        <w:pStyle w:val="a5"/>
        <w:spacing w:line="360" w:lineRule="auto"/>
        <w:ind w:left="-567"/>
        <w:jc w:val="center"/>
        <w:rPr>
          <w:b/>
          <w:sz w:val="28"/>
          <w:szCs w:val="28"/>
          <w:lang w:val="en"/>
        </w:rPr>
      </w:pPr>
      <w:r w:rsidRPr="00B44C48">
        <w:rPr>
          <w:b/>
          <w:sz w:val="28"/>
          <w:szCs w:val="28"/>
          <w:lang w:val="en-US"/>
        </w:rPr>
        <w:t xml:space="preserve">THE </w:t>
      </w:r>
      <w:r w:rsidR="00DA6298" w:rsidRPr="00B44C48">
        <w:rPr>
          <w:b/>
          <w:sz w:val="28"/>
          <w:szCs w:val="28"/>
          <w:lang w:val="en"/>
        </w:rPr>
        <w:t xml:space="preserve">FUTURE </w:t>
      </w:r>
      <w:r w:rsidRPr="00B44C48">
        <w:rPr>
          <w:b/>
          <w:sz w:val="28"/>
          <w:szCs w:val="28"/>
          <w:lang w:val="en"/>
        </w:rPr>
        <w:t xml:space="preserve">FOREIGN LANGUAGE </w:t>
      </w:r>
      <w:r w:rsidR="00DA6298" w:rsidRPr="00B44C48">
        <w:rPr>
          <w:b/>
          <w:sz w:val="28"/>
          <w:szCs w:val="28"/>
          <w:lang w:val="en"/>
        </w:rPr>
        <w:t>TEACHERS</w:t>
      </w:r>
      <w:r w:rsidR="006911A8" w:rsidRPr="00B44C48">
        <w:rPr>
          <w:b/>
          <w:sz w:val="28"/>
          <w:szCs w:val="28"/>
          <w:lang w:val="en"/>
        </w:rPr>
        <w:t>’</w:t>
      </w:r>
      <w:r w:rsidR="00DA6298" w:rsidRPr="00B44C48">
        <w:rPr>
          <w:b/>
          <w:sz w:val="28"/>
          <w:szCs w:val="28"/>
          <w:lang w:val="en"/>
        </w:rPr>
        <w:t xml:space="preserve"> </w:t>
      </w:r>
      <w:r w:rsidRPr="00B44C48">
        <w:rPr>
          <w:b/>
          <w:sz w:val="28"/>
          <w:szCs w:val="28"/>
          <w:lang w:val="en"/>
        </w:rPr>
        <w:t xml:space="preserve">READINESS </w:t>
      </w:r>
    </w:p>
    <w:p w:rsidR="00DA6298" w:rsidRPr="0085081C" w:rsidRDefault="00DA6298" w:rsidP="0085081C">
      <w:pPr>
        <w:pStyle w:val="a5"/>
        <w:spacing w:line="360" w:lineRule="auto"/>
        <w:ind w:left="-567"/>
        <w:jc w:val="center"/>
        <w:rPr>
          <w:b/>
          <w:sz w:val="28"/>
          <w:szCs w:val="28"/>
        </w:rPr>
      </w:pPr>
      <w:r w:rsidRPr="00B44C48">
        <w:rPr>
          <w:b/>
          <w:sz w:val="28"/>
          <w:szCs w:val="28"/>
          <w:lang w:val="en"/>
        </w:rPr>
        <w:t>TO PROFESSIONAL ACTIVITY: THEORETICAL ANALYSIS</w:t>
      </w:r>
    </w:p>
    <w:p w:rsidR="00DA6298" w:rsidRPr="00B44C48" w:rsidRDefault="000A3A4C" w:rsidP="00DA6298">
      <w:pPr>
        <w:pStyle w:val="a5"/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  <w:lang w:val="en"/>
        </w:rPr>
        <w:t>The</w:t>
      </w:r>
      <w:r w:rsidR="00DA6298" w:rsidRPr="00B44C48">
        <w:rPr>
          <w:sz w:val="28"/>
          <w:szCs w:val="28"/>
          <w:lang w:val="en"/>
        </w:rPr>
        <w:t xml:space="preserve"> theoretical analysis of a number of papers by leading scientists devoted to the study of readiness for professional activity</w:t>
      </w:r>
      <w:r w:rsidRPr="00B44C48">
        <w:rPr>
          <w:sz w:val="28"/>
          <w:szCs w:val="28"/>
          <w:lang w:val="en"/>
        </w:rPr>
        <w:t xml:space="preserve"> is presented in the article</w:t>
      </w:r>
      <w:r w:rsidR="00DA6298" w:rsidRPr="00B44C48">
        <w:rPr>
          <w:sz w:val="28"/>
          <w:szCs w:val="28"/>
          <w:lang w:val="en"/>
        </w:rPr>
        <w:t xml:space="preserve">. The synthesis of the studied materials </w:t>
      </w:r>
      <w:r w:rsidR="004445E5" w:rsidRPr="00B44C48">
        <w:rPr>
          <w:sz w:val="28"/>
          <w:szCs w:val="28"/>
          <w:lang w:val="en"/>
        </w:rPr>
        <w:t xml:space="preserve">enabled distinguishing </w:t>
      </w:r>
      <w:r w:rsidR="00DA6298" w:rsidRPr="00B44C48">
        <w:rPr>
          <w:sz w:val="28"/>
          <w:szCs w:val="28"/>
          <w:lang w:val="en"/>
        </w:rPr>
        <w:t xml:space="preserve">the main components of </w:t>
      </w:r>
      <w:r w:rsidR="004445E5" w:rsidRPr="00B44C48">
        <w:rPr>
          <w:sz w:val="28"/>
          <w:szCs w:val="28"/>
          <w:lang w:val="en"/>
        </w:rPr>
        <w:t>the</w:t>
      </w:r>
      <w:r w:rsidR="00DA6298" w:rsidRPr="00B44C48">
        <w:rPr>
          <w:sz w:val="28"/>
          <w:szCs w:val="28"/>
          <w:lang w:val="en"/>
        </w:rPr>
        <w:t xml:space="preserve"> f</w:t>
      </w:r>
      <w:r w:rsidR="004445E5" w:rsidRPr="00B44C48">
        <w:rPr>
          <w:sz w:val="28"/>
          <w:szCs w:val="28"/>
          <w:lang w:val="en"/>
        </w:rPr>
        <w:t>uture foreign language teachers</w:t>
      </w:r>
      <w:r w:rsidR="007F3E7C" w:rsidRPr="00B44C48">
        <w:rPr>
          <w:sz w:val="28"/>
          <w:szCs w:val="28"/>
          <w:lang w:val="en"/>
        </w:rPr>
        <w:t>’</w:t>
      </w:r>
      <w:r w:rsidR="004445E5" w:rsidRPr="00B44C48">
        <w:rPr>
          <w:sz w:val="28"/>
          <w:szCs w:val="28"/>
          <w:lang w:val="en"/>
        </w:rPr>
        <w:t xml:space="preserve"> readiness </w:t>
      </w:r>
      <w:r w:rsidR="00DA6298" w:rsidRPr="00B44C48">
        <w:rPr>
          <w:sz w:val="28"/>
          <w:szCs w:val="28"/>
          <w:lang w:val="en"/>
        </w:rPr>
        <w:t>f</w:t>
      </w:r>
      <w:r w:rsidR="007F3E7C" w:rsidRPr="00B44C48">
        <w:rPr>
          <w:sz w:val="28"/>
          <w:szCs w:val="28"/>
          <w:lang w:val="en"/>
        </w:rPr>
        <w:t xml:space="preserve">or professional activity and </w:t>
      </w:r>
      <w:r w:rsidR="00DA6298" w:rsidRPr="00B44C48">
        <w:rPr>
          <w:sz w:val="28"/>
          <w:szCs w:val="28"/>
          <w:lang w:val="en"/>
        </w:rPr>
        <w:t>present</w:t>
      </w:r>
      <w:r w:rsidR="007F3E7C" w:rsidRPr="00B44C48">
        <w:rPr>
          <w:sz w:val="28"/>
          <w:szCs w:val="28"/>
          <w:lang w:val="en"/>
        </w:rPr>
        <w:t>ing an author’</w:t>
      </w:r>
      <w:r w:rsidR="00DA6298" w:rsidRPr="00B44C48">
        <w:rPr>
          <w:sz w:val="28"/>
          <w:szCs w:val="28"/>
          <w:lang w:val="en"/>
        </w:rPr>
        <w:t xml:space="preserve">s interpretation of </w:t>
      </w:r>
      <w:r w:rsidR="007F3E7C" w:rsidRPr="00B44C48">
        <w:rPr>
          <w:sz w:val="28"/>
          <w:szCs w:val="28"/>
          <w:lang w:val="en"/>
        </w:rPr>
        <w:t>the future foreign language teachers’ readiness for professional activity</w:t>
      </w:r>
      <w:r w:rsidR="00DA6298" w:rsidRPr="00B44C48">
        <w:rPr>
          <w:sz w:val="28"/>
          <w:szCs w:val="28"/>
          <w:lang w:val="en"/>
        </w:rPr>
        <w:t xml:space="preserve">. </w:t>
      </w:r>
      <w:r w:rsidR="007F3E7C" w:rsidRPr="00B44C48">
        <w:rPr>
          <w:sz w:val="28"/>
          <w:szCs w:val="28"/>
          <w:lang w:val="en"/>
        </w:rPr>
        <w:t>Professional training</w:t>
      </w:r>
      <w:r w:rsidR="00DA6298" w:rsidRPr="00B44C48">
        <w:rPr>
          <w:sz w:val="28"/>
          <w:szCs w:val="28"/>
          <w:lang w:val="en"/>
        </w:rPr>
        <w:t xml:space="preserve"> of students </w:t>
      </w:r>
      <w:r w:rsidR="007F3E7C" w:rsidRPr="00B44C48">
        <w:rPr>
          <w:sz w:val="28"/>
          <w:szCs w:val="28"/>
          <w:lang w:val="en"/>
        </w:rPr>
        <w:t>–</w:t>
      </w:r>
      <w:r w:rsidR="00DA6298" w:rsidRPr="00B44C48">
        <w:rPr>
          <w:sz w:val="28"/>
          <w:szCs w:val="28"/>
          <w:lang w:val="en"/>
        </w:rPr>
        <w:t xml:space="preserve"> future </w:t>
      </w:r>
      <w:r w:rsidR="007F3E7C" w:rsidRPr="00B44C48">
        <w:rPr>
          <w:sz w:val="28"/>
          <w:szCs w:val="28"/>
          <w:lang w:val="en"/>
        </w:rPr>
        <w:t xml:space="preserve">foreign language </w:t>
      </w:r>
      <w:r w:rsidR="00DA6298" w:rsidRPr="00B44C48">
        <w:rPr>
          <w:sz w:val="28"/>
          <w:szCs w:val="28"/>
          <w:lang w:val="en"/>
        </w:rPr>
        <w:t xml:space="preserve">teachers for professional activity in the informational and educational environment of institutions of higher education is realized in readiness for professional activity. </w:t>
      </w:r>
      <w:r w:rsidR="00F7445F" w:rsidRPr="00B44C48">
        <w:rPr>
          <w:sz w:val="28"/>
          <w:szCs w:val="28"/>
          <w:lang w:val="en"/>
        </w:rPr>
        <w:t>It is</w:t>
      </w:r>
      <w:r w:rsidR="00DA6298" w:rsidRPr="00B44C48">
        <w:rPr>
          <w:sz w:val="28"/>
          <w:szCs w:val="28"/>
          <w:lang w:val="en"/>
        </w:rPr>
        <w:t xml:space="preserve"> a g</w:t>
      </w:r>
      <w:r w:rsidR="00F7445F" w:rsidRPr="00B44C48">
        <w:rPr>
          <w:sz w:val="28"/>
          <w:szCs w:val="28"/>
          <w:lang w:val="en"/>
        </w:rPr>
        <w:t>eneralized result of professional training</w:t>
      </w:r>
      <w:r w:rsidR="00DA6298" w:rsidRPr="00B44C48">
        <w:rPr>
          <w:sz w:val="28"/>
          <w:szCs w:val="28"/>
          <w:lang w:val="en"/>
        </w:rPr>
        <w:t xml:space="preserve"> in a certain aspect and should be manifested in: pedagogical consciousness; positive attitude towards the subject (student), object (pedagogical process) and means of activity (education and training); knowledge about </w:t>
      </w:r>
      <w:r w:rsidR="00DD2047" w:rsidRPr="00B44C48">
        <w:rPr>
          <w:sz w:val="28"/>
          <w:szCs w:val="28"/>
          <w:lang w:val="en"/>
        </w:rPr>
        <w:lastRenderedPageBreak/>
        <w:t>the structure of the student’s personality, its</w:t>
      </w:r>
      <w:r w:rsidR="00DA6298" w:rsidRPr="00B44C48">
        <w:rPr>
          <w:sz w:val="28"/>
          <w:szCs w:val="28"/>
          <w:lang w:val="en"/>
        </w:rPr>
        <w:t xml:space="preserve"> age changes, goals and means of pedagogical influence in the process of its formation and development; pedagogical skills of the organization and implementation of educational influence on the </w:t>
      </w:r>
      <w:r w:rsidR="00EB557F" w:rsidRPr="00B44C48">
        <w:rPr>
          <w:sz w:val="28"/>
          <w:szCs w:val="28"/>
          <w:lang w:val="en"/>
        </w:rPr>
        <w:t xml:space="preserve">student’s </w:t>
      </w:r>
      <w:r w:rsidR="00DA6298" w:rsidRPr="00B44C48">
        <w:rPr>
          <w:sz w:val="28"/>
          <w:szCs w:val="28"/>
          <w:lang w:val="en"/>
        </w:rPr>
        <w:t>personality; ability to communicate with stu</w:t>
      </w:r>
      <w:r w:rsidR="00EB557F" w:rsidRPr="00B44C48">
        <w:rPr>
          <w:sz w:val="28"/>
          <w:szCs w:val="28"/>
          <w:lang w:val="en"/>
        </w:rPr>
        <w:t>dents of any age, transfer the</w:t>
      </w:r>
      <w:r w:rsidR="00DA6298" w:rsidRPr="00B44C48">
        <w:rPr>
          <w:sz w:val="28"/>
          <w:szCs w:val="28"/>
          <w:lang w:val="en"/>
        </w:rPr>
        <w:t xml:space="preserve"> experience, knowledge in accordance with the content and methods of achieving pedagogically meaningful goals; certain features of character, abilities, temperament, motivation; persistent, professionally important features of perception, attention, thinking, emotional and volitional processes.</w:t>
      </w:r>
    </w:p>
    <w:p w:rsidR="00DA6298" w:rsidRPr="00B44C48" w:rsidRDefault="00DA6298" w:rsidP="00DA6298">
      <w:pPr>
        <w:pStyle w:val="a5"/>
        <w:spacing w:line="360" w:lineRule="auto"/>
        <w:ind w:left="-567" w:firstLine="567"/>
        <w:jc w:val="both"/>
        <w:rPr>
          <w:b/>
          <w:sz w:val="28"/>
          <w:szCs w:val="28"/>
        </w:rPr>
      </w:pPr>
      <w:r w:rsidRPr="00B44C48">
        <w:rPr>
          <w:b/>
          <w:sz w:val="28"/>
          <w:szCs w:val="28"/>
          <w:lang w:val="en"/>
        </w:rPr>
        <w:t>Key words:</w:t>
      </w:r>
      <w:r w:rsidRPr="00B44C48">
        <w:rPr>
          <w:sz w:val="28"/>
          <w:szCs w:val="28"/>
          <w:lang w:val="en"/>
        </w:rPr>
        <w:t xml:space="preserve"> readiness, readiness for professional activity, components of readiness, future </w:t>
      </w:r>
      <w:r w:rsidR="00E471E6" w:rsidRPr="00B44C48">
        <w:rPr>
          <w:sz w:val="28"/>
          <w:szCs w:val="28"/>
          <w:lang w:val="en"/>
        </w:rPr>
        <w:t xml:space="preserve">foreign language </w:t>
      </w:r>
      <w:r w:rsidRPr="00B44C48">
        <w:rPr>
          <w:sz w:val="28"/>
          <w:szCs w:val="28"/>
          <w:lang w:val="en"/>
        </w:rPr>
        <w:t>teachers</w:t>
      </w:r>
      <w:r w:rsidR="00E471E6" w:rsidRPr="00B44C48">
        <w:rPr>
          <w:sz w:val="28"/>
          <w:szCs w:val="28"/>
          <w:lang w:val="en"/>
        </w:rPr>
        <w:t>’ readiness</w:t>
      </w:r>
      <w:r w:rsidRPr="00B44C48">
        <w:rPr>
          <w:sz w:val="28"/>
          <w:szCs w:val="28"/>
          <w:lang w:val="en"/>
        </w:rPr>
        <w:t xml:space="preserve"> for professional activity.</w:t>
      </w:r>
    </w:p>
    <w:p w:rsidR="000A3A4C" w:rsidRPr="00B44C48" w:rsidRDefault="000A3A4C" w:rsidP="00163AAE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</w:p>
    <w:p w:rsidR="008F5836" w:rsidRPr="00B44C48" w:rsidRDefault="000074A7" w:rsidP="000074A7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b/>
          <w:sz w:val="28"/>
          <w:szCs w:val="28"/>
        </w:rPr>
        <w:t>Постановка проблеми.</w:t>
      </w:r>
      <w:r w:rsidRPr="00B44C48">
        <w:rPr>
          <w:sz w:val="28"/>
          <w:szCs w:val="28"/>
        </w:rPr>
        <w:t xml:space="preserve"> Фахова підготовка майбутніх учителів іноземної мови – це частина організованого педагогічного процесу з набуття професійних знань, умінь, навичок та ціннісн</w:t>
      </w:r>
      <w:r w:rsidR="000A36D3" w:rsidRPr="00B44C48">
        <w:rPr>
          <w:sz w:val="28"/>
          <w:szCs w:val="28"/>
        </w:rPr>
        <w:t xml:space="preserve">их установок, яка реалізується </w:t>
      </w:r>
      <w:r w:rsidR="001C1088">
        <w:rPr>
          <w:sz w:val="28"/>
          <w:szCs w:val="28"/>
        </w:rPr>
        <w:t>в</w:t>
      </w:r>
      <w:r w:rsidRPr="00B44C48">
        <w:rPr>
          <w:sz w:val="28"/>
          <w:szCs w:val="28"/>
          <w:shd w:val="clear" w:color="auto" w:fill="FFFFFF"/>
        </w:rPr>
        <w:t xml:space="preserve"> закладах вищої освіти з метою здобуття </w:t>
      </w:r>
      <w:r w:rsidR="007210DB" w:rsidRPr="00B44C48">
        <w:rPr>
          <w:sz w:val="28"/>
          <w:szCs w:val="28"/>
          <w:shd w:val="clear" w:color="auto" w:fill="FFFFFF"/>
        </w:rPr>
        <w:t xml:space="preserve">майбутніми учителями </w:t>
      </w:r>
      <w:r w:rsidRPr="00B44C48">
        <w:rPr>
          <w:sz w:val="28"/>
          <w:szCs w:val="28"/>
          <w:shd w:val="clear" w:color="auto" w:fill="FFFFFF"/>
        </w:rPr>
        <w:t>відповідного ступеня і кваліфікації</w:t>
      </w:r>
      <w:r w:rsidRPr="00B44C48">
        <w:rPr>
          <w:sz w:val="28"/>
          <w:szCs w:val="28"/>
        </w:rPr>
        <w:t xml:space="preserve">. </w:t>
      </w:r>
      <w:r w:rsidR="008F5836" w:rsidRPr="00B44C48">
        <w:rPr>
          <w:sz w:val="28"/>
          <w:szCs w:val="28"/>
        </w:rPr>
        <w:t xml:space="preserve">Як справедливо зазначила академік НАПН України Н. </w:t>
      </w:r>
      <w:proofErr w:type="spellStart"/>
      <w:r w:rsidR="008F5836" w:rsidRPr="00B44C48">
        <w:rPr>
          <w:sz w:val="28"/>
          <w:szCs w:val="28"/>
        </w:rPr>
        <w:t>Ничкало</w:t>
      </w:r>
      <w:proofErr w:type="spellEnd"/>
      <w:r w:rsidR="008F5836" w:rsidRPr="00B44C48">
        <w:rPr>
          <w:sz w:val="28"/>
          <w:szCs w:val="28"/>
        </w:rPr>
        <w:t>, «підготовка кваліфікованих конкурентоспроможних кадрів із високим рівнем професійних знань, умінь, навичок мобільності, які відповідають вимогам науково-технічного прогресу, виховання соціально-активних членів суспільства, формування у них наукового світосприйняття, творчого мислення, кращих людських якостей та національної свідомості є гол</w:t>
      </w:r>
      <w:r w:rsidR="008B693A" w:rsidRPr="00B44C48">
        <w:rPr>
          <w:sz w:val="28"/>
          <w:szCs w:val="28"/>
        </w:rPr>
        <w:t>овним завданням освіти України»</w:t>
      </w:r>
      <w:r w:rsidR="008F5836" w:rsidRPr="00B44C48">
        <w:rPr>
          <w:sz w:val="28"/>
          <w:szCs w:val="28"/>
        </w:rPr>
        <w:t xml:space="preserve">. </w:t>
      </w:r>
    </w:p>
    <w:p w:rsidR="00EC1BD3" w:rsidRPr="00B44C48" w:rsidRDefault="00C1115C" w:rsidP="004F16F3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  <w:highlight w:val="yellow"/>
        </w:rPr>
      </w:pPr>
      <w:r w:rsidRPr="00B44C48">
        <w:rPr>
          <w:b/>
          <w:sz w:val="28"/>
          <w:szCs w:val="28"/>
        </w:rPr>
        <w:t>Аналіз наукових джерел.</w:t>
      </w:r>
      <w:r w:rsidRPr="00B44C48">
        <w:rPr>
          <w:sz w:val="28"/>
          <w:szCs w:val="28"/>
        </w:rPr>
        <w:t xml:space="preserve"> </w:t>
      </w:r>
      <w:r w:rsidR="008F5836" w:rsidRPr="00B44C48">
        <w:rPr>
          <w:sz w:val="28"/>
          <w:szCs w:val="28"/>
        </w:rPr>
        <w:t>Проблема готовності до професійної діяльності широко представлена у пс</w:t>
      </w:r>
      <w:r w:rsidR="0065368C" w:rsidRPr="00B44C48">
        <w:rPr>
          <w:sz w:val="28"/>
          <w:szCs w:val="28"/>
        </w:rPr>
        <w:t>их</w:t>
      </w:r>
      <w:r w:rsidR="00C65EB8" w:rsidRPr="00B44C48">
        <w:rPr>
          <w:sz w:val="28"/>
          <w:szCs w:val="28"/>
        </w:rPr>
        <w:t>олого-педагогічній літературі. Готовність</w:t>
      </w:r>
      <w:r w:rsidR="0065368C" w:rsidRPr="00B44C48">
        <w:rPr>
          <w:sz w:val="28"/>
          <w:szCs w:val="28"/>
        </w:rPr>
        <w:t xml:space="preserve"> педагогів до професійної діяльності досліджували: </w:t>
      </w:r>
      <w:r w:rsidR="00C20FBA" w:rsidRPr="00B44C48">
        <w:rPr>
          <w:sz w:val="28"/>
          <w:szCs w:val="28"/>
        </w:rPr>
        <w:t xml:space="preserve">І. </w:t>
      </w:r>
      <w:proofErr w:type="spellStart"/>
      <w:r w:rsidR="00C20FBA" w:rsidRPr="00B44C48">
        <w:rPr>
          <w:sz w:val="28"/>
          <w:szCs w:val="28"/>
        </w:rPr>
        <w:t>Зязюн</w:t>
      </w:r>
      <w:proofErr w:type="spellEnd"/>
      <w:r w:rsidR="00C20FBA" w:rsidRPr="00B44C48">
        <w:rPr>
          <w:sz w:val="28"/>
          <w:szCs w:val="28"/>
        </w:rPr>
        <w:t xml:space="preserve">, </w:t>
      </w:r>
      <w:r w:rsidR="008F17F0" w:rsidRPr="00B44C48">
        <w:rPr>
          <w:sz w:val="28"/>
          <w:szCs w:val="28"/>
        </w:rPr>
        <w:t xml:space="preserve">К. </w:t>
      </w:r>
      <w:proofErr w:type="spellStart"/>
      <w:r w:rsidR="008F17F0" w:rsidRPr="00B44C48">
        <w:rPr>
          <w:sz w:val="28"/>
          <w:szCs w:val="28"/>
        </w:rPr>
        <w:t>Дурай-Новакова</w:t>
      </w:r>
      <w:proofErr w:type="spellEnd"/>
      <w:r w:rsidR="008F17F0" w:rsidRPr="00B44C48">
        <w:rPr>
          <w:sz w:val="28"/>
          <w:szCs w:val="28"/>
        </w:rPr>
        <w:t xml:space="preserve">, </w:t>
      </w:r>
      <w:r w:rsidR="004F16F3" w:rsidRPr="00B44C48">
        <w:rPr>
          <w:sz w:val="28"/>
          <w:szCs w:val="28"/>
        </w:rPr>
        <w:t>М. </w:t>
      </w:r>
      <w:r w:rsidR="00C20FBA" w:rsidRPr="00B44C48">
        <w:rPr>
          <w:sz w:val="28"/>
          <w:szCs w:val="28"/>
        </w:rPr>
        <w:t xml:space="preserve">Дьяченко, О. Кучерявий, А. </w:t>
      </w:r>
      <w:proofErr w:type="spellStart"/>
      <w:r w:rsidR="00E96906" w:rsidRPr="00B44C48">
        <w:rPr>
          <w:sz w:val="28"/>
          <w:szCs w:val="28"/>
        </w:rPr>
        <w:t>Линенко</w:t>
      </w:r>
      <w:proofErr w:type="spellEnd"/>
      <w:r w:rsidR="00E96906" w:rsidRPr="00B44C48">
        <w:rPr>
          <w:sz w:val="28"/>
          <w:szCs w:val="28"/>
        </w:rPr>
        <w:t>, С. Максименко, О. </w:t>
      </w:r>
      <w:r w:rsidR="00C20FBA" w:rsidRPr="00B44C48">
        <w:rPr>
          <w:sz w:val="28"/>
          <w:szCs w:val="28"/>
        </w:rPr>
        <w:t>Пе</w:t>
      </w:r>
      <w:r w:rsidR="00E96906" w:rsidRPr="00B44C48">
        <w:rPr>
          <w:sz w:val="28"/>
          <w:szCs w:val="28"/>
        </w:rPr>
        <w:t xml:space="preserve">лех, В. Сластьонін, О. Щербаков та інші науковці. </w:t>
      </w:r>
      <w:r w:rsidR="00EC1BD3" w:rsidRPr="00B44C48">
        <w:rPr>
          <w:sz w:val="28"/>
          <w:szCs w:val="28"/>
        </w:rPr>
        <w:t>Висвітленню окремих питань формування готовності педагогів до професійної діяльності присвят</w:t>
      </w:r>
      <w:r w:rsidR="00C65EB8" w:rsidRPr="00B44C48">
        <w:rPr>
          <w:sz w:val="28"/>
          <w:szCs w:val="28"/>
        </w:rPr>
        <w:t>или дисертаційні дослідження К. </w:t>
      </w:r>
      <w:proofErr w:type="spellStart"/>
      <w:r w:rsidR="00EC1BD3" w:rsidRPr="00B44C48">
        <w:rPr>
          <w:sz w:val="28"/>
          <w:szCs w:val="28"/>
        </w:rPr>
        <w:t>Баханов</w:t>
      </w:r>
      <w:proofErr w:type="spellEnd"/>
      <w:r w:rsidR="00EC1BD3" w:rsidRPr="00B44C48">
        <w:rPr>
          <w:sz w:val="28"/>
          <w:szCs w:val="28"/>
        </w:rPr>
        <w:t xml:space="preserve">, І. Богданова, О. </w:t>
      </w:r>
      <w:proofErr w:type="spellStart"/>
      <w:r w:rsidR="00EC1BD3" w:rsidRPr="00B44C48">
        <w:rPr>
          <w:sz w:val="28"/>
          <w:szCs w:val="28"/>
        </w:rPr>
        <w:t>Волош</w:t>
      </w:r>
      <w:r w:rsidR="004F16F3" w:rsidRPr="00B44C48">
        <w:rPr>
          <w:sz w:val="28"/>
          <w:szCs w:val="28"/>
        </w:rPr>
        <w:t>енко</w:t>
      </w:r>
      <w:proofErr w:type="spellEnd"/>
      <w:r w:rsidR="004F16F3" w:rsidRPr="00B44C48">
        <w:rPr>
          <w:sz w:val="28"/>
          <w:szCs w:val="28"/>
        </w:rPr>
        <w:t xml:space="preserve">, І. Гавриш, A. </w:t>
      </w:r>
      <w:proofErr w:type="spellStart"/>
      <w:r w:rsidR="004F16F3" w:rsidRPr="00B44C48">
        <w:rPr>
          <w:sz w:val="28"/>
          <w:szCs w:val="28"/>
        </w:rPr>
        <w:t>Линенко</w:t>
      </w:r>
      <w:proofErr w:type="spellEnd"/>
      <w:r w:rsidR="004F16F3" w:rsidRPr="00B44C48">
        <w:rPr>
          <w:sz w:val="28"/>
          <w:szCs w:val="28"/>
        </w:rPr>
        <w:t>, О. </w:t>
      </w:r>
      <w:r w:rsidR="00EC1BD3" w:rsidRPr="00B44C48">
        <w:rPr>
          <w:sz w:val="28"/>
          <w:szCs w:val="28"/>
        </w:rPr>
        <w:t>Савченко.</w:t>
      </w:r>
      <w:r w:rsidR="004F16F3" w:rsidRPr="00B44C48">
        <w:rPr>
          <w:sz w:val="28"/>
          <w:szCs w:val="28"/>
        </w:rPr>
        <w:t xml:space="preserve"> </w:t>
      </w:r>
      <w:r w:rsidR="00964894" w:rsidRPr="00B44C48">
        <w:rPr>
          <w:sz w:val="28"/>
          <w:szCs w:val="28"/>
        </w:rPr>
        <w:t>Незважаючи на значну</w:t>
      </w:r>
      <w:r w:rsidR="004F16F3" w:rsidRPr="00B44C48">
        <w:rPr>
          <w:sz w:val="28"/>
          <w:szCs w:val="28"/>
        </w:rPr>
        <w:t xml:space="preserve"> кількість наукових праць</w:t>
      </w:r>
      <w:r w:rsidR="00964894" w:rsidRPr="00B44C48">
        <w:rPr>
          <w:sz w:val="28"/>
          <w:szCs w:val="28"/>
        </w:rPr>
        <w:t>,</w:t>
      </w:r>
      <w:r w:rsidR="005E3B33" w:rsidRPr="00B44C48">
        <w:rPr>
          <w:sz w:val="28"/>
          <w:szCs w:val="28"/>
        </w:rPr>
        <w:t xml:space="preserve"> у яких висвітлено </w:t>
      </w:r>
      <w:r w:rsidR="005E3B33" w:rsidRPr="00B44C48">
        <w:rPr>
          <w:sz w:val="28"/>
          <w:szCs w:val="28"/>
        </w:rPr>
        <w:lastRenderedPageBreak/>
        <w:t>проблему</w:t>
      </w:r>
      <w:r w:rsidR="004F16F3" w:rsidRPr="00B44C48">
        <w:rPr>
          <w:sz w:val="28"/>
          <w:szCs w:val="28"/>
        </w:rPr>
        <w:t xml:space="preserve"> готовності педагогів до професійної діяльності, д</w:t>
      </w:r>
      <w:r w:rsidR="00841FBD" w:rsidRPr="00B44C48">
        <w:rPr>
          <w:sz w:val="28"/>
          <w:szCs w:val="28"/>
        </w:rPr>
        <w:t>ослідження щодо готовності</w:t>
      </w:r>
      <w:r w:rsidR="004F16F3" w:rsidRPr="00B44C48">
        <w:rPr>
          <w:sz w:val="28"/>
          <w:szCs w:val="28"/>
        </w:rPr>
        <w:t xml:space="preserve"> майбутніх учителів іноземної мови до професійної діяльності в умовах </w:t>
      </w:r>
      <w:r w:rsidR="00FB35D0" w:rsidRPr="00B44C48">
        <w:rPr>
          <w:sz w:val="28"/>
          <w:szCs w:val="28"/>
        </w:rPr>
        <w:t xml:space="preserve">інформаційно-освітнього середовища закладів вищої освіти </w:t>
      </w:r>
      <w:r w:rsidR="004F16F3" w:rsidRPr="00B44C48">
        <w:rPr>
          <w:sz w:val="28"/>
          <w:szCs w:val="28"/>
        </w:rPr>
        <w:t>носять фрагментарний характер.</w:t>
      </w:r>
    </w:p>
    <w:p w:rsidR="00041FCE" w:rsidRPr="00B44C48" w:rsidRDefault="000074A7" w:rsidP="00C65EB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b/>
          <w:sz w:val="28"/>
          <w:szCs w:val="28"/>
        </w:rPr>
        <w:t>Мета</w:t>
      </w:r>
      <w:r w:rsidR="007210DB" w:rsidRPr="00B44C48">
        <w:rPr>
          <w:b/>
          <w:sz w:val="28"/>
          <w:szCs w:val="28"/>
        </w:rPr>
        <w:t xml:space="preserve"> статті. </w:t>
      </w:r>
      <w:r w:rsidR="007210DB" w:rsidRPr="00B44C48">
        <w:rPr>
          <w:sz w:val="28"/>
          <w:szCs w:val="28"/>
        </w:rPr>
        <w:t>Здійснити</w:t>
      </w:r>
      <w:r w:rsidRPr="00B44C48">
        <w:rPr>
          <w:sz w:val="28"/>
          <w:szCs w:val="28"/>
        </w:rPr>
        <w:t xml:space="preserve"> теоре</w:t>
      </w:r>
      <w:r w:rsidR="007210DB" w:rsidRPr="00B44C48">
        <w:rPr>
          <w:sz w:val="28"/>
          <w:szCs w:val="28"/>
        </w:rPr>
        <w:t xml:space="preserve">тичний аналіз психолого-педагогічних </w:t>
      </w:r>
      <w:r w:rsidR="000A47DB" w:rsidRPr="00B44C48">
        <w:rPr>
          <w:sz w:val="28"/>
          <w:szCs w:val="28"/>
        </w:rPr>
        <w:t>літературних джерел та з’ясування зміст</w:t>
      </w:r>
      <w:r w:rsidR="007210DB" w:rsidRPr="00B44C48">
        <w:rPr>
          <w:sz w:val="28"/>
          <w:szCs w:val="28"/>
        </w:rPr>
        <w:t xml:space="preserve"> </w:t>
      </w:r>
      <w:r w:rsidR="00E96906" w:rsidRPr="00B44C48">
        <w:rPr>
          <w:sz w:val="28"/>
          <w:szCs w:val="28"/>
        </w:rPr>
        <w:t>понять «</w:t>
      </w:r>
      <w:r w:rsidR="00C65EB8" w:rsidRPr="00B44C48">
        <w:rPr>
          <w:sz w:val="28"/>
          <w:szCs w:val="28"/>
        </w:rPr>
        <w:t>готовні</w:t>
      </w:r>
      <w:r w:rsidR="00E96906" w:rsidRPr="00B44C48">
        <w:rPr>
          <w:sz w:val="28"/>
          <w:szCs w:val="28"/>
        </w:rPr>
        <w:t>сть</w:t>
      </w:r>
      <w:r w:rsidR="004F16F3" w:rsidRPr="00B44C48">
        <w:rPr>
          <w:sz w:val="28"/>
          <w:szCs w:val="28"/>
        </w:rPr>
        <w:t xml:space="preserve"> до професійної діяльності</w:t>
      </w:r>
      <w:r w:rsidR="00E96906" w:rsidRPr="00B44C48">
        <w:rPr>
          <w:sz w:val="28"/>
          <w:szCs w:val="28"/>
        </w:rPr>
        <w:t>» та «готовність</w:t>
      </w:r>
      <w:r w:rsidR="007210DB" w:rsidRPr="00B44C48">
        <w:rPr>
          <w:sz w:val="28"/>
          <w:szCs w:val="28"/>
        </w:rPr>
        <w:t xml:space="preserve"> майбутніх учителів іноземної мови до професійної діяльн</w:t>
      </w:r>
      <w:r w:rsidR="00CB6C6A" w:rsidRPr="00B44C48">
        <w:rPr>
          <w:sz w:val="28"/>
          <w:szCs w:val="28"/>
        </w:rPr>
        <w:t>ості</w:t>
      </w:r>
      <w:r w:rsidR="00E96906" w:rsidRPr="00B44C48">
        <w:rPr>
          <w:sz w:val="28"/>
          <w:szCs w:val="28"/>
        </w:rPr>
        <w:t>»</w:t>
      </w:r>
      <w:r w:rsidRPr="00B44C48">
        <w:rPr>
          <w:sz w:val="28"/>
          <w:szCs w:val="28"/>
        </w:rPr>
        <w:t>.</w:t>
      </w:r>
    </w:p>
    <w:p w:rsidR="000074A7" w:rsidRPr="00B44C48" w:rsidRDefault="00A82640" w:rsidP="007210DB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b/>
          <w:sz w:val="28"/>
          <w:szCs w:val="28"/>
        </w:rPr>
        <w:t>Виклад основного матеріалу.</w:t>
      </w:r>
      <w:r w:rsidRPr="00B44C48">
        <w:rPr>
          <w:sz w:val="28"/>
          <w:szCs w:val="28"/>
        </w:rPr>
        <w:t xml:space="preserve"> </w:t>
      </w:r>
      <w:r w:rsidR="007210DB" w:rsidRPr="00B44C48">
        <w:rPr>
          <w:sz w:val="28"/>
          <w:szCs w:val="28"/>
        </w:rPr>
        <w:t>Зазначимо, що у педагогічних дослідженнях поняття «готовність» і «підготовка» різняться. Так, «готовність» прийнято тлумачити як результат процесу підготовки, а підготовку – як процес, що формує готовність особистості до діяльності. Сучасний словник з педагогіки дає таке визначення готовності – «високий рівень розвитку мотиваційних, пізнавальних, емоційних та вольових процесів особистості, колективу, який забезпечує успіх майбутньої діяльності; це адекватна установка н</w:t>
      </w:r>
      <w:r w:rsidR="004F16F3" w:rsidRPr="00B44C48">
        <w:rPr>
          <w:sz w:val="28"/>
          <w:szCs w:val="28"/>
        </w:rPr>
        <w:t xml:space="preserve">а майбутню діяльність» </w:t>
      </w:r>
      <w:r w:rsidR="004F16F3" w:rsidRPr="00735695">
        <w:rPr>
          <w:sz w:val="28"/>
          <w:szCs w:val="28"/>
        </w:rPr>
        <w:t>[</w:t>
      </w:r>
      <w:r w:rsidR="00735695" w:rsidRPr="00735695">
        <w:rPr>
          <w:sz w:val="28"/>
          <w:szCs w:val="28"/>
        </w:rPr>
        <w:t>1</w:t>
      </w:r>
      <w:r w:rsidR="007210DB" w:rsidRPr="00735695">
        <w:rPr>
          <w:sz w:val="28"/>
          <w:szCs w:val="28"/>
        </w:rPr>
        <w:t>].</w:t>
      </w:r>
      <w:r w:rsidR="007210DB" w:rsidRPr="00B44C48">
        <w:rPr>
          <w:sz w:val="28"/>
          <w:szCs w:val="28"/>
        </w:rPr>
        <w:t xml:space="preserve"> </w:t>
      </w:r>
    </w:p>
    <w:p w:rsidR="008F5836" w:rsidRPr="00B44C48" w:rsidRDefault="00110817" w:rsidP="002566FA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С. Гаркуша у своїй науковій праці</w:t>
      </w:r>
      <w:r w:rsidR="00FB35D0" w:rsidRPr="00B44C48">
        <w:rPr>
          <w:sz w:val="28"/>
          <w:szCs w:val="28"/>
        </w:rPr>
        <w:t xml:space="preserve"> «Поняття та компоненти професійної готовності майбутніх учителів до педагогічної діяльності»</w:t>
      </w:r>
      <w:r w:rsidRPr="00B44C48">
        <w:rPr>
          <w:sz w:val="28"/>
          <w:szCs w:val="28"/>
        </w:rPr>
        <w:t xml:space="preserve"> </w:t>
      </w:r>
      <w:r w:rsidR="00FB35D0" w:rsidRPr="00B44C48">
        <w:rPr>
          <w:sz w:val="28"/>
          <w:szCs w:val="28"/>
        </w:rPr>
        <w:t>характеризує е</w:t>
      </w:r>
      <w:r w:rsidRPr="00B44C48">
        <w:rPr>
          <w:sz w:val="28"/>
          <w:szCs w:val="28"/>
        </w:rPr>
        <w:t xml:space="preserve">тапи </w:t>
      </w:r>
      <w:r w:rsidR="00FB35D0" w:rsidRPr="00B44C48">
        <w:rPr>
          <w:sz w:val="28"/>
          <w:szCs w:val="28"/>
        </w:rPr>
        <w:t>дослідження проблеми готовності до професійної діяльності.</w:t>
      </w:r>
      <w:r w:rsidR="002566FA" w:rsidRPr="00B44C48">
        <w:rPr>
          <w:sz w:val="28"/>
          <w:szCs w:val="28"/>
        </w:rPr>
        <w:t xml:space="preserve"> </w:t>
      </w:r>
      <w:r w:rsidR="00FB35D0" w:rsidRPr="00B44C48">
        <w:rPr>
          <w:sz w:val="28"/>
          <w:szCs w:val="28"/>
        </w:rPr>
        <w:t>Автор зазначає, що п</w:t>
      </w:r>
      <w:r w:rsidR="008F5836" w:rsidRPr="00B44C48">
        <w:rPr>
          <w:sz w:val="28"/>
          <w:szCs w:val="28"/>
        </w:rPr>
        <w:t>роблема готовності до професійної діяльності стала об’єктом наукових досліджень ще декілька століть тому. В кін</w:t>
      </w:r>
      <w:r w:rsidR="004F16F3" w:rsidRPr="00B44C48">
        <w:rPr>
          <w:sz w:val="28"/>
          <w:szCs w:val="28"/>
        </w:rPr>
        <w:t>ці XIX с</w:t>
      </w:r>
      <w:r w:rsidR="00FB35D0" w:rsidRPr="00B44C48">
        <w:rPr>
          <w:sz w:val="28"/>
          <w:szCs w:val="28"/>
        </w:rPr>
        <w:t>толіття</w:t>
      </w:r>
      <w:r w:rsidR="008F5836" w:rsidRPr="00B44C48">
        <w:rPr>
          <w:sz w:val="28"/>
          <w:szCs w:val="28"/>
        </w:rPr>
        <w:t>, готовність вивчалась з у</w:t>
      </w:r>
      <w:r w:rsidR="007A607A" w:rsidRPr="00B44C48">
        <w:rPr>
          <w:sz w:val="28"/>
          <w:szCs w:val="28"/>
        </w:rPr>
        <w:t>рахуванням особливостей психічних процесів</w:t>
      </w:r>
      <w:r w:rsidR="008F5836" w:rsidRPr="00B44C48">
        <w:rPr>
          <w:sz w:val="28"/>
          <w:szCs w:val="28"/>
        </w:rPr>
        <w:t xml:space="preserve"> людини. Перші фундаментальні дослідження цього питання здійснили Д. </w:t>
      </w:r>
      <w:proofErr w:type="spellStart"/>
      <w:r w:rsidR="008F5836" w:rsidRPr="00B44C48">
        <w:rPr>
          <w:sz w:val="28"/>
          <w:szCs w:val="28"/>
        </w:rPr>
        <w:t>Узнадзе</w:t>
      </w:r>
      <w:proofErr w:type="spellEnd"/>
      <w:r w:rsidR="008F5836" w:rsidRPr="00B44C48">
        <w:rPr>
          <w:sz w:val="28"/>
          <w:szCs w:val="28"/>
        </w:rPr>
        <w:t xml:space="preserve"> і колектив грузинських учених-психологів. Вони дали визначення поняттю «готовність суб’єкта до дії» і визначення умов її виникнення. У результаті досліджень вчені зробили висновок, що «у випадку наявності будь-якої потреби і ситуації її задоволення у суб’єкта виникає специфічний стан, який можна характеризувати як готовність, як установку його до здійснення певної діяльності, спрямованої на задовол</w:t>
      </w:r>
      <w:r w:rsidR="00C12339" w:rsidRPr="00B44C48">
        <w:rPr>
          <w:sz w:val="28"/>
          <w:szCs w:val="28"/>
        </w:rPr>
        <w:t>ення його актуальної потреби» [</w:t>
      </w:r>
      <w:r w:rsidR="001C1088">
        <w:rPr>
          <w:sz w:val="28"/>
          <w:szCs w:val="28"/>
        </w:rPr>
        <w:t>2</w:t>
      </w:r>
      <w:r w:rsidR="008F5836" w:rsidRPr="00B44C4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Згодом по</w:t>
      </w:r>
      <w:r w:rsidR="000D3C7E" w:rsidRPr="00B44C48">
        <w:rPr>
          <w:sz w:val="28"/>
          <w:szCs w:val="28"/>
        </w:rPr>
        <w:t>няття готовності почало</w:t>
      </w:r>
      <w:r w:rsidR="00A57971" w:rsidRPr="00B44C48">
        <w:rPr>
          <w:sz w:val="28"/>
          <w:szCs w:val="28"/>
        </w:rPr>
        <w:t xml:space="preserve"> з’являтися у</w:t>
      </w:r>
      <w:r w:rsidRPr="00B44C48">
        <w:rPr>
          <w:sz w:val="28"/>
          <w:szCs w:val="28"/>
        </w:rPr>
        <w:t xml:space="preserve"> науковій літературі початку ХХ століття у зв’язку з потребою моделювання активності особистості в різних </w:t>
      </w:r>
      <w:r w:rsidRPr="00B44C48">
        <w:rPr>
          <w:sz w:val="28"/>
          <w:szCs w:val="28"/>
        </w:rPr>
        <w:lastRenderedPageBreak/>
        <w:t xml:space="preserve">сферах життєдіяльності. У цей час науковці, </w:t>
      </w:r>
      <w:r w:rsidR="00EA5146" w:rsidRPr="00B44C48">
        <w:rPr>
          <w:sz w:val="28"/>
          <w:szCs w:val="28"/>
        </w:rPr>
        <w:t>насамперед, вчені-психологи (</w:t>
      </w:r>
      <w:r w:rsidR="001D7430" w:rsidRPr="00B44C48">
        <w:rPr>
          <w:sz w:val="28"/>
          <w:szCs w:val="28"/>
        </w:rPr>
        <w:t>Ф. </w:t>
      </w:r>
      <w:proofErr w:type="spellStart"/>
      <w:r w:rsidRPr="00B44C48">
        <w:rPr>
          <w:sz w:val="28"/>
          <w:szCs w:val="28"/>
        </w:rPr>
        <w:t>Знанецький</w:t>
      </w:r>
      <w:proofErr w:type="spellEnd"/>
      <w:r w:rsidRPr="00B44C48">
        <w:rPr>
          <w:sz w:val="28"/>
          <w:szCs w:val="28"/>
        </w:rPr>
        <w:t xml:space="preserve">, </w:t>
      </w:r>
      <w:r w:rsidR="001D7430" w:rsidRPr="00B44C48">
        <w:rPr>
          <w:sz w:val="28"/>
          <w:szCs w:val="28"/>
        </w:rPr>
        <w:t xml:space="preserve">Д. </w:t>
      </w:r>
      <w:proofErr w:type="spellStart"/>
      <w:r w:rsidR="001D7430" w:rsidRPr="00B44C48">
        <w:rPr>
          <w:sz w:val="28"/>
          <w:szCs w:val="28"/>
        </w:rPr>
        <w:t>Кац</w:t>
      </w:r>
      <w:proofErr w:type="spellEnd"/>
      <w:r w:rsidR="001D7430" w:rsidRPr="00B44C48">
        <w:rPr>
          <w:sz w:val="28"/>
          <w:szCs w:val="28"/>
        </w:rPr>
        <w:t xml:space="preserve">, </w:t>
      </w:r>
      <w:r w:rsidRPr="00B44C48">
        <w:rPr>
          <w:sz w:val="28"/>
          <w:szCs w:val="28"/>
        </w:rPr>
        <w:t xml:space="preserve">Г. </w:t>
      </w:r>
      <w:proofErr w:type="spellStart"/>
      <w:r w:rsidRPr="00B44C48">
        <w:rPr>
          <w:sz w:val="28"/>
          <w:szCs w:val="28"/>
        </w:rPr>
        <w:t>Олпорт</w:t>
      </w:r>
      <w:proofErr w:type="spellEnd"/>
      <w:r w:rsidRPr="00B44C48">
        <w:rPr>
          <w:sz w:val="28"/>
          <w:szCs w:val="28"/>
        </w:rPr>
        <w:t>, Г. Сміт</w:t>
      </w:r>
      <w:r w:rsidR="001D7430" w:rsidRPr="00B44C48">
        <w:rPr>
          <w:sz w:val="28"/>
          <w:szCs w:val="28"/>
        </w:rPr>
        <w:t>, В. Томас</w:t>
      </w:r>
      <w:r w:rsidRPr="00B44C48">
        <w:rPr>
          <w:sz w:val="28"/>
          <w:szCs w:val="28"/>
        </w:rPr>
        <w:t>) розглядали готовність як феномен соціально-ціннісної резистентності людини до зовнішніх і внутрішніх впливів оточуючого середовища в межах регуляції й саморегуляції поведінки людини. Згодом поняття готовності стало вводитися в теорію діяльності й розглядатися у зв’язку з емоційно-вольовим, інтелектуальним, морально-психологічним потенціалом особистості в майбутн</w:t>
      </w:r>
      <w:r w:rsidR="004F16F3" w:rsidRPr="00B44C48">
        <w:rPr>
          <w:sz w:val="28"/>
          <w:szCs w:val="28"/>
        </w:rPr>
        <w:t xml:space="preserve">ій професійній діяльності. М. Дьяченко, Л. </w:t>
      </w:r>
      <w:proofErr w:type="spellStart"/>
      <w:r w:rsidR="004F16F3" w:rsidRPr="00B44C48">
        <w:rPr>
          <w:sz w:val="28"/>
          <w:szCs w:val="28"/>
        </w:rPr>
        <w:t>Кандибович</w:t>
      </w:r>
      <w:proofErr w:type="spellEnd"/>
      <w:r w:rsidR="004F16F3" w:rsidRPr="00B44C48">
        <w:rPr>
          <w:sz w:val="28"/>
          <w:szCs w:val="28"/>
        </w:rPr>
        <w:t xml:space="preserve">, А. </w:t>
      </w:r>
      <w:proofErr w:type="spellStart"/>
      <w:r w:rsidR="00DC34C6" w:rsidRPr="00B44C48">
        <w:rPr>
          <w:sz w:val="28"/>
          <w:szCs w:val="28"/>
        </w:rPr>
        <w:t>Линенко</w:t>
      </w:r>
      <w:proofErr w:type="spellEnd"/>
      <w:r w:rsidR="00DC34C6" w:rsidRPr="00B44C48">
        <w:rPr>
          <w:sz w:val="28"/>
          <w:szCs w:val="28"/>
        </w:rPr>
        <w:t xml:space="preserve"> готовність визначал</w:t>
      </w:r>
      <w:r w:rsidRPr="00B44C48">
        <w:rPr>
          <w:sz w:val="28"/>
          <w:szCs w:val="28"/>
        </w:rPr>
        <w:t>и як показник саморегуляції й адаптації на р</w:t>
      </w:r>
      <w:r w:rsidR="00A91929" w:rsidRPr="00B44C48">
        <w:rPr>
          <w:sz w:val="28"/>
          <w:szCs w:val="28"/>
        </w:rPr>
        <w:t>ізних етапах і рівнях перебігу</w:t>
      </w:r>
      <w:r w:rsidRPr="00B44C48">
        <w:rPr>
          <w:sz w:val="28"/>
          <w:szCs w:val="28"/>
        </w:rPr>
        <w:t xml:space="preserve"> психічних процесів, які окреслюють поведінку особистості у площині фізіології, </w:t>
      </w:r>
      <w:r w:rsidR="00C12339" w:rsidRPr="00B44C48">
        <w:rPr>
          <w:sz w:val="28"/>
          <w:szCs w:val="28"/>
        </w:rPr>
        <w:t xml:space="preserve">психіки, соціальної </w:t>
      </w:r>
      <w:r w:rsidR="00C12339" w:rsidRPr="001C1088">
        <w:rPr>
          <w:sz w:val="28"/>
          <w:szCs w:val="28"/>
        </w:rPr>
        <w:t xml:space="preserve">поведінки </w:t>
      </w:r>
      <w:r w:rsidR="001C1088" w:rsidRPr="001C1088">
        <w:rPr>
          <w:sz w:val="28"/>
          <w:szCs w:val="28"/>
        </w:rPr>
        <w:t>[2</w:t>
      </w:r>
      <w:r w:rsidRPr="001C108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У другій половині ХХ</w:t>
      </w:r>
      <w:r w:rsidR="00707F8B" w:rsidRPr="00B44C48">
        <w:rPr>
          <w:sz w:val="28"/>
          <w:szCs w:val="28"/>
        </w:rPr>
        <w:t xml:space="preserve"> –</w:t>
      </w:r>
      <w:r w:rsidRPr="00B44C48">
        <w:rPr>
          <w:sz w:val="28"/>
          <w:szCs w:val="28"/>
        </w:rPr>
        <w:t xml:space="preserve"> початку ХХ</w:t>
      </w:r>
      <w:r w:rsidRPr="00B44C48">
        <w:rPr>
          <w:sz w:val="28"/>
          <w:szCs w:val="28"/>
          <w:lang w:val="en-US"/>
        </w:rPr>
        <w:t>I</w:t>
      </w:r>
      <w:r w:rsidRPr="00B44C48">
        <w:rPr>
          <w:sz w:val="28"/>
          <w:szCs w:val="28"/>
        </w:rPr>
        <w:t xml:space="preserve"> століття проблема готовності була предст</w:t>
      </w:r>
      <w:r w:rsidR="004F16F3" w:rsidRPr="00B44C48">
        <w:rPr>
          <w:sz w:val="28"/>
          <w:szCs w:val="28"/>
        </w:rPr>
        <w:t xml:space="preserve">авлена, насамперед, працями К. </w:t>
      </w:r>
      <w:proofErr w:type="spellStart"/>
      <w:r w:rsidR="004F16F3" w:rsidRPr="00B44C48">
        <w:rPr>
          <w:sz w:val="28"/>
          <w:szCs w:val="28"/>
        </w:rPr>
        <w:t>Дурай-Новакової</w:t>
      </w:r>
      <w:proofErr w:type="spellEnd"/>
      <w:r w:rsidR="004F16F3" w:rsidRPr="00B44C48">
        <w:rPr>
          <w:sz w:val="28"/>
          <w:szCs w:val="28"/>
        </w:rPr>
        <w:t>, Г.</w:t>
      </w:r>
      <w:r w:rsidRPr="00B44C48">
        <w:rPr>
          <w:sz w:val="28"/>
          <w:szCs w:val="28"/>
        </w:rPr>
        <w:t xml:space="preserve"> Кост</w:t>
      </w:r>
      <w:r w:rsidR="004F16F3" w:rsidRPr="00B44C48">
        <w:rPr>
          <w:sz w:val="28"/>
          <w:szCs w:val="28"/>
        </w:rPr>
        <w:t xml:space="preserve">юка, Н. Кузьміної, О. Мороза, О. </w:t>
      </w:r>
      <w:proofErr w:type="spellStart"/>
      <w:r w:rsidR="004F16F3" w:rsidRPr="00B44C48">
        <w:rPr>
          <w:sz w:val="28"/>
          <w:szCs w:val="28"/>
        </w:rPr>
        <w:t>Отич</w:t>
      </w:r>
      <w:proofErr w:type="spellEnd"/>
      <w:r w:rsidR="004F16F3" w:rsidRPr="00B44C48">
        <w:rPr>
          <w:sz w:val="28"/>
          <w:szCs w:val="28"/>
        </w:rPr>
        <w:t xml:space="preserve">, В. Сластьоніна, А. </w:t>
      </w:r>
      <w:r w:rsidRPr="00B44C48">
        <w:rPr>
          <w:sz w:val="28"/>
          <w:szCs w:val="28"/>
        </w:rPr>
        <w:t xml:space="preserve">Щербакова. Готовність до професійної діяльності на цьому етапі вивчається у двох контекстах: функціональному, де її розглядають як стан психологічної функції, що зумовлює якісне виконання певної активності, та особистісному, де готовність виступає цілісним особистісним утворенням, що інтегрує сукупність суб’єктивних чинників окремої діяльності й досліджується переважно в контексті професійної підготовки до неї. Зокрема О. </w:t>
      </w:r>
      <w:proofErr w:type="spellStart"/>
      <w:r w:rsidRPr="00B44C48">
        <w:rPr>
          <w:sz w:val="28"/>
          <w:szCs w:val="28"/>
        </w:rPr>
        <w:t>Отич</w:t>
      </w:r>
      <w:proofErr w:type="spellEnd"/>
      <w:r w:rsidRPr="00B44C48">
        <w:rPr>
          <w:sz w:val="28"/>
          <w:szCs w:val="28"/>
        </w:rPr>
        <w:t xml:space="preserve"> зазначає, що готовність є результатом і показником якості підготовки і реалізується </w:t>
      </w:r>
      <w:r w:rsidR="00E42258" w:rsidRPr="00B44C48">
        <w:rPr>
          <w:sz w:val="28"/>
          <w:szCs w:val="28"/>
        </w:rPr>
        <w:t xml:space="preserve">та перевіряється у діяльності </w:t>
      </w:r>
      <w:r w:rsidR="00735695" w:rsidRPr="00735695">
        <w:rPr>
          <w:sz w:val="28"/>
          <w:szCs w:val="28"/>
        </w:rPr>
        <w:t>[5</w:t>
      </w:r>
      <w:r w:rsidRPr="00735695">
        <w:rPr>
          <w:sz w:val="28"/>
          <w:szCs w:val="28"/>
        </w:rPr>
        <w:t>].</w:t>
      </w:r>
    </w:p>
    <w:p w:rsidR="008F5836" w:rsidRPr="00B44C48" w:rsidRDefault="00C2571E" w:rsidP="001C108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Сьогодні</w:t>
      </w:r>
      <w:r w:rsidR="008F5836" w:rsidRPr="00B44C48">
        <w:rPr>
          <w:sz w:val="28"/>
          <w:szCs w:val="28"/>
        </w:rPr>
        <w:t xml:space="preserve"> науковці виокремлюють загальну та спеціальну готовність майбутніх учителів </w:t>
      </w:r>
      <w:r w:rsidR="00EA5146" w:rsidRPr="00B44C48">
        <w:rPr>
          <w:sz w:val="28"/>
          <w:szCs w:val="28"/>
        </w:rPr>
        <w:t xml:space="preserve">до професійної діяльності. Загальна готовність </w:t>
      </w:r>
      <w:r w:rsidR="008F5836" w:rsidRPr="00B44C48">
        <w:rPr>
          <w:sz w:val="28"/>
          <w:szCs w:val="28"/>
        </w:rPr>
        <w:t>формується за еталонними параметрами базової моделі підготовки у закладах вищої освіти. Вона слугує основою для спеціальної готовності майбутніх учителі</w:t>
      </w:r>
      <w:r w:rsidR="004F16F3" w:rsidRPr="00B44C48">
        <w:rPr>
          <w:sz w:val="28"/>
          <w:szCs w:val="28"/>
        </w:rPr>
        <w:t>в до різних видів діяльності: педагогічного проектування, творчої діяльності,</w:t>
      </w:r>
      <w:r w:rsidR="00EA5146" w:rsidRPr="00B44C48">
        <w:rPr>
          <w:sz w:val="28"/>
          <w:szCs w:val="28"/>
        </w:rPr>
        <w:t xml:space="preserve"> інноваційної діяльності,</w:t>
      </w:r>
      <w:r w:rsidR="004F16F3" w:rsidRPr="00B44C48">
        <w:rPr>
          <w:sz w:val="28"/>
          <w:szCs w:val="28"/>
        </w:rPr>
        <w:t xml:space="preserve"> впроваджувальної діяльності, </w:t>
      </w:r>
      <w:r w:rsidR="008F5836" w:rsidRPr="00B44C48">
        <w:rPr>
          <w:sz w:val="28"/>
          <w:szCs w:val="28"/>
        </w:rPr>
        <w:t>художньо-естетичної вих</w:t>
      </w:r>
      <w:r w:rsidR="004F16F3" w:rsidRPr="00B44C48">
        <w:rPr>
          <w:sz w:val="28"/>
          <w:szCs w:val="28"/>
        </w:rPr>
        <w:t xml:space="preserve">овної діяльності, мовленнєвої діяльності, </w:t>
      </w:r>
      <w:r w:rsidR="008F5836" w:rsidRPr="00B44C48">
        <w:rPr>
          <w:sz w:val="28"/>
          <w:szCs w:val="28"/>
        </w:rPr>
        <w:t>творчо</w:t>
      </w:r>
      <w:r w:rsidR="004F16F3" w:rsidRPr="00B44C48">
        <w:rPr>
          <w:sz w:val="28"/>
          <w:szCs w:val="28"/>
        </w:rPr>
        <w:t xml:space="preserve">го рішення дидактичних задач, взаємодії з учнями, </w:t>
      </w:r>
      <w:r w:rsidR="001C1088">
        <w:rPr>
          <w:sz w:val="28"/>
          <w:szCs w:val="28"/>
        </w:rPr>
        <w:t>професійної діяльності тощо [1</w:t>
      </w:r>
      <w:r w:rsidR="001C1088" w:rsidRPr="001C1088">
        <w:rPr>
          <w:sz w:val="28"/>
          <w:szCs w:val="28"/>
        </w:rPr>
        <w:t>].</w:t>
      </w:r>
    </w:p>
    <w:p w:rsidR="008F5836" w:rsidRPr="00B44C48" w:rsidRDefault="008F5836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lastRenderedPageBreak/>
        <w:t>Ма</w:t>
      </w:r>
      <w:r w:rsidR="00735695">
        <w:rPr>
          <w:sz w:val="28"/>
          <w:szCs w:val="28"/>
        </w:rPr>
        <w:t xml:space="preserve">є рацію Л. </w:t>
      </w:r>
      <w:proofErr w:type="spellStart"/>
      <w:r w:rsidR="00735695">
        <w:rPr>
          <w:sz w:val="28"/>
          <w:szCs w:val="28"/>
        </w:rPr>
        <w:t>Галіцина</w:t>
      </w:r>
      <w:proofErr w:type="spellEnd"/>
      <w:r w:rsidR="00735695">
        <w:rPr>
          <w:sz w:val="28"/>
          <w:szCs w:val="28"/>
        </w:rPr>
        <w:t>,</w:t>
      </w:r>
      <w:r w:rsidRPr="00B44C48">
        <w:rPr>
          <w:sz w:val="28"/>
          <w:szCs w:val="28"/>
        </w:rPr>
        <w:t xml:space="preserve"> яка зазначає, що готовність особистості до професійної діяльності – істотна передумова її цілеспрямованості, регулювання, стійкості та ефективнос</w:t>
      </w:r>
      <w:r w:rsidR="00C2210B" w:rsidRPr="00B44C48">
        <w:rPr>
          <w:sz w:val="28"/>
          <w:szCs w:val="28"/>
        </w:rPr>
        <w:t>ті. Вона є цілісним утворенням у</w:t>
      </w:r>
      <w:r w:rsidRPr="00B44C48">
        <w:rPr>
          <w:sz w:val="28"/>
          <w:szCs w:val="28"/>
        </w:rPr>
        <w:t xml:space="preserve"> структурі особистості, включаючи її переконання, погляди, ставлення, почуття, вольові та емоційні якості, знання, навички, вміння, установки</w:t>
      </w:r>
      <w:r w:rsidR="00397ACC" w:rsidRPr="00B44C48">
        <w:rPr>
          <w:sz w:val="28"/>
          <w:szCs w:val="28"/>
        </w:rPr>
        <w:t>, й</w:t>
      </w:r>
      <w:r w:rsidRPr="00B44C48">
        <w:rPr>
          <w:sz w:val="28"/>
          <w:szCs w:val="28"/>
        </w:rPr>
        <w:t xml:space="preserve"> допомагає людині успішно виконувати свої обов’язки, правильно використовувати знання, досвід, особисті як</w:t>
      </w:r>
      <w:r w:rsidR="00397ACC" w:rsidRPr="00B44C48">
        <w:rPr>
          <w:sz w:val="28"/>
          <w:szCs w:val="28"/>
        </w:rPr>
        <w:t>ості, зберігати самоконтроль й трансформувати</w:t>
      </w:r>
      <w:r w:rsidRPr="00B44C48">
        <w:rPr>
          <w:sz w:val="28"/>
          <w:szCs w:val="28"/>
        </w:rPr>
        <w:t xml:space="preserve"> свою діяльність при появі несподіваних </w:t>
      </w:r>
      <w:r w:rsidR="00397ACC" w:rsidRPr="00B44C48">
        <w:rPr>
          <w:sz w:val="28"/>
          <w:szCs w:val="28"/>
        </w:rPr>
        <w:t>перешкод чи труднощів</w:t>
      </w:r>
      <w:r w:rsidR="00735695">
        <w:rPr>
          <w:sz w:val="28"/>
          <w:szCs w:val="28"/>
        </w:rPr>
        <w:t xml:space="preserve"> [3</w:t>
      </w:r>
      <w:r w:rsidR="00735695" w:rsidRPr="001C108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Деталізує визначення готовності </w:t>
      </w:r>
      <w:r w:rsidR="00340CA9" w:rsidRPr="00B44C48">
        <w:rPr>
          <w:sz w:val="28"/>
          <w:szCs w:val="28"/>
        </w:rPr>
        <w:t xml:space="preserve">до </w:t>
      </w:r>
      <w:r w:rsidRPr="00B44C48">
        <w:rPr>
          <w:sz w:val="28"/>
          <w:szCs w:val="28"/>
        </w:rPr>
        <w:t>професійної діяльності вчителя І. Зимня: «Готовність – це широка і системна професійна компетентність, стійка переконаність, соціально-значуща спрямованість особистості майбутнього вчителя, наявність у фахівця комунікативної та дидактичної потреби, потреби у спілкуванні й передачі досві</w:t>
      </w:r>
      <w:r w:rsidR="00340CA9" w:rsidRPr="00B44C48">
        <w:rPr>
          <w:sz w:val="28"/>
          <w:szCs w:val="28"/>
        </w:rPr>
        <w:t>ду іншим</w:t>
      </w:r>
      <w:r w:rsidR="00340CA9" w:rsidRPr="00735695">
        <w:rPr>
          <w:sz w:val="28"/>
          <w:szCs w:val="28"/>
        </w:rPr>
        <w:t>» [</w:t>
      </w:r>
      <w:r w:rsidR="00735695" w:rsidRPr="00735695">
        <w:rPr>
          <w:sz w:val="28"/>
          <w:szCs w:val="28"/>
        </w:rPr>
        <w:t>3</w:t>
      </w:r>
      <w:r w:rsidRPr="00735695">
        <w:rPr>
          <w:sz w:val="28"/>
          <w:szCs w:val="28"/>
        </w:rPr>
        <w:t>].</w:t>
      </w:r>
      <w:r w:rsidRPr="00B44C48">
        <w:rPr>
          <w:sz w:val="28"/>
          <w:szCs w:val="28"/>
        </w:rPr>
        <w:t xml:space="preserve"> Дослідниця зазначає, що усвідомлення власної готовності до майбутньої професійної діяльності дасть змогу майбутньому вчителеві визначити рівень своєї відповідності вимогам і специфіці педагогічної діяльності та окреслити програму професійного самовдосконалення у закладі вищої освіти.</w:t>
      </w:r>
    </w:p>
    <w:p w:rsidR="008F5836" w:rsidRPr="00B44C48" w:rsidRDefault="00340CA9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І.</w:t>
      </w:r>
      <w:r w:rsidR="008F5836" w:rsidRPr="00B44C48">
        <w:rPr>
          <w:sz w:val="28"/>
          <w:szCs w:val="28"/>
        </w:rPr>
        <w:t xml:space="preserve"> Підласий готовність учителя до педагогі</w:t>
      </w:r>
      <w:r w:rsidRPr="00B44C48">
        <w:rPr>
          <w:sz w:val="28"/>
          <w:szCs w:val="28"/>
        </w:rPr>
        <w:t>чної діяльності визначав через «професійний потенціал педагога» і «</w:t>
      </w:r>
      <w:r w:rsidR="008F5836" w:rsidRPr="00B44C48">
        <w:rPr>
          <w:sz w:val="28"/>
          <w:szCs w:val="28"/>
        </w:rPr>
        <w:t>пед</w:t>
      </w:r>
      <w:r w:rsidRPr="00B44C48">
        <w:rPr>
          <w:sz w:val="28"/>
          <w:szCs w:val="28"/>
        </w:rPr>
        <w:t>агогічний професійний потенціал». Він пояснював: «</w:t>
      </w:r>
      <w:r w:rsidR="008F5836" w:rsidRPr="00B44C48">
        <w:rPr>
          <w:sz w:val="28"/>
          <w:szCs w:val="28"/>
        </w:rPr>
        <w:t xml:space="preserve">Професійний потенціал (від лат. </w:t>
      </w:r>
      <w:proofErr w:type="spellStart"/>
      <w:r w:rsidR="008F5836" w:rsidRPr="00B44C48">
        <w:rPr>
          <w:sz w:val="28"/>
          <w:szCs w:val="28"/>
        </w:rPr>
        <w:t>potencia</w:t>
      </w:r>
      <w:proofErr w:type="spellEnd"/>
      <w:r w:rsidR="008F5836" w:rsidRPr="00B44C48">
        <w:rPr>
          <w:sz w:val="28"/>
          <w:szCs w:val="28"/>
        </w:rPr>
        <w:t xml:space="preserve"> – узагальнена здатність, можливість, сила) – головна характеристика педагога. Це сукупність об’єднаних у систему природних і придбаних якостей, які визначають здатність педагога виконувати с</w:t>
      </w:r>
      <w:r w:rsidRPr="00B44C48">
        <w:rPr>
          <w:sz w:val="28"/>
          <w:szCs w:val="28"/>
        </w:rPr>
        <w:t>вої обов’язки на заданому рівні»</w:t>
      </w:r>
      <w:r w:rsidR="00735695">
        <w:rPr>
          <w:sz w:val="28"/>
          <w:szCs w:val="28"/>
        </w:rPr>
        <w:t xml:space="preserve"> [12</w:t>
      </w:r>
      <w:r w:rsidR="00735695" w:rsidRPr="001C108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А. </w:t>
      </w:r>
      <w:proofErr w:type="spellStart"/>
      <w:r w:rsidRPr="00B44C48">
        <w:rPr>
          <w:sz w:val="28"/>
          <w:szCs w:val="28"/>
        </w:rPr>
        <w:t>Линенко</w:t>
      </w:r>
      <w:proofErr w:type="spellEnd"/>
      <w:r w:rsidRPr="00B44C48">
        <w:rPr>
          <w:sz w:val="28"/>
          <w:szCs w:val="28"/>
        </w:rPr>
        <w:t xml:space="preserve"> готовність майбутніх учителів до педагогічної діяльності розглядає як інтегроване особистісне утворення, що характеризується обраною прогнозованою активністю особистості під час підготовки і введення в діяльність. Готовність майбутніх учителів до педагогічної діяльності да</w:t>
      </w:r>
      <w:r w:rsidR="00504E23" w:rsidRPr="00B44C48">
        <w:rPr>
          <w:sz w:val="28"/>
          <w:szCs w:val="28"/>
        </w:rPr>
        <w:t>є можливість упевнено почуватися</w:t>
      </w:r>
      <w:r w:rsidRPr="00B44C48">
        <w:rPr>
          <w:sz w:val="28"/>
          <w:szCs w:val="28"/>
        </w:rPr>
        <w:t xml:space="preserve"> на місці учителя, швидше адаптуватися до шкільних умов, успішно вирішувати складні завдання навчально-виховної роботи, вивчати особистісні якості та властивості учнів, визначати оптимальні засоби </w:t>
      </w:r>
      <w:r w:rsidRPr="00B44C48">
        <w:rPr>
          <w:sz w:val="28"/>
          <w:szCs w:val="28"/>
        </w:rPr>
        <w:lastRenderedPageBreak/>
        <w:t>педагогічного впливу, глибоко аналізувати результати своєї діяльності, справлятися з емоційними, фізичними навантаженнями, оптимально</w:t>
      </w:r>
      <w:r w:rsidR="001C1088">
        <w:rPr>
          <w:sz w:val="28"/>
          <w:szCs w:val="28"/>
        </w:rPr>
        <w:t xml:space="preserve"> будувати стосунки зі школярами </w:t>
      </w:r>
      <w:r w:rsidR="001C1088" w:rsidRPr="001C1088">
        <w:rPr>
          <w:sz w:val="28"/>
          <w:szCs w:val="28"/>
        </w:rPr>
        <w:t>[2].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Е. </w:t>
      </w:r>
      <w:proofErr w:type="spellStart"/>
      <w:r w:rsidRPr="00B44C48">
        <w:rPr>
          <w:sz w:val="28"/>
          <w:szCs w:val="28"/>
        </w:rPr>
        <w:t>Зеєр</w:t>
      </w:r>
      <w:proofErr w:type="spellEnd"/>
      <w:r w:rsidRPr="00B44C48">
        <w:rPr>
          <w:sz w:val="28"/>
          <w:szCs w:val="28"/>
        </w:rPr>
        <w:t xml:space="preserve"> поняття «готовність» розглядає як складне особистісне утворення, що характеризується двома рівнями. На першому – прагнення оволодіти якоюсь професійною спеціальністю, на другому – здатність, підготовле</w:t>
      </w:r>
      <w:r w:rsidR="001C1088">
        <w:rPr>
          <w:sz w:val="28"/>
          <w:szCs w:val="28"/>
        </w:rPr>
        <w:t xml:space="preserve">ність до професійної діяльності </w:t>
      </w:r>
      <w:r w:rsidR="001C1088" w:rsidRPr="001C1088">
        <w:rPr>
          <w:sz w:val="28"/>
          <w:szCs w:val="28"/>
        </w:rPr>
        <w:t>[2].</w:t>
      </w:r>
    </w:p>
    <w:p w:rsidR="008F5836" w:rsidRPr="00B44C48" w:rsidRDefault="008F5836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У контексті підготовки май</w:t>
      </w:r>
      <w:r w:rsidR="00FB35D0" w:rsidRPr="00B44C48">
        <w:rPr>
          <w:sz w:val="28"/>
          <w:szCs w:val="28"/>
        </w:rPr>
        <w:t>бутніх вчителів С. Гончаренко</w:t>
      </w:r>
      <w:r w:rsidRPr="00B44C48">
        <w:rPr>
          <w:sz w:val="28"/>
          <w:szCs w:val="28"/>
        </w:rPr>
        <w:t xml:space="preserve"> дає таке формулювання поняття професійна готовність студента – це і</w:t>
      </w:r>
      <w:r w:rsidR="005077E1" w:rsidRPr="00B44C48">
        <w:rPr>
          <w:sz w:val="28"/>
          <w:szCs w:val="28"/>
        </w:rPr>
        <w:t>нтегративна особистісна якість й</w:t>
      </w:r>
      <w:r w:rsidRPr="00B44C48">
        <w:rPr>
          <w:sz w:val="28"/>
          <w:szCs w:val="28"/>
        </w:rPr>
        <w:t xml:space="preserve"> істотна передумова ефективності</w:t>
      </w:r>
      <w:r w:rsidR="00340CA9" w:rsidRPr="00B44C48">
        <w:rPr>
          <w:sz w:val="28"/>
          <w:szCs w:val="28"/>
        </w:rPr>
        <w:t xml:space="preserve"> діяльності після закінчення закладу вищої освіти</w:t>
      </w:r>
      <w:r w:rsidRPr="00B44C48">
        <w:rPr>
          <w:sz w:val="28"/>
          <w:szCs w:val="28"/>
        </w:rPr>
        <w:t xml:space="preserve">. Учений зазначає, що професійна готовність є складним психологічним утворенням і включає мотиваційний, </w:t>
      </w:r>
      <w:proofErr w:type="spellStart"/>
      <w:r w:rsidRPr="00B44C48">
        <w:rPr>
          <w:sz w:val="28"/>
          <w:szCs w:val="28"/>
        </w:rPr>
        <w:t>орієнт</w:t>
      </w:r>
      <w:r w:rsidR="00735695">
        <w:rPr>
          <w:sz w:val="28"/>
          <w:szCs w:val="28"/>
        </w:rPr>
        <w:t>аційний</w:t>
      </w:r>
      <w:proofErr w:type="spellEnd"/>
      <w:r w:rsidR="00735695">
        <w:rPr>
          <w:sz w:val="28"/>
          <w:szCs w:val="28"/>
        </w:rPr>
        <w:t>, операційний, вольовий</w:t>
      </w:r>
      <w:r w:rsidR="00984E7E" w:rsidRPr="00B44C48">
        <w:rPr>
          <w:sz w:val="28"/>
          <w:szCs w:val="28"/>
        </w:rPr>
        <w:t xml:space="preserve"> компоненти. Дослідження у</w:t>
      </w:r>
      <w:r w:rsidRPr="00B44C48">
        <w:rPr>
          <w:sz w:val="28"/>
          <w:szCs w:val="28"/>
        </w:rPr>
        <w:t xml:space="preserve">чених доводять, що готовність характеризується наявністю компонентів, що відображають особливості </w:t>
      </w:r>
      <w:r w:rsidR="00735695">
        <w:rPr>
          <w:sz w:val="28"/>
          <w:szCs w:val="28"/>
        </w:rPr>
        <w:t>того чи іншого виду діяльності [6</w:t>
      </w:r>
      <w:r w:rsidR="00735695" w:rsidRPr="001C108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Результати аналізу літератури дозволяють стверджувати, що вчені по-різному визначають і структуру професійної готовності фахівця: одні з них компонентами готовності називають ставленн</w:t>
      </w:r>
      <w:r w:rsidR="00340CA9" w:rsidRPr="00B44C48">
        <w:rPr>
          <w:sz w:val="28"/>
          <w:szCs w:val="28"/>
        </w:rPr>
        <w:t xml:space="preserve">я особистості до діяльності (Н. Горбач, Н. </w:t>
      </w:r>
      <w:proofErr w:type="spellStart"/>
      <w:r w:rsidR="00340CA9" w:rsidRPr="00B44C48">
        <w:rPr>
          <w:sz w:val="28"/>
          <w:szCs w:val="28"/>
        </w:rPr>
        <w:t>Кичук</w:t>
      </w:r>
      <w:proofErr w:type="spellEnd"/>
      <w:r w:rsidR="00340CA9" w:rsidRPr="00B44C48">
        <w:rPr>
          <w:sz w:val="28"/>
          <w:szCs w:val="28"/>
        </w:rPr>
        <w:t xml:space="preserve">, А. </w:t>
      </w:r>
      <w:proofErr w:type="spellStart"/>
      <w:r w:rsidRPr="00B44C48">
        <w:rPr>
          <w:sz w:val="28"/>
          <w:szCs w:val="28"/>
        </w:rPr>
        <w:t>Линенко</w:t>
      </w:r>
      <w:proofErr w:type="spellEnd"/>
      <w:r w:rsidRPr="00B44C48">
        <w:rPr>
          <w:sz w:val="28"/>
          <w:szCs w:val="28"/>
        </w:rPr>
        <w:t>); інші виокремлюють такі складові, як мотиваційний, змістовий, процесуальни</w:t>
      </w:r>
      <w:r w:rsidR="00340CA9" w:rsidRPr="00B44C48">
        <w:rPr>
          <w:sz w:val="28"/>
          <w:szCs w:val="28"/>
        </w:rPr>
        <w:t>й, організаторський (Н. Кузьміна, Л. </w:t>
      </w:r>
      <w:proofErr w:type="spellStart"/>
      <w:r w:rsidR="00340CA9" w:rsidRPr="00B44C48">
        <w:rPr>
          <w:sz w:val="28"/>
          <w:szCs w:val="28"/>
        </w:rPr>
        <w:t>Спірін</w:t>
      </w:r>
      <w:proofErr w:type="spellEnd"/>
      <w:r w:rsidR="00340CA9" w:rsidRPr="00B44C48">
        <w:rPr>
          <w:sz w:val="28"/>
          <w:szCs w:val="28"/>
        </w:rPr>
        <w:t>, В. Сластьонін, О.</w:t>
      </w:r>
      <w:r w:rsidR="002676A3" w:rsidRPr="00B44C48">
        <w:rPr>
          <w:sz w:val="28"/>
          <w:szCs w:val="28"/>
        </w:rPr>
        <w:t xml:space="preserve"> Щербаков</w:t>
      </w:r>
      <w:r w:rsidRPr="00B44C48">
        <w:rPr>
          <w:sz w:val="28"/>
          <w:szCs w:val="28"/>
        </w:rPr>
        <w:t>); мотиваційний, когнітивний, ем</w:t>
      </w:r>
      <w:r w:rsidR="00340CA9" w:rsidRPr="00B44C48">
        <w:rPr>
          <w:sz w:val="28"/>
          <w:szCs w:val="28"/>
        </w:rPr>
        <w:t>оційно-вольовий компоненти (</w:t>
      </w:r>
      <w:r w:rsidR="00FC3668" w:rsidRPr="00B44C48">
        <w:rPr>
          <w:sz w:val="28"/>
          <w:szCs w:val="28"/>
        </w:rPr>
        <w:t>Є</w:t>
      </w:r>
      <w:bookmarkStart w:id="0" w:name="_GoBack"/>
      <w:bookmarkEnd w:id="0"/>
      <w:r w:rsidR="00FC3668" w:rsidRPr="00B44C48">
        <w:rPr>
          <w:sz w:val="28"/>
          <w:szCs w:val="28"/>
        </w:rPr>
        <w:t xml:space="preserve">. </w:t>
      </w:r>
      <w:proofErr w:type="spellStart"/>
      <w:r w:rsidR="00FC3668" w:rsidRPr="00B44C48">
        <w:rPr>
          <w:sz w:val="28"/>
          <w:szCs w:val="28"/>
        </w:rPr>
        <w:t>Машбиць</w:t>
      </w:r>
      <w:proofErr w:type="spellEnd"/>
      <w:r w:rsidR="00FC3668" w:rsidRPr="00B44C48">
        <w:rPr>
          <w:sz w:val="28"/>
          <w:szCs w:val="28"/>
        </w:rPr>
        <w:t xml:space="preserve">, </w:t>
      </w:r>
      <w:r w:rsidR="00340CA9" w:rsidRPr="00B44C48">
        <w:rPr>
          <w:sz w:val="28"/>
          <w:szCs w:val="28"/>
        </w:rPr>
        <w:t xml:space="preserve">В. </w:t>
      </w:r>
      <w:proofErr w:type="spellStart"/>
      <w:r w:rsidR="00340CA9" w:rsidRPr="00B44C48">
        <w:rPr>
          <w:sz w:val="28"/>
          <w:szCs w:val="28"/>
        </w:rPr>
        <w:t>Моляко</w:t>
      </w:r>
      <w:proofErr w:type="spellEnd"/>
      <w:r w:rsidR="00340CA9" w:rsidRPr="00B44C48">
        <w:rPr>
          <w:sz w:val="28"/>
          <w:szCs w:val="28"/>
        </w:rPr>
        <w:t>, О.</w:t>
      </w:r>
      <w:r w:rsidR="001C1088">
        <w:rPr>
          <w:sz w:val="28"/>
          <w:szCs w:val="28"/>
        </w:rPr>
        <w:t xml:space="preserve"> Тихомиров) </w:t>
      </w:r>
      <w:r w:rsidR="001C1088" w:rsidRPr="001C1088">
        <w:rPr>
          <w:sz w:val="28"/>
          <w:szCs w:val="28"/>
        </w:rPr>
        <w:t>[2].</w:t>
      </w:r>
    </w:p>
    <w:p w:rsidR="00BF0B79" w:rsidRPr="00B44C48" w:rsidRDefault="00BF0B79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Досліджуючи питання готовності до професійної діяльності Л. </w:t>
      </w:r>
      <w:r w:rsidR="00664498" w:rsidRPr="00B44C48">
        <w:rPr>
          <w:sz w:val="28"/>
          <w:szCs w:val="28"/>
        </w:rPr>
        <w:t>Прудка визначає, що ця</w:t>
      </w:r>
      <w:r w:rsidRPr="00B44C48">
        <w:rPr>
          <w:sz w:val="28"/>
          <w:szCs w:val="28"/>
        </w:rPr>
        <w:t xml:space="preserve"> категорія залежить від відповідного рівня професійної компетентності, професійної майстерності, а також здатності до саморегуляції, налаштованості на відповідну соціальну діяльність, уміння мобілізувати свій професійний (духовний, особистісний та фізичний) потенціал на розв’язання поставлених завдань у відповідних умовах [</w:t>
      </w:r>
      <w:r w:rsidR="00723288">
        <w:rPr>
          <w:sz w:val="28"/>
          <w:szCs w:val="28"/>
        </w:rPr>
        <w:t>9].</w:t>
      </w:r>
    </w:p>
    <w:p w:rsidR="008F5836" w:rsidRPr="00B44C48" w:rsidRDefault="008F5836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М. Дьяченко, Л. </w:t>
      </w:r>
      <w:proofErr w:type="spellStart"/>
      <w:r w:rsidRPr="00B44C48">
        <w:rPr>
          <w:sz w:val="28"/>
          <w:szCs w:val="28"/>
        </w:rPr>
        <w:t>Кандибович</w:t>
      </w:r>
      <w:proofErr w:type="spellEnd"/>
      <w:r w:rsidRPr="00B44C48">
        <w:rPr>
          <w:sz w:val="28"/>
          <w:szCs w:val="28"/>
        </w:rPr>
        <w:t xml:space="preserve">, В. </w:t>
      </w:r>
      <w:proofErr w:type="spellStart"/>
      <w:r w:rsidRPr="00B44C48">
        <w:rPr>
          <w:sz w:val="28"/>
          <w:szCs w:val="28"/>
        </w:rPr>
        <w:t>Понамаренко</w:t>
      </w:r>
      <w:proofErr w:type="spellEnd"/>
      <w:r w:rsidRPr="00B44C48">
        <w:rPr>
          <w:sz w:val="28"/>
          <w:szCs w:val="28"/>
        </w:rPr>
        <w:t xml:space="preserve"> розглядають готовність до педагогічної діяльності як складну динамічну структуру, що має такі компоненти: </w:t>
      </w:r>
      <w:r w:rsidRPr="00B44C48">
        <w:rPr>
          <w:sz w:val="28"/>
          <w:szCs w:val="28"/>
        </w:rPr>
        <w:lastRenderedPageBreak/>
        <w:t>мотиваційни</w:t>
      </w:r>
      <w:r w:rsidR="00FF7670" w:rsidRPr="00B44C48">
        <w:rPr>
          <w:sz w:val="28"/>
          <w:szCs w:val="28"/>
        </w:rPr>
        <w:t>й (відповідальність за здійснення</w:t>
      </w:r>
      <w:r w:rsidRPr="00B44C48">
        <w:rPr>
          <w:sz w:val="28"/>
          <w:szCs w:val="28"/>
        </w:rPr>
        <w:t xml:space="preserve"> діяльності, почуття обов’язку), </w:t>
      </w:r>
      <w:proofErr w:type="spellStart"/>
      <w:r w:rsidRPr="00B44C48">
        <w:rPr>
          <w:sz w:val="28"/>
          <w:szCs w:val="28"/>
        </w:rPr>
        <w:t>орієнтаційний</w:t>
      </w:r>
      <w:proofErr w:type="spellEnd"/>
      <w:r w:rsidRPr="00B44C48">
        <w:rPr>
          <w:sz w:val="28"/>
          <w:szCs w:val="28"/>
        </w:rPr>
        <w:t xml:space="preserve"> (знання й уявлення про особливості та умови діяльності, вимоги до особистості), операційний (володіння засобами та прийомами діяльності), необхідними знаннями, навичками, уміннями, процесами аналізу, синтезу, порівняння, узагальнення), вольовий (самоконтроль, самомобілізація), оцінний (са</w:t>
      </w:r>
      <w:r w:rsidR="00735695">
        <w:rPr>
          <w:sz w:val="28"/>
          <w:szCs w:val="28"/>
        </w:rPr>
        <w:t>мооцінка своєї підготовленості) [7</w:t>
      </w:r>
      <w:r w:rsidR="00735695" w:rsidRPr="001C1088">
        <w:rPr>
          <w:sz w:val="28"/>
          <w:szCs w:val="28"/>
        </w:rPr>
        <w:t>].</w:t>
      </w:r>
    </w:p>
    <w:p w:rsidR="00F036D8" w:rsidRPr="00B44C48" w:rsidRDefault="00DD7112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В.  Жукова розуміє готовість як цілісне утворення, що характеризується психофізіологічною, емоційно-воловою, когнітивною мобілізацією особистості в момент її включення в діяльність визначеного напрямку. При чому В. Жукова визначає, що готовність – це властивість</w:t>
      </w:r>
      <w:r w:rsidR="008B233C" w:rsidRPr="00B44C48">
        <w:rPr>
          <w:sz w:val="28"/>
          <w:szCs w:val="28"/>
        </w:rPr>
        <w:t xml:space="preserve"> особистості, що розвивається у </w:t>
      </w:r>
      <w:r w:rsidRPr="00B44C48">
        <w:rPr>
          <w:sz w:val="28"/>
          <w:szCs w:val="28"/>
        </w:rPr>
        <w:t>результаті накопичення житт</w:t>
      </w:r>
      <w:r w:rsidR="004F65D3" w:rsidRPr="00B44C48">
        <w:rPr>
          <w:sz w:val="28"/>
          <w:szCs w:val="28"/>
        </w:rPr>
        <w:t>євого досвіду, який заснований</w:t>
      </w:r>
      <w:r w:rsidRPr="00B44C48">
        <w:rPr>
          <w:sz w:val="28"/>
          <w:szCs w:val="28"/>
        </w:rPr>
        <w:t xml:space="preserve"> на формуванні позитивного ставлення до діяльності</w:t>
      </w:r>
      <w:r w:rsidR="001C1088">
        <w:rPr>
          <w:sz w:val="28"/>
          <w:szCs w:val="28"/>
        </w:rPr>
        <w:t>, усвідомлення мотивів і потреб [9</w:t>
      </w:r>
      <w:r w:rsidR="001C1088" w:rsidRPr="001C1088">
        <w:rPr>
          <w:sz w:val="28"/>
          <w:szCs w:val="28"/>
        </w:rPr>
        <w:t>].</w:t>
      </w:r>
    </w:p>
    <w:p w:rsidR="001C1088" w:rsidRPr="00B44C48" w:rsidRDefault="00DD7112" w:rsidP="001C108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У своїх дослідженнях Л. </w:t>
      </w:r>
      <w:proofErr w:type="spellStart"/>
      <w:r w:rsidRPr="00B44C48">
        <w:rPr>
          <w:sz w:val="28"/>
          <w:szCs w:val="28"/>
        </w:rPr>
        <w:t>Кондрашова</w:t>
      </w:r>
      <w:proofErr w:type="spellEnd"/>
      <w:r w:rsidRPr="00B44C48">
        <w:rPr>
          <w:sz w:val="28"/>
          <w:szCs w:val="28"/>
        </w:rPr>
        <w:t xml:space="preserve"> розглядає готовність до діяльності як фундамент професіоналізму, основою яког</w:t>
      </w:r>
      <w:r w:rsidR="00EA5146" w:rsidRPr="00B44C48">
        <w:rPr>
          <w:sz w:val="28"/>
          <w:szCs w:val="28"/>
        </w:rPr>
        <w:t>о є психологічна готовність  –  «</w:t>
      </w:r>
      <w:r w:rsidRPr="00B44C48">
        <w:rPr>
          <w:sz w:val="28"/>
          <w:szCs w:val="28"/>
        </w:rPr>
        <w:t xml:space="preserve">складне особистісне утворення, що включає </w:t>
      </w:r>
      <w:r w:rsidR="00FB20E5" w:rsidRPr="00B44C48">
        <w:rPr>
          <w:sz w:val="28"/>
          <w:szCs w:val="28"/>
        </w:rPr>
        <w:t>ідейно-моральні та</w:t>
      </w:r>
      <w:r w:rsidRPr="00B44C48">
        <w:rPr>
          <w:sz w:val="28"/>
          <w:szCs w:val="28"/>
        </w:rPr>
        <w:t xml:space="preserve"> професійні погляди і переконання, професійну спрямованість психічних процесів, оптимізм, налаштування на працю; </w:t>
      </w:r>
      <w:r w:rsidR="001D2FDE" w:rsidRPr="00B44C48">
        <w:rPr>
          <w:sz w:val="28"/>
          <w:szCs w:val="28"/>
        </w:rPr>
        <w:t>здатність</w:t>
      </w:r>
      <w:r w:rsidRPr="00B44C48">
        <w:rPr>
          <w:sz w:val="28"/>
          <w:szCs w:val="28"/>
        </w:rPr>
        <w:t xml:space="preserve"> дола</w:t>
      </w:r>
      <w:r w:rsidR="001D2FDE" w:rsidRPr="00B44C48">
        <w:rPr>
          <w:sz w:val="28"/>
          <w:szCs w:val="28"/>
        </w:rPr>
        <w:t>ти труднощі</w:t>
      </w:r>
      <w:r w:rsidRPr="00B44C48">
        <w:rPr>
          <w:sz w:val="28"/>
          <w:szCs w:val="28"/>
        </w:rPr>
        <w:t>, самооцінку результат</w:t>
      </w:r>
      <w:r w:rsidR="006236C8" w:rsidRPr="00B44C48">
        <w:rPr>
          <w:sz w:val="28"/>
          <w:szCs w:val="28"/>
        </w:rPr>
        <w:t>ів праці, потребу в</w:t>
      </w:r>
      <w:r w:rsidRPr="00B44C48">
        <w:rPr>
          <w:sz w:val="28"/>
          <w:szCs w:val="28"/>
        </w:rPr>
        <w:t xml:space="preserve"> професійному самовихованні, що забезпечує високі резу</w:t>
      </w:r>
      <w:r w:rsidR="00EA5146" w:rsidRPr="00B44C48">
        <w:rPr>
          <w:sz w:val="28"/>
          <w:szCs w:val="28"/>
        </w:rPr>
        <w:t>льтати праці»</w:t>
      </w:r>
      <w:r w:rsidRPr="00B44C48">
        <w:rPr>
          <w:sz w:val="28"/>
          <w:szCs w:val="28"/>
        </w:rPr>
        <w:t xml:space="preserve"> </w:t>
      </w:r>
      <w:r w:rsidR="001C1088">
        <w:rPr>
          <w:sz w:val="28"/>
          <w:szCs w:val="28"/>
        </w:rPr>
        <w:t>[9</w:t>
      </w:r>
      <w:r w:rsidR="001C1088" w:rsidRPr="001C1088">
        <w:rPr>
          <w:sz w:val="28"/>
          <w:szCs w:val="28"/>
        </w:rPr>
        <w:t>].</w:t>
      </w:r>
    </w:p>
    <w:p w:rsidR="008F5836" w:rsidRPr="00B44C48" w:rsidRDefault="008F5836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А. </w:t>
      </w:r>
      <w:proofErr w:type="spellStart"/>
      <w:r w:rsidRPr="00B44C48">
        <w:rPr>
          <w:sz w:val="28"/>
          <w:szCs w:val="28"/>
        </w:rPr>
        <w:t>Линенко</w:t>
      </w:r>
      <w:proofErr w:type="spellEnd"/>
      <w:r w:rsidRPr="00B44C48">
        <w:rPr>
          <w:sz w:val="28"/>
          <w:szCs w:val="28"/>
        </w:rPr>
        <w:t xml:space="preserve"> конкретизувала компоненти професійної готовності за такими ознаками: емоційно-зацікавлені позитивні ставлення до суб’єкта (учня), об’єкта (педагогічного процесу) та способу діяльності (виховання ти навчання); знання про структуру особистості, її вікові зміни, цілі та способи педагогічного впливу в процесі її формування та розвитку; педагогічні вміння щодо організації та здійснення навчального і виховного впливу на особистість, яка формується; прагнення спілкуватися з дітьми, передавати їм свої знання відповідно до змісту і способів досяг</w:t>
      </w:r>
      <w:r w:rsidR="001C1088">
        <w:rPr>
          <w:sz w:val="28"/>
          <w:szCs w:val="28"/>
        </w:rPr>
        <w:t xml:space="preserve">нення соціально значущих цілей </w:t>
      </w:r>
      <w:r w:rsidR="001C1088" w:rsidRPr="001C1088">
        <w:rPr>
          <w:sz w:val="28"/>
          <w:szCs w:val="28"/>
        </w:rPr>
        <w:t>[2].</w:t>
      </w:r>
    </w:p>
    <w:p w:rsidR="008F5836" w:rsidRPr="00B44C48" w:rsidRDefault="008F5836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В. </w:t>
      </w:r>
      <w:proofErr w:type="spellStart"/>
      <w:r w:rsidRPr="00B44C48">
        <w:rPr>
          <w:sz w:val="28"/>
          <w:szCs w:val="28"/>
        </w:rPr>
        <w:t>Моляко</w:t>
      </w:r>
      <w:proofErr w:type="spellEnd"/>
      <w:r w:rsidRPr="00B44C48">
        <w:rPr>
          <w:sz w:val="28"/>
          <w:szCs w:val="28"/>
        </w:rPr>
        <w:t xml:space="preserve"> наголошує, що основними психологічними компонентами готовності до трудової діяльності як стійкої характеристики особи</w:t>
      </w:r>
      <w:r w:rsidR="00826368" w:rsidRPr="00B44C48">
        <w:rPr>
          <w:sz w:val="28"/>
          <w:szCs w:val="28"/>
        </w:rPr>
        <w:t>стості</w:t>
      </w:r>
      <w:r w:rsidRPr="00B44C48">
        <w:rPr>
          <w:sz w:val="28"/>
          <w:szCs w:val="28"/>
        </w:rPr>
        <w:t xml:space="preserve"> є знання, вмі</w:t>
      </w:r>
      <w:r w:rsidR="00735695">
        <w:rPr>
          <w:sz w:val="28"/>
          <w:szCs w:val="28"/>
        </w:rPr>
        <w:t>ння, навички, мотиви діяльності [8</w:t>
      </w:r>
      <w:r w:rsidR="00735695" w:rsidRPr="001C1088">
        <w:rPr>
          <w:sz w:val="28"/>
          <w:szCs w:val="28"/>
        </w:rPr>
        <w:t>].</w:t>
      </w:r>
    </w:p>
    <w:p w:rsidR="008F5836" w:rsidRPr="00B44C48" w:rsidRDefault="00826368" w:rsidP="008F5836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lastRenderedPageBreak/>
        <w:t>Повністю поділяємо думку</w:t>
      </w:r>
      <w:r w:rsidR="00110817" w:rsidRPr="00B44C48">
        <w:rPr>
          <w:sz w:val="28"/>
          <w:szCs w:val="28"/>
        </w:rPr>
        <w:t xml:space="preserve"> </w:t>
      </w:r>
      <w:r w:rsidR="00EA5146" w:rsidRPr="00B44C48">
        <w:rPr>
          <w:sz w:val="28"/>
          <w:szCs w:val="28"/>
        </w:rPr>
        <w:t xml:space="preserve">С. </w:t>
      </w:r>
      <w:r w:rsidR="00110817" w:rsidRPr="00B44C48">
        <w:rPr>
          <w:sz w:val="28"/>
          <w:szCs w:val="28"/>
        </w:rPr>
        <w:t>Гаркуші, яка</w:t>
      </w:r>
      <w:r w:rsidR="00FB35D0" w:rsidRPr="00B44C48">
        <w:rPr>
          <w:sz w:val="28"/>
          <w:szCs w:val="28"/>
        </w:rPr>
        <w:t xml:space="preserve"> стверджує</w:t>
      </w:r>
      <w:r w:rsidR="008F5836" w:rsidRPr="00B44C48">
        <w:rPr>
          <w:sz w:val="28"/>
          <w:szCs w:val="28"/>
        </w:rPr>
        <w:t xml:space="preserve">, що компонентами готовності особистості до </w:t>
      </w:r>
      <w:r w:rsidR="00110817" w:rsidRPr="00B44C48">
        <w:rPr>
          <w:sz w:val="28"/>
          <w:szCs w:val="28"/>
        </w:rPr>
        <w:t xml:space="preserve">педагогічної </w:t>
      </w:r>
      <w:r w:rsidR="008F5836" w:rsidRPr="00B44C48">
        <w:rPr>
          <w:sz w:val="28"/>
          <w:szCs w:val="28"/>
        </w:rPr>
        <w:t>діяльності є ставлення до діяльності, мотиви, знання про предмет і способи діяльності, навички та вміння використ</w:t>
      </w:r>
      <w:r w:rsidR="00521197" w:rsidRPr="00B44C48">
        <w:rPr>
          <w:sz w:val="28"/>
          <w:szCs w:val="28"/>
        </w:rPr>
        <w:t>овувати їх на практиці</w:t>
      </w:r>
      <w:r w:rsidR="00B125D9" w:rsidRPr="00B44C48">
        <w:rPr>
          <w:sz w:val="28"/>
          <w:szCs w:val="28"/>
        </w:rPr>
        <w:t>. Відтак, компонентами</w:t>
      </w:r>
      <w:r w:rsidR="008F5836" w:rsidRPr="00B44C48">
        <w:rPr>
          <w:sz w:val="28"/>
          <w:szCs w:val="28"/>
        </w:rPr>
        <w:t xml:space="preserve"> структури готовності майбутньо</w:t>
      </w:r>
      <w:r w:rsidR="00B125D9" w:rsidRPr="00B44C48">
        <w:rPr>
          <w:sz w:val="28"/>
          <w:szCs w:val="28"/>
        </w:rPr>
        <w:t>го у</w:t>
      </w:r>
      <w:r w:rsidR="008F5836" w:rsidRPr="00B44C48">
        <w:rPr>
          <w:sz w:val="28"/>
          <w:szCs w:val="28"/>
        </w:rPr>
        <w:t>чителя до професійної діяльності</w:t>
      </w:r>
      <w:r w:rsidR="00B125D9" w:rsidRPr="00B44C48">
        <w:rPr>
          <w:sz w:val="28"/>
          <w:szCs w:val="28"/>
        </w:rPr>
        <w:t xml:space="preserve"> є</w:t>
      </w:r>
      <w:r w:rsidR="008F5836" w:rsidRPr="00B44C48">
        <w:rPr>
          <w:sz w:val="28"/>
          <w:szCs w:val="28"/>
        </w:rPr>
        <w:t>: – мотиваційний (ставлення до діяльності (настанова), мотиви); – змістовий (знання про предмет і способи діяльності); – операційний (навички та в</w:t>
      </w:r>
      <w:r w:rsidR="001C1088">
        <w:rPr>
          <w:sz w:val="28"/>
          <w:szCs w:val="28"/>
        </w:rPr>
        <w:t xml:space="preserve">міння продуктивної діяльності) </w:t>
      </w:r>
      <w:r w:rsidR="001C1088" w:rsidRPr="001C1088">
        <w:rPr>
          <w:sz w:val="28"/>
          <w:szCs w:val="28"/>
        </w:rPr>
        <w:t>[2].</w:t>
      </w:r>
    </w:p>
    <w:p w:rsidR="008F5836" w:rsidRPr="00B44C48" w:rsidRDefault="008F5836" w:rsidP="0072328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Аналіз досліджень проблеми готовності до майбутньої професійної дія</w:t>
      </w:r>
      <w:r w:rsidR="0067577D" w:rsidRPr="00B44C48">
        <w:rPr>
          <w:sz w:val="28"/>
          <w:szCs w:val="28"/>
        </w:rPr>
        <w:t>льності дозволяє стверджувати</w:t>
      </w:r>
      <w:r w:rsidRPr="00B44C48">
        <w:rPr>
          <w:sz w:val="28"/>
          <w:szCs w:val="28"/>
        </w:rPr>
        <w:t xml:space="preserve">, що готовність до </w:t>
      </w:r>
      <w:proofErr w:type="spellStart"/>
      <w:r w:rsidR="0067577D" w:rsidRPr="00B44C48">
        <w:rPr>
          <w:sz w:val="28"/>
          <w:szCs w:val="28"/>
        </w:rPr>
        <w:t>пеевного</w:t>
      </w:r>
      <w:proofErr w:type="spellEnd"/>
      <w:r w:rsidRPr="00B44C48">
        <w:rPr>
          <w:sz w:val="28"/>
          <w:szCs w:val="28"/>
        </w:rPr>
        <w:t xml:space="preserve"> виду діяльності є особистісною я</w:t>
      </w:r>
      <w:r w:rsidR="0067577D" w:rsidRPr="00B44C48">
        <w:rPr>
          <w:sz w:val="28"/>
          <w:szCs w:val="28"/>
        </w:rPr>
        <w:t>кістю, інтегральним вираженням у</w:t>
      </w:r>
      <w:r w:rsidRPr="00B44C48">
        <w:rPr>
          <w:sz w:val="28"/>
          <w:szCs w:val="28"/>
        </w:rPr>
        <w:t>сіх підструктур особистості. Готовність має структурну б</w:t>
      </w:r>
      <w:r w:rsidR="00723288">
        <w:rPr>
          <w:sz w:val="28"/>
          <w:szCs w:val="28"/>
        </w:rPr>
        <w:t>удову і багаторівневий характер [4</w:t>
      </w:r>
      <w:r w:rsidR="00723288" w:rsidRPr="001C1088">
        <w:rPr>
          <w:sz w:val="28"/>
          <w:szCs w:val="28"/>
        </w:rPr>
        <w:t>].</w:t>
      </w:r>
    </w:p>
    <w:p w:rsidR="008F5836" w:rsidRPr="00B44C48" w:rsidRDefault="008F5836" w:rsidP="00735695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Одна група науковців (Л. </w:t>
      </w:r>
      <w:proofErr w:type="spellStart"/>
      <w:r w:rsidRPr="00B44C48">
        <w:rPr>
          <w:sz w:val="28"/>
          <w:szCs w:val="28"/>
        </w:rPr>
        <w:t>Кондрашова</w:t>
      </w:r>
      <w:proofErr w:type="spellEnd"/>
      <w:r w:rsidRPr="00B44C48">
        <w:rPr>
          <w:sz w:val="28"/>
          <w:szCs w:val="28"/>
        </w:rPr>
        <w:t xml:space="preserve">, Г. </w:t>
      </w:r>
      <w:proofErr w:type="spellStart"/>
      <w:r w:rsidRPr="00B44C48">
        <w:rPr>
          <w:sz w:val="28"/>
          <w:szCs w:val="28"/>
        </w:rPr>
        <w:t>Троцко</w:t>
      </w:r>
      <w:proofErr w:type="spellEnd"/>
      <w:r w:rsidRPr="00B44C48">
        <w:rPr>
          <w:sz w:val="28"/>
          <w:szCs w:val="28"/>
        </w:rPr>
        <w:t xml:space="preserve">) у визначенні сутності готовності підкреслюють, що вона включає не лише професійні знання, уміння, навички, а й певні особистісні риси, що забезпечують успішне виконання професійних функцій. Інші автори підкреслюють потенційні можливості готовності в забезпеченні </w:t>
      </w:r>
      <w:proofErr w:type="spellStart"/>
      <w:r w:rsidRPr="00B44C48">
        <w:rPr>
          <w:sz w:val="28"/>
          <w:szCs w:val="28"/>
        </w:rPr>
        <w:t>мобілізаційності</w:t>
      </w:r>
      <w:proofErr w:type="spellEnd"/>
      <w:r w:rsidRPr="00B44C48">
        <w:rPr>
          <w:sz w:val="28"/>
          <w:szCs w:val="28"/>
        </w:rPr>
        <w:t xml:space="preserve"> на включення у професійну діяльність (А. </w:t>
      </w:r>
      <w:proofErr w:type="spellStart"/>
      <w:r w:rsidRPr="00B44C48">
        <w:rPr>
          <w:sz w:val="28"/>
          <w:szCs w:val="28"/>
        </w:rPr>
        <w:t>Ліненко</w:t>
      </w:r>
      <w:proofErr w:type="spellEnd"/>
      <w:r w:rsidRPr="00B44C48">
        <w:rPr>
          <w:sz w:val="28"/>
          <w:szCs w:val="28"/>
        </w:rPr>
        <w:t>), внутрішніх умов для успішног</w:t>
      </w:r>
      <w:r w:rsidR="00764A2F" w:rsidRPr="00B44C48">
        <w:rPr>
          <w:sz w:val="28"/>
          <w:szCs w:val="28"/>
        </w:rPr>
        <w:t>о професійного саморозвитку (О. </w:t>
      </w:r>
      <w:proofErr w:type="spellStart"/>
      <w:r w:rsidRPr="00B44C48">
        <w:rPr>
          <w:sz w:val="28"/>
          <w:szCs w:val="28"/>
        </w:rPr>
        <w:t>Пехота</w:t>
      </w:r>
      <w:proofErr w:type="spellEnd"/>
      <w:r w:rsidRPr="00B44C48">
        <w:rPr>
          <w:sz w:val="28"/>
          <w:szCs w:val="28"/>
        </w:rPr>
        <w:t xml:space="preserve">), високого рівня професійного саморозвитку (Г. </w:t>
      </w:r>
      <w:proofErr w:type="spellStart"/>
      <w:r w:rsidRPr="00B44C48">
        <w:rPr>
          <w:sz w:val="28"/>
          <w:szCs w:val="28"/>
        </w:rPr>
        <w:t>Троцко</w:t>
      </w:r>
      <w:proofErr w:type="spellEnd"/>
      <w:r w:rsidRPr="00B44C48">
        <w:rPr>
          <w:sz w:val="28"/>
          <w:szCs w:val="28"/>
        </w:rPr>
        <w:t>). Крім того, в авторських визначеннях готовність виступає як результатом професійно-педагогічної підготовки (С. Литвиненко), так і умовою та регулятором успішної професійної діяльності (І. Гавриш). Однак, не дивлячись на розбіжності у трактуванні цього поняття, основними характеристиками готовн</w:t>
      </w:r>
      <w:r w:rsidR="00BE2F53" w:rsidRPr="00B44C48">
        <w:rPr>
          <w:sz w:val="28"/>
          <w:szCs w:val="28"/>
        </w:rPr>
        <w:t>ості до педагогічної діяльності</w:t>
      </w:r>
      <w:r w:rsidRPr="00B44C48">
        <w:rPr>
          <w:sz w:val="28"/>
          <w:szCs w:val="28"/>
        </w:rPr>
        <w:t xml:space="preserve"> Т. Садова визначила такі: цілісність, стійкість, </w:t>
      </w:r>
      <w:proofErr w:type="spellStart"/>
      <w:r w:rsidRPr="00B44C48">
        <w:rPr>
          <w:sz w:val="28"/>
          <w:szCs w:val="28"/>
        </w:rPr>
        <w:t>інтегративність</w:t>
      </w:r>
      <w:proofErr w:type="spellEnd"/>
      <w:r w:rsidRPr="00B44C48">
        <w:rPr>
          <w:sz w:val="28"/>
          <w:szCs w:val="28"/>
        </w:rPr>
        <w:t xml:space="preserve">, динамічність, </w:t>
      </w:r>
      <w:proofErr w:type="spellStart"/>
      <w:r w:rsidRPr="00B44C48">
        <w:rPr>
          <w:sz w:val="28"/>
          <w:szCs w:val="28"/>
        </w:rPr>
        <w:t>пол</w:t>
      </w:r>
      <w:r w:rsidR="00735695">
        <w:rPr>
          <w:sz w:val="28"/>
          <w:szCs w:val="28"/>
        </w:rPr>
        <w:t>ікомпонентність</w:t>
      </w:r>
      <w:proofErr w:type="spellEnd"/>
      <w:r w:rsidR="00735695">
        <w:rPr>
          <w:sz w:val="28"/>
          <w:szCs w:val="28"/>
        </w:rPr>
        <w:t xml:space="preserve"> цього утворення [10</w:t>
      </w:r>
      <w:r w:rsidR="00735695" w:rsidRPr="001C1088">
        <w:rPr>
          <w:sz w:val="28"/>
          <w:szCs w:val="28"/>
        </w:rPr>
        <w:t>].</w:t>
      </w:r>
    </w:p>
    <w:p w:rsidR="008F5836" w:rsidRPr="00B44C48" w:rsidRDefault="008F5836" w:rsidP="0072328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У праці В. Бикова готовність до професійної діяльності розглядається як інтегративна характеристика особистості, що виявляється в активному, вибірково</w:t>
      </w:r>
      <w:r w:rsidR="00340CA9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 xml:space="preserve">позитивному ставленні до діяльності, соціально-цінному професійному виборі та практичному включенні до виробничої діяльності, здатності активно та швидко адаптуватися до виробництва, досягати високих успіхів. Він ототожнює структуру готовності зі структурою відповідної функціональної психологічної системи і </w:t>
      </w:r>
      <w:r w:rsidRPr="00B44C48">
        <w:rPr>
          <w:sz w:val="28"/>
          <w:szCs w:val="28"/>
        </w:rPr>
        <w:lastRenderedPageBreak/>
        <w:t>включає наступні компоненти: мотиви діяльності, цілі діяльності, інформаційна основа діяльності, програма діяльності, блок прийняття рішення і підсистема професійно</w:t>
      </w:r>
      <w:r w:rsidR="00340CA9" w:rsidRPr="00B44C48">
        <w:rPr>
          <w:sz w:val="28"/>
          <w:szCs w:val="28"/>
        </w:rPr>
        <w:t xml:space="preserve"> важливих якостей особистості </w:t>
      </w:r>
      <w:r w:rsidR="00723288">
        <w:rPr>
          <w:sz w:val="28"/>
          <w:szCs w:val="28"/>
        </w:rPr>
        <w:t>[11</w:t>
      </w:r>
      <w:r w:rsidR="00723288" w:rsidRPr="001C1088">
        <w:rPr>
          <w:sz w:val="28"/>
          <w:szCs w:val="28"/>
        </w:rPr>
        <w:t>].</w:t>
      </w:r>
    </w:p>
    <w:p w:rsidR="008F5836" w:rsidRPr="00B44C48" w:rsidRDefault="008F5836" w:rsidP="00723288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У своїх працях В. </w:t>
      </w:r>
      <w:proofErr w:type="spellStart"/>
      <w:r w:rsidRPr="00B44C48">
        <w:rPr>
          <w:sz w:val="28"/>
          <w:szCs w:val="28"/>
        </w:rPr>
        <w:t>Уруський</w:t>
      </w:r>
      <w:proofErr w:type="spellEnd"/>
      <w:r w:rsidRPr="00B44C48">
        <w:rPr>
          <w:sz w:val="28"/>
          <w:szCs w:val="28"/>
        </w:rPr>
        <w:t xml:space="preserve"> виділяє такі компоненти готовності до професійної діяльності: мотиваційний компонент як сукупність мотивів, адекватних цілям та завданням педагогічної діяльності; когнітивний компонент, пов’язаний з пізнавальною сферою людини, являє собою сукупність знань, необхідних для продуктивної педагогічної діяльності; операційний компонент − сукупність умінь та навичок практичного вирішення завдань у процесі педагогічної діяльності; особистісний компонент, тобто сукупність особистісних якостей, важливих для вико</w:t>
      </w:r>
      <w:r w:rsidR="00340CA9" w:rsidRPr="00B44C48">
        <w:rPr>
          <w:sz w:val="28"/>
          <w:szCs w:val="28"/>
        </w:rPr>
        <w:t xml:space="preserve">нання професійної діяльності </w:t>
      </w:r>
      <w:r w:rsidR="00340CA9" w:rsidRPr="00735695">
        <w:rPr>
          <w:sz w:val="28"/>
          <w:szCs w:val="28"/>
        </w:rPr>
        <w:t>[</w:t>
      </w:r>
      <w:r w:rsidR="00735695" w:rsidRPr="00735695">
        <w:rPr>
          <w:sz w:val="28"/>
          <w:szCs w:val="28"/>
        </w:rPr>
        <w:t>11</w:t>
      </w:r>
      <w:r w:rsidRPr="00735695">
        <w:rPr>
          <w:sz w:val="28"/>
          <w:szCs w:val="28"/>
        </w:rPr>
        <w:t>].</w:t>
      </w:r>
      <w:r w:rsidRPr="00B44C48">
        <w:rPr>
          <w:sz w:val="28"/>
          <w:szCs w:val="28"/>
        </w:rPr>
        <w:t xml:space="preserve"> Функції цих компонентів забезпечують творчу спрямованість педагога, інноваційну обізнаність педагога, його технологічну озброєність у сфері проблем педагогічної </w:t>
      </w:r>
      <w:proofErr w:type="spellStart"/>
      <w:r w:rsidRPr="00B44C48">
        <w:rPr>
          <w:sz w:val="28"/>
          <w:szCs w:val="28"/>
        </w:rPr>
        <w:t>інноватики</w:t>
      </w:r>
      <w:proofErr w:type="spellEnd"/>
      <w:r w:rsidRPr="00B44C48">
        <w:rPr>
          <w:sz w:val="28"/>
          <w:szCs w:val="28"/>
        </w:rPr>
        <w:t xml:space="preserve">, оперативну </w:t>
      </w:r>
      <w:proofErr w:type="spellStart"/>
      <w:r w:rsidRPr="00B44C48">
        <w:rPr>
          <w:sz w:val="28"/>
          <w:szCs w:val="28"/>
        </w:rPr>
        <w:t>самокорекцію</w:t>
      </w:r>
      <w:proofErr w:type="spellEnd"/>
      <w:r w:rsidRPr="00B44C48">
        <w:rPr>
          <w:sz w:val="28"/>
          <w:szCs w:val="28"/>
        </w:rPr>
        <w:t xml:space="preserve"> й оцінку рівнів власної готовності до і</w:t>
      </w:r>
      <w:r w:rsidR="00723288">
        <w:rPr>
          <w:sz w:val="28"/>
          <w:szCs w:val="28"/>
        </w:rPr>
        <w:t>нноваційної діяльності та інших [11</w:t>
      </w:r>
      <w:r w:rsidR="00723288" w:rsidRPr="001C1088">
        <w:rPr>
          <w:sz w:val="28"/>
          <w:szCs w:val="28"/>
        </w:rPr>
        <w:t>].</w:t>
      </w:r>
    </w:p>
    <w:p w:rsidR="008F5836" w:rsidRPr="00B44C48" w:rsidRDefault="008F5836" w:rsidP="008456DC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Аналізуючи готовність до педагогічної праці, В. Сластьонін стверджує, що вона містить також емоційну стійкість, професійно-педагогічне мислення, </w:t>
      </w:r>
      <w:r w:rsidR="00AD4F2E" w:rsidRPr="00B44C48">
        <w:rPr>
          <w:sz w:val="28"/>
          <w:szCs w:val="28"/>
        </w:rPr>
        <w:t>яке дозволяє вчителю проникати у</w:t>
      </w:r>
      <w:r w:rsidRPr="00B44C48">
        <w:rPr>
          <w:sz w:val="28"/>
          <w:szCs w:val="28"/>
        </w:rPr>
        <w:t xml:space="preserve"> причинно-наслідкові зв’язки педагогічного процесу, аналізувати свою діяльність, відшуковувати наукове пояснення успіхів і невдач, перед</w:t>
      </w:r>
      <w:r w:rsidR="00340CA9" w:rsidRPr="00B44C48">
        <w:rPr>
          <w:sz w:val="28"/>
          <w:szCs w:val="28"/>
        </w:rPr>
        <w:t xml:space="preserve">бачити результати роботи </w:t>
      </w:r>
      <w:r w:rsidR="008456DC">
        <w:rPr>
          <w:sz w:val="28"/>
          <w:szCs w:val="28"/>
        </w:rPr>
        <w:t>[13</w:t>
      </w:r>
      <w:r w:rsidR="008456DC" w:rsidRPr="001C1088">
        <w:rPr>
          <w:sz w:val="28"/>
          <w:szCs w:val="28"/>
        </w:rPr>
        <w:t>].</w:t>
      </w:r>
    </w:p>
    <w:p w:rsidR="00340CA9" w:rsidRPr="00B44C48" w:rsidRDefault="00340CA9" w:rsidP="00340CA9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Відтак, підготовка студентів – майбутніх учителів іноземної мови до професійної діяльності </w:t>
      </w:r>
      <w:r w:rsidR="00FB35D0" w:rsidRPr="00B44C48">
        <w:rPr>
          <w:sz w:val="28"/>
          <w:szCs w:val="28"/>
        </w:rPr>
        <w:t>в умовах інформаційно-освітнього середовища закладів вищої освіти</w:t>
      </w:r>
      <w:r w:rsidRPr="00B44C48">
        <w:rPr>
          <w:sz w:val="28"/>
          <w:szCs w:val="28"/>
        </w:rPr>
        <w:t xml:space="preserve"> реалізується у готовності до здійснення професійної діяльності. Вона є узагальненим результатом підготовки у визначено</w:t>
      </w:r>
      <w:r w:rsidR="001078C7" w:rsidRPr="00B44C48">
        <w:rPr>
          <w:sz w:val="28"/>
          <w:szCs w:val="28"/>
        </w:rPr>
        <w:t>му аспекті і повинна виявлятись у</w:t>
      </w:r>
      <w:r w:rsidRPr="00B44C48">
        <w:rPr>
          <w:sz w:val="28"/>
          <w:szCs w:val="28"/>
        </w:rPr>
        <w:t>:</w:t>
      </w:r>
      <w:r w:rsidR="001078C7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 xml:space="preserve">педагогічній самосвідомості; позитивному ставленні до суб’єкта (учня), об’єкта (педагогічного процесу) і засобу діяльності (виховання та навчання); володіння знаннями про структуру особистості учня, її вікові зміни, цілі та засоби педагогічного впливу в процесі її формування й розвитку; педагогічні уміння організації та здійснення навчального і виховного впливу на особистість школяра; вміння спілкуватися з учнями будь-якого віку, передавати </w:t>
      </w:r>
      <w:r w:rsidRPr="00B44C48">
        <w:rPr>
          <w:sz w:val="28"/>
          <w:szCs w:val="28"/>
        </w:rPr>
        <w:lastRenderedPageBreak/>
        <w:t xml:space="preserve">їм свій досвід, знання відповідно до змісту і способів досягнення педагогічно значущих цілей; певних рисах характеру, здібностях, темпераменті, мотивації; наявності необхідного обсягу знань, умінь, навичок; стійких професійно </w:t>
      </w:r>
      <w:r w:rsidR="00CC4468" w:rsidRPr="00B44C48">
        <w:rPr>
          <w:sz w:val="28"/>
          <w:szCs w:val="28"/>
        </w:rPr>
        <w:t>важливих особливостях сприйняття</w:t>
      </w:r>
      <w:r w:rsidRPr="00B44C48">
        <w:rPr>
          <w:sz w:val="28"/>
          <w:szCs w:val="28"/>
        </w:rPr>
        <w:t>, уваги, мислення, емоційних і вольових процесів.</w:t>
      </w:r>
    </w:p>
    <w:p w:rsidR="00340CA9" w:rsidRPr="00B44C48" w:rsidRDefault="00340CA9" w:rsidP="00340CA9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Узагальнення досліджуваних матеріалів дає можливість визначити основні компоненти готовності </w:t>
      </w:r>
      <w:r w:rsidR="00972393" w:rsidRPr="00B44C48">
        <w:rPr>
          <w:sz w:val="28"/>
          <w:szCs w:val="28"/>
        </w:rPr>
        <w:t>майбутніх у</w:t>
      </w:r>
      <w:r w:rsidRPr="00B44C48">
        <w:rPr>
          <w:sz w:val="28"/>
          <w:szCs w:val="28"/>
        </w:rPr>
        <w:t xml:space="preserve">чителів іноземної мови до професійної діяльності. Передусім це </w:t>
      </w:r>
      <w:r w:rsidRPr="00B44C48">
        <w:rPr>
          <w:i/>
          <w:sz w:val="28"/>
          <w:szCs w:val="28"/>
        </w:rPr>
        <w:t>мотиваційно-ціннісний компонент</w:t>
      </w:r>
      <w:r w:rsidRPr="00B44C48">
        <w:rPr>
          <w:sz w:val="28"/>
          <w:szCs w:val="28"/>
        </w:rPr>
        <w:t>,</w:t>
      </w:r>
      <w:r w:rsidR="00972393" w:rsidRPr="00B44C48">
        <w:rPr>
          <w:sz w:val="28"/>
          <w:szCs w:val="28"/>
        </w:rPr>
        <w:t xml:space="preserve"> який виокремлюється практично у</w:t>
      </w:r>
      <w:r w:rsidRPr="00B44C48">
        <w:rPr>
          <w:sz w:val="28"/>
          <w:szCs w:val="28"/>
        </w:rPr>
        <w:t xml:space="preserve">сіма авторами і передбачає професійні настанови, позитивне ставлення до професії, інтерес до неї, стійкі наміри присвятити себе педагогічній діяльності тощо. Наступний компонент – </w:t>
      </w:r>
      <w:r w:rsidRPr="00B44C48">
        <w:rPr>
          <w:i/>
          <w:sz w:val="28"/>
          <w:szCs w:val="28"/>
        </w:rPr>
        <w:t>когнітивно-</w:t>
      </w:r>
      <w:r w:rsidRPr="00735695">
        <w:rPr>
          <w:i/>
          <w:sz w:val="28"/>
          <w:szCs w:val="28"/>
        </w:rPr>
        <w:t>комунікативний</w:t>
      </w:r>
      <w:r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  <w:shd w:val="clear" w:color="auto" w:fill="FAFAFA"/>
        </w:rPr>
        <w:t>передбачає оволодіння певною науково обґрунтованою та професійно доцільною системою знань, яка послужить міцним фундаментом для розвитку практичних умінь та навичок виконання майбутньої професійної діяльності</w:t>
      </w:r>
      <w:r w:rsidR="008A2AA3" w:rsidRPr="00B44C48">
        <w:rPr>
          <w:sz w:val="28"/>
          <w:szCs w:val="28"/>
        </w:rPr>
        <w:t>;</w:t>
      </w:r>
      <w:r w:rsidRPr="00B44C48">
        <w:rPr>
          <w:sz w:val="28"/>
          <w:szCs w:val="28"/>
        </w:rPr>
        <w:t xml:space="preserve"> </w:t>
      </w:r>
      <w:r w:rsidRPr="00B44C48">
        <w:rPr>
          <w:i/>
          <w:sz w:val="28"/>
          <w:szCs w:val="28"/>
        </w:rPr>
        <w:t xml:space="preserve">діяльнісно-практичний, </w:t>
      </w:r>
      <w:r w:rsidRPr="00B44C48">
        <w:rPr>
          <w:sz w:val="28"/>
          <w:szCs w:val="28"/>
        </w:rPr>
        <w:t xml:space="preserve">який </w:t>
      </w:r>
      <w:proofErr w:type="spellStart"/>
      <w:r w:rsidRPr="00B44C48">
        <w:rPr>
          <w:sz w:val="28"/>
          <w:szCs w:val="28"/>
        </w:rPr>
        <w:t>педбачає</w:t>
      </w:r>
      <w:proofErr w:type="spellEnd"/>
      <w:r w:rsidRPr="00B44C48">
        <w:rPr>
          <w:sz w:val="28"/>
          <w:szCs w:val="28"/>
        </w:rPr>
        <w:t xml:space="preserve"> дії й операції, необхідні для успішного здійснення про</w:t>
      </w:r>
      <w:r w:rsidR="008A2AA3" w:rsidRPr="00B44C48">
        <w:rPr>
          <w:sz w:val="28"/>
          <w:szCs w:val="28"/>
        </w:rPr>
        <w:t>фесійно-педагогічної діяльності;</w:t>
      </w:r>
      <w:r w:rsidRPr="00B44C48">
        <w:rPr>
          <w:sz w:val="28"/>
          <w:szCs w:val="28"/>
        </w:rPr>
        <w:t xml:space="preserve"> </w:t>
      </w:r>
      <w:r w:rsidRPr="00B44C48">
        <w:rPr>
          <w:i/>
          <w:sz w:val="28"/>
          <w:szCs w:val="28"/>
        </w:rPr>
        <w:t>професійно-особистісний,</w:t>
      </w:r>
      <w:r w:rsidRPr="00B44C48">
        <w:rPr>
          <w:sz w:val="28"/>
          <w:szCs w:val="28"/>
        </w:rPr>
        <w:t xml:space="preserve"> що вк</w:t>
      </w:r>
      <w:r w:rsidR="008A2AA3" w:rsidRPr="00B44C48">
        <w:rPr>
          <w:sz w:val="28"/>
          <w:szCs w:val="28"/>
        </w:rPr>
        <w:t>л</w:t>
      </w:r>
      <w:r w:rsidRPr="00B44C48">
        <w:rPr>
          <w:sz w:val="28"/>
          <w:szCs w:val="28"/>
        </w:rPr>
        <w:t>ючає професійно-</w:t>
      </w:r>
      <w:r w:rsidR="008A2AA3" w:rsidRPr="00B44C48">
        <w:rPr>
          <w:sz w:val="28"/>
          <w:szCs w:val="28"/>
        </w:rPr>
        <w:t>особистісні якості та здібності;</w:t>
      </w:r>
      <w:r w:rsidRPr="00B44C48">
        <w:rPr>
          <w:sz w:val="28"/>
          <w:szCs w:val="28"/>
        </w:rPr>
        <w:t xml:space="preserve"> </w:t>
      </w:r>
      <w:r w:rsidRPr="00B44C48">
        <w:rPr>
          <w:i/>
          <w:sz w:val="28"/>
          <w:szCs w:val="28"/>
        </w:rPr>
        <w:t>оцінно-рефлексивний компонент</w:t>
      </w:r>
      <w:r w:rsidRPr="00B44C48">
        <w:rPr>
          <w:sz w:val="28"/>
          <w:szCs w:val="28"/>
        </w:rPr>
        <w:t xml:space="preserve">, який включає самооцінку, самоаналіз, </w:t>
      </w:r>
      <w:proofErr w:type="spellStart"/>
      <w:r w:rsidRPr="00B44C48">
        <w:rPr>
          <w:sz w:val="28"/>
          <w:szCs w:val="28"/>
        </w:rPr>
        <w:t>самокорекцію</w:t>
      </w:r>
      <w:proofErr w:type="spellEnd"/>
      <w:r w:rsidRPr="00B44C48">
        <w:rPr>
          <w:sz w:val="28"/>
          <w:szCs w:val="28"/>
        </w:rPr>
        <w:t>, самовдосконалення своєї професійної підготовленос</w:t>
      </w:r>
      <w:r w:rsidR="00540DCE" w:rsidRPr="00B44C48">
        <w:rPr>
          <w:sz w:val="28"/>
          <w:szCs w:val="28"/>
        </w:rPr>
        <w:t>ті й</w:t>
      </w:r>
      <w:r w:rsidR="00E60F92" w:rsidRPr="00B44C48">
        <w:rPr>
          <w:sz w:val="28"/>
          <w:szCs w:val="28"/>
        </w:rPr>
        <w:t xml:space="preserve"> відповідності процесу розв’язання</w:t>
      </w:r>
      <w:r w:rsidRPr="00B44C48">
        <w:rPr>
          <w:sz w:val="28"/>
          <w:szCs w:val="28"/>
        </w:rPr>
        <w:t xml:space="preserve"> професійних завдань оптимальним педагогічним зразкам.</w:t>
      </w:r>
    </w:p>
    <w:p w:rsidR="00C20FBA" w:rsidRPr="00B44C48" w:rsidRDefault="00340CA9" w:rsidP="00340CA9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Враховуючи результати проведеного теоретичного аналізу понять, вважаємо за доцільне представити а</w:t>
      </w:r>
      <w:r w:rsidR="00C20FBA" w:rsidRPr="00B44C48">
        <w:rPr>
          <w:sz w:val="28"/>
          <w:szCs w:val="28"/>
        </w:rPr>
        <w:t>вторське тлумачення готовності майбутніх учителів іноземни</w:t>
      </w:r>
      <w:r w:rsidR="001078C7" w:rsidRPr="00B44C48">
        <w:rPr>
          <w:sz w:val="28"/>
          <w:szCs w:val="28"/>
        </w:rPr>
        <w:t>х мов до професійної діяльності</w:t>
      </w:r>
      <w:r w:rsidR="00C20FBA" w:rsidRPr="00B44C48">
        <w:rPr>
          <w:sz w:val="28"/>
          <w:szCs w:val="28"/>
        </w:rPr>
        <w:t>, як</w:t>
      </w:r>
      <w:r w:rsidR="000A3867" w:rsidRPr="00B44C48">
        <w:rPr>
          <w:sz w:val="28"/>
          <w:szCs w:val="28"/>
        </w:rPr>
        <w:t xml:space="preserve"> важливої інтегративної якості та</w:t>
      </w:r>
      <w:r w:rsidR="00C20FBA" w:rsidRPr="00B44C48">
        <w:rPr>
          <w:sz w:val="28"/>
          <w:szCs w:val="28"/>
        </w:rPr>
        <w:t xml:space="preserve"> стійкої особистісної характеристики майбутніх учителів іноземної мови, що складається з мотиваційно-ціннісного, </w:t>
      </w:r>
      <w:proofErr w:type="spellStart"/>
      <w:r w:rsidR="00C20FBA" w:rsidRPr="00B44C48">
        <w:rPr>
          <w:sz w:val="28"/>
          <w:szCs w:val="28"/>
        </w:rPr>
        <w:t>когнітивно</w:t>
      </w:r>
      <w:proofErr w:type="spellEnd"/>
      <w:r w:rsidR="00C20FBA" w:rsidRPr="00B44C48">
        <w:rPr>
          <w:sz w:val="28"/>
          <w:szCs w:val="28"/>
        </w:rPr>
        <w:t xml:space="preserve">-комунікативного, діяльнісно-практичного, </w:t>
      </w:r>
      <w:proofErr w:type="spellStart"/>
      <w:r w:rsidR="00C20FBA" w:rsidRPr="00B44C48">
        <w:rPr>
          <w:sz w:val="28"/>
          <w:szCs w:val="28"/>
        </w:rPr>
        <w:t>професійно</w:t>
      </w:r>
      <w:proofErr w:type="spellEnd"/>
      <w:r w:rsidR="00C20FBA" w:rsidRPr="00B44C48">
        <w:rPr>
          <w:sz w:val="28"/>
          <w:szCs w:val="28"/>
        </w:rPr>
        <w:t xml:space="preserve">-особистісного, </w:t>
      </w:r>
      <w:proofErr w:type="spellStart"/>
      <w:r w:rsidR="00C20FBA" w:rsidRPr="00B44C48">
        <w:rPr>
          <w:sz w:val="28"/>
          <w:szCs w:val="28"/>
        </w:rPr>
        <w:t>оцінно</w:t>
      </w:r>
      <w:proofErr w:type="spellEnd"/>
      <w:r w:rsidR="00C20FBA" w:rsidRPr="00B44C48">
        <w:rPr>
          <w:sz w:val="28"/>
          <w:szCs w:val="28"/>
        </w:rPr>
        <w:t>-рефлексивного компонентів, та виявляється у здатності здійснювати е</w:t>
      </w:r>
      <w:r w:rsidR="001078C7" w:rsidRPr="00B44C48">
        <w:rPr>
          <w:sz w:val="28"/>
          <w:szCs w:val="28"/>
        </w:rPr>
        <w:t>фективну педагогічну діяльність</w:t>
      </w:r>
      <w:r w:rsidR="00C20FBA" w:rsidRPr="00B44C48">
        <w:rPr>
          <w:sz w:val="28"/>
          <w:szCs w:val="28"/>
        </w:rPr>
        <w:t xml:space="preserve"> та є результатом професійної підготовки учителів у закладах вищої освіти.</w:t>
      </w:r>
    </w:p>
    <w:p w:rsidR="00B44C48" w:rsidRPr="0085081C" w:rsidRDefault="00A82640" w:rsidP="0085081C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b/>
          <w:sz w:val="28"/>
          <w:szCs w:val="28"/>
        </w:rPr>
        <w:t>Висновок.</w:t>
      </w:r>
      <w:r w:rsidRPr="00B44C48">
        <w:rPr>
          <w:sz w:val="28"/>
          <w:szCs w:val="28"/>
        </w:rPr>
        <w:t xml:space="preserve"> Відтак,</w:t>
      </w:r>
      <w:r w:rsidR="00E60F92" w:rsidRPr="00B44C48">
        <w:rPr>
          <w:sz w:val="28"/>
          <w:szCs w:val="28"/>
        </w:rPr>
        <w:t xml:space="preserve"> з’ясувавши зміст понять «готовність до професійної діяльності» та «готовність майбутніх учителів іноземної</w:t>
      </w:r>
      <w:r w:rsidR="001078C7" w:rsidRPr="00B44C48">
        <w:rPr>
          <w:sz w:val="28"/>
          <w:szCs w:val="28"/>
        </w:rPr>
        <w:t xml:space="preserve"> мови до професійної </w:t>
      </w:r>
      <w:r w:rsidR="001078C7" w:rsidRPr="00B44C48">
        <w:rPr>
          <w:sz w:val="28"/>
          <w:szCs w:val="28"/>
        </w:rPr>
        <w:lastRenderedPageBreak/>
        <w:t>діяльності</w:t>
      </w:r>
      <w:r w:rsidR="00E60F92" w:rsidRPr="00B44C48">
        <w:rPr>
          <w:sz w:val="28"/>
          <w:szCs w:val="28"/>
        </w:rPr>
        <w:t xml:space="preserve">», слід зауважити, що розв’язання означеної проблеми, на наш погляд, вимагає створення нової моделі підготовки майбутніх учителів іноземної мови до професійної діяльності </w:t>
      </w:r>
      <w:r w:rsidR="001078C7" w:rsidRPr="00B44C48">
        <w:rPr>
          <w:sz w:val="28"/>
          <w:szCs w:val="28"/>
        </w:rPr>
        <w:t>в умовах інформаційно-освітнього середовища закладів вищої освіти</w:t>
      </w:r>
      <w:r w:rsidR="00E60F92" w:rsidRPr="00B44C48">
        <w:rPr>
          <w:sz w:val="28"/>
          <w:szCs w:val="28"/>
        </w:rPr>
        <w:t xml:space="preserve"> у вигляді науково-методичної системи.</w:t>
      </w:r>
    </w:p>
    <w:p w:rsidR="00B229CF" w:rsidRPr="00B44C48" w:rsidRDefault="00B229CF" w:rsidP="00B229CF">
      <w:pPr>
        <w:tabs>
          <w:tab w:val="left" w:pos="142"/>
        </w:tabs>
        <w:spacing w:line="360" w:lineRule="auto"/>
        <w:ind w:left="-567" w:firstLine="567"/>
        <w:jc w:val="center"/>
        <w:rPr>
          <w:sz w:val="28"/>
          <w:szCs w:val="28"/>
        </w:rPr>
      </w:pPr>
      <w:r w:rsidRPr="00B44C48">
        <w:rPr>
          <w:b/>
          <w:sz w:val="28"/>
          <w:szCs w:val="28"/>
        </w:rPr>
        <w:t>Література</w:t>
      </w:r>
    </w:p>
    <w:p w:rsidR="00DF5E76" w:rsidRPr="00B44C48" w:rsidRDefault="00226D70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rStyle w:val="a3"/>
          <w:color w:val="auto"/>
          <w:sz w:val="28"/>
          <w:szCs w:val="28"/>
          <w:u w:val="none"/>
        </w:rPr>
      </w:pPr>
      <w:proofErr w:type="spellStart"/>
      <w:r w:rsidRPr="00B44C48">
        <w:rPr>
          <w:sz w:val="28"/>
          <w:szCs w:val="28"/>
        </w:rPr>
        <w:t>Алєксєєва</w:t>
      </w:r>
      <w:proofErr w:type="spellEnd"/>
      <w:r w:rsidRPr="00B44C48">
        <w:rPr>
          <w:sz w:val="28"/>
          <w:szCs w:val="28"/>
        </w:rPr>
        <w:t xml:space="preserve"> Г. М.  Сутність і структура готовності майбутніх соціальних педагогів до застосування комп’ютерних технологій у професійній діяльності [Електронний ресурс]. – Режим доступу : </w:t>
      </w:r>
      <w:hyperlink r:id="rId8" w:history="1">
        <w:r w:rsidR="00B44C48" w:rsidRPr="00B44C48">
          <w:rPr>
            <w:rStyle w:val="a3"/>
            <w:color w:val="auto"/>
            <w:sz w:val="28"/>
            <w:szCs w:val="28"/>
            <w:u w:val="none"/>
          </w:rPr>
          <w:t>http://bdpu.org/sites/bdpu.org/files/ foipt/stat_Alekseeva_8.pdf</w:t>
        </w:r>
      </w:hyperlink>
    </w:p>
    <w:p w:rsidR="00226D70" w:rsidRPr="00B44C48" w:rsidRDefault="00DF5E76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Гаркуша С. В. Поняття та компоненти професійної готовності майбутніх учителів до педагогічної [Електронний ресурс]. – Режим доступу :  </w:t>
      </w:r>
      <w:hyperlink r:id="rId9" w:history="1">
        <w:r w:rsidRPr="00B44C48">
          <w:rPr>
            <w:rStyle w:val="a3"/>
            <w:color w:val="auto"/>
            <w:sz w:val="28"/>
            <w:szCs w:val="28"/>
            <w:u w:val="none"/>
          </w:rPr>
          <w:t>http://visnyk.chnpu.edu.ua/?wpfb_dl=1319</w:t>
        </w:r>
      </w:hyperlink>
      <w:r w:rsidR="00226D70" w:rsidRPr="00B44C48">
        <w:rPr>
          <w:sz w:val="28"/>
          <w:szCs w:val="28"/>
        </w:rPr>
        <w:t xml:space="preserve"> </w:t>
      </w:r>
    </w:p>
    <w:p w:rsidR="009B2A88" w:rsidRPr="00B44C48" w:rsidRDefault="009B2A8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Г</w:t>
      </w:r>
      <w:r w:rsidR="00226D70" w:rsidRPr="00B44C48">
        <w:rPr>
          <w:sz w:val="28"/>
          <w:szCs w:val="28"/>
        </w:rPr>
        <w:t>усак Л. Є. </w:t>
      </w:r>
      <w:r w:rsidRPr="00B44C48">
        <w:rPr>
          <w:sz w:val="28"/>
          <w:szCs w:val="28"/>
        </w:rPr>
        <w:t>С</w:t>
      </w:r>
      <w:r w:rsidR="00226D70" w:rsidRPr="00B44C48">
        <w:rPr>
          <w:sz w:val="28"/>
          <w:szCs w:val="28"/>
        </w:rPr>
        <w:t xml:space="preserve">труктура і критерії готовності майбутніх учителів до асоціативного навчання іноземних мов учнів початкової школи [Електронний ресурс]. – Режим доступу : </w:t>
      </w:r>
      <w:hyperlink r:id="rId10" w:history="1">
        <w:r w:rsidR="00B44C48" w:rsidRPr="00B44C48">
          <w:rPr>
            <w:rStyle w:val="a3"/>
            <w:color w:val="auto"/>
            <w:sz w:val="28"/>
            <w:szCs w:val="28"/>
            <w:u w:val="none"/>
          </w:rPr>
          <w:t>http://dspace.tnpu.edu.ua/bitstream/123456789/ 3710/1/HUSAK.pdf</w:t>
        </w:r>
      </w:hyperlink>
      <w:r w:rsidRPr="00B44C48">
        <w:rPr>
          <w:sz w:val="28"/>
          <w:szCs w:val="28"/>
        </w:rPr>
        <w:t xml:space="preserve"> </w:t>
      </w:r>
    </w:p>
    <w:p w:rsidR="003F7DB8" w:rsidRPr="00B44C48" w:rsidRDefault="00AB5ACC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44C48">
        <w:rPr>
          <w:sz w:val="28"/>
          <w:szCs w:val="28"/>
        </w:rPr>
        <w:t>Данієлян</w:t>
      </w:r>
      <w:proofErr w:type="spellEnd"/>
      <w:r w:rsidRPr="00B44C48">
        <w:rPr>
          <w:sz w:val="28"/>
          <w:szCs w:val="28"/>
        </w:rPr>
        <w:t> А. Я.</w:t>
      </w:r>
      <w:r w:rsidR="00220E47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 xml:space="preserve">Готовність майбутнього вчителя до формування у молодших школярів інтересу до математики [Електронний ресурс]. – Режим доступу : </w:t>
      </w:r>
      <w:hyperlink r:id="rId11" w:history="1">
        <w:r w:rsidR="00B44C48" w:rsidRPr="00B44C48">
          <w:rPr>
            <w:rStyle w:val="a3"/>
            <w:color w:val="auto"/>
            <w:sz w:val="28"/>
            <w:szCs w:val="28"/>
            <w:u w:val="none"/>
          </w:rPr>
          <w:t>http://elibrary.kubg.edu.ua/4421/1/%D0%94%D0%B0%D0%BD%D1%96% D1%94%D0%BB%D1%8F%D0%BD%20%D0%90.pdf</w:t>
        </w:r>
      </w:hyperlink>
      <w:r w:rsidR="00220E47" w:rsidRPr="00B44C48">
        <w:rPr>
          <w:sz w:val="28"/>
          <w:szCs w:val="28"/>
        </w:rPr>
        <w:t xml:space="preserve"> </w:t>
      </w:r>
    </w:p>
    <w:p w:rsidR="00A82640" w:rsidRPr="00B44C48" w:rsidRDefault="00E4225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44C48">
        <w:rPr>
          <w:sz w:val="28"/>
          <w:szCs w:val="28"/>
        </w:rPr>
        <w:t>Довгей</w:t>
      </w:r>
      <w:proofErr w:type="spellEnd"/>
      <w:r w:rsidRPr="00B44C48">
        <w:rPr>
          <w:sz w:val="28"/>
          <w:szCs w:val="28"/>
        </w:rPr>
        <w:t xml:space="preserve"> О</w:t>
      </w:r>
      <w:r w:rsidR="00AB5ACC" w:rsidRPr="00B44C48">
        <w:rPr>
          <w:sz w:val="28"/>
          <w:szCs w:val="28"/>
        </w:rPr>
        <w:t>.</w:t>
      </w:r>
      <w:r w:rsidRPr="00B44C48">
        <w:rPr>
          <w:sz w:val="28"/>
          <w:szCs w:val="28"/>
        </w:rPr>
        <w:t xml:space="preserve"> Поняття «Готовність до педагогічної діяльно</w:t>
      </w:r>
      <w:r w:rsidR="00AB5ACC" w:rsidRPr="00B44C48">
        <w:rPr>
          <w:sz w:val="28"/>
          <w:szCs w:val="28"/>
        </w:rPr>
        <w:t xml:space="preserve">сті» у наукових дослідженнях / </w:t>
      </w:r>
      <w:r w:rsidRPr="00B44C48">
        <w:rPr>
          <w:sz w:val="28"/>
          <w:szCs w:val="28"/>
        </w:rPr>
        <w:t>О</w:t>
      </w:r>
      <w:r w:rsidR="00AB5ACC" w:rsidRPr="00B44C48">
        <w:rPr>
          <w:sz w:val="28"/>
          <w:szCs w:val="28"/>
        </w:rPr>
        <w:t xml:space="preserve">. </w:t>
      </w:r>
      <w:proofErr w:type="spellStart"/>
      <w:r w:rsidRPr="00B44C48">
        <w:rPr>
          <w:sz w:val="28"/>
          <w:szCs w:val="28"/>
        </w:rPr>
        <w:t>Довгей</w:t>
      </w:r>
      <w:proofErr w:type="spellEnd"/>
      <w:r w:rsidRPr="00B44C48">
        <w:rPr>
          <w:sz w:val="28"/>
          <w:szCs w:val="28"/>
        </w:rPr>
        <w:t>, В</w:t>
      </w:r>
      <w:r w:rsidR="00AB5ACC" w:rsidRPr="00B44C48">
        <w:rPr>
          <w:sz w:val="28"/>
          <w:szCs w:val="28"/>
        </w:rPr>
        <w:t xml:space="preserve">. </w:t>
      </w:r>
      <w:r w:rsidRPr="00B44C48">
        <w:rPr>
          <w:sz w:val="28"/>
          <w:szCs w:val="28"/>
        </w:rPr>
        <w:t>Староста // Педагогічні інновації у фаховій освіті</w:t>
      </w:r>
      <w:r w:rsidR="00AB5ACC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>: зб</w:t>
      </w:r>
      <w:r w:rsidR="00AB5ACC" w:rsidRPr="00B44C48">
        <w:rPr>
          <w:sz w:val="28"/>
          <w:szCs w:val="28"/>
        </w:rPr>
        <w:t>.</w:t>
      </w:r>
      <w:r w:rsidRPr="00B44C48">
        <w:rPr>
          <w:sz w:val="28"/>
          <w:szCs w:val="28"/>
        </w:rPr>
        <w:t xml:space="preserve"> </w:t>
      </w:r>
      <w:r w:rsidR="00AB5ACC" w:rsidRPr="00B44C48">
        <w:rPr>
          <w:sz w:val="28"/>
          <w:szCs w:val="28"/>
        </w:rPr>
        <w:t>н</w:t>
      </w:r>
      <w:r w:rsidRPr="00B44C48">
        <w:rPr>
          <w:sz w:val="28"/>
          <w:szCs w:val="28"/>
        </w:rPr>
        <w:t>аук</w:t>
      </w:r>
      <w:r w:rsidR="00AB5ACC" w:rsidRPr="00B44C48">
        <w:rPr>
          <w:sz w:val="28"/>
          <w:szCs w:val="28"/>
        </w:rPr>
        <w:t>.</w:t>
      </w:r>
      <w:r w:rsidRPr="00B44C48">
        <w:rPr>
          <w:sz w:val="28"/>
          <w:szCs w:val="28"/>
        </w:rPr>
        <w:t xml:space="preserve"> праць / Ред.</w:t>
      </w:r>
      <w:r w:rsidR="00AB5ACC" w:rsidRPr="00B44C48">
        <w:rPr>
          <w:sz w:val="28"/>
          <w:szCs w:val="28"/>
        </w:rPr>
        <w:t xml:space="preserve"> </w:t>
      </w:r>
      <w:proofErr w:type="spellStart"/>
      <w:r w:rsidRPr="00B44C48">
        <w:rPr>
          <w:sz w:val="28"/>
          <w:szCs w:val="28"/>
        </w:rPr>
        <w:t>кол</w:t>
      </w:r>
      <w:proofErr w:type="spellEnd"/>
      <w:r w:rsidRPr="00B44C48">
        <w:rPr>
          <w:sz w:val="28"/>
          <w:szCs w:val="28"/>
        </w:rPr>
        <w:t>.</w:t>
      </w:r>
      <w:r w:rsidR="00AB5ACC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>: В.</w:t>
      </w:r>
      <w:r w:rsidR="00AB5ACC" w:rsidRPr="00B44C48">
        <w:rPr>
          <w:sz w:val="28"/>
          <w:szCs w:val="28"/>
        </w:rPr>
        <w:t xml:space="preserve"> </w:t>
      </w:r>
      <w:proofErr w:type="spellStart"/>
      <w:r w:rsidRPr="00B44C48">
        <w:rPr>
          <w:sz w:val="28"/>
          <w:szCs w:val="28"/>
        </w:rPr>
        <w:t>І.Смоланка</w:t>
      </w:r>
      <w:proofErr w:type="spellEnd"/>
      <w:r w:rsidRPr="00B44C48">
        <w:rPr>
          <w:sz w:val="28"/>
          <w:szCs w:val="28"/>
        </w:rPr>
        <w:t xml:space="preserve"> (гол. </w:t>
      </w:r>
      <w:r w:rsidR="00AB5ACC" w:rsidRPr="00B44C48">
        <w:rPr>
          <w:sz w:val="28"/>
          <w:szCs w:val="28"/>
        </w:rPr>
        <w:t>ред.</w:t>
      </w:r>
      <w:r w:rsidRPr="00B44C48">
        <w:rPr>
          <w:sz w:val="28"/>
          <w:szCs w:val="28"/>
        </w:rPr>
        <w:t>) та ін. – Ужгород</w:t>
      </w:r>
      <w:r w:rsidR="00AB5ACC" w:rsidRPr="00B44C48">
        <w:rPr>
          <w:sz w:val="28"/>
          <w:szCs w:val="28"/>
        </w:rPr>
        <w:t xml:space="preserve"> </w:t>
      </w:r>
      <w:r w:rsidRPr="00B44C48">
        <w:rPr>
          <w:sz w:val="28"/>
          <w:szCs w:val="28"/>
        </w:rPr>
        <w:t>: ДВНЗ «Ужгородський національний університет», 2015. – Вип. 1 (6). – С. 107</w:t>
      </w:r>
      <w:r w:rsidR="00AB5ACC" w:rsidRPr="00B44C48">
        <w:rPr>
          <w:sz w:val="28"/>
          <w:szCs w:val="28"/>
        </w:rPr>
        <w:t xml:space="preserve"> –</w:t>
      </w:r>
      <w:r w:rsidRPr="00B44C48">
        <w:rPr>
          <w:sz w:val="28"/>
          <w:szCs w:val="28"/>
        </w:rPr>
        <w:t xml:space="preserve"> 1</w:t>
      </w:r>
      <w:r w:rsidR="00AB5ACC" w:rsidRPr="00B44C48">
        <w:rPr>
          <w:sz w:val="28"/>
          <w:szCs w:val="28"/>
        </w:rPr>
        <w:t>12.</w:t>
      </w:r>
    </w:p>
    <w:p w:rsidR="00DF5E76" w:rsidRPr="00B44C48" w:rsidRDefault="00DF5E76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Нінова Т.</w:t>
      </w:r>
      <w:r w:rsidRPr="00B44C48">
        <w:rPr>
          <w:sz w:val="28"/>
          <w:szCs w:val="28"/>
          <w:lang w:val="ru-RU"/>
        </w:rPr>
        <w:t> </w:t>
      </w:r>
      <w:r w:rsidRPr="00B44C48">
        <w:rPr>
          <w:sz w:val="28"/>
          <w:szCs w:val="28"/>
        </w:rPr>
        <w:t xml:space="preserve">С. Педагогічні основи формування готовності майбутніх учителів до екологічної освіти і виховання молодших школярів  [Електронний ресурс]. – Режим доступу : </w:t>
      </w:r>
      <w:hyperlink r:id="rId12" w:history="1">
        <w:r w:rsidRPr="00B44C48">
          <w:rPr>
            <w:rStyle w:val="a3"/>
            <w:color w:val="auto"/>
            <w:sz w:val="28"/>
            <w:szCs w:val="28"/>
            <w:u w:val="none"/>
          </w:rPr>
          <w:t>http://ped-ejournal.cdu.edu.ua/article/download/2609/2755</w:t>
        </w:r>
      </w:hyperlink>
      <w:r w:rsidRPr="00B44C48">
        <w:rPr>
          <w:sz w:val="28"/>
          <w:szCs w:val="28"/>
        </w:rPr>
        <w:t xml:space="preserve"> </w:t>
      </w:r>
    </w:p>
    <w:p w:rsidR="00DF5E76" w:rsidRPr="00B44C48" w:rsidRDefault="00DF5E76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Матвієнко О. Готовність майбутнього учителя початкової школи до творчої навчально-виховної діяльності [Електронний ресурс]. – Режим доступу :  </w:t>
      </w:r>
      <w:hyperlink r:id="rId13" w:history="1">
        <w:r w:rsidRPr="00B44C48">
          <w:rPr>
            <w:rStyle w:val="a3"/>
            <w:color w:val="auto"/>
            <w:sz w:val="28"/>
            <w:szCs w:val="28"/>
            <w:u w:val="none"/>
          </w:rPr>
          <w:t>https://library.udpu.edu.ua/library_files/probl_sych_vchutela/2012/6_1/visnuk_34.pdf</w:t>
        </w:r>
      </w:hyperlink>
      <w:r w:rsidRPr="00B44C48">
        <w:rPr>
          <w:sz w:val="28"/>
          <w:szCs w:val="28"/>
        </w:rPr>
        <w:t xml:space="preserve"> </w:t>
      </w:r>
    </w:p>
    <w:p w:rsidR="00DF5E76" w:rsidRPr="00B44C48" w:rsidRDefault="00DF5E76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44C48">
        <w:rPr>
          <w:sz w:val="28"/>
          <w:szCs w:val="28"/>
        </w:rPr>
        <w:lastRenderedPageBreak/>
        <w:t>Полетай</w:t>
      </w:r>
      <w:proofErr w:type="spellEnd"/>
      <w:r w:rsidRPr="00B44C48">
        <w:rPr>
          <w:sz w:val="28"/>
          <w:szCs w:val="28"/>
        </w:rPr>
        <w:t xml:space="preserve"> О. М. Компоненти готовності майбутніх учителів трудового навчання до роботи з технічно обдарованими дітьми [Електронний ресурс]. – Режим доступу :  </w:t>
      </w:r>
      <w:hyperlink r:id="rId14" w:history="1">
        <w:r w:rsidRPr="00B44C48">
          <w:rPr>
            <w:rStyle w:val="a3"/>
            <w:color w:val="auto"/>
            <w:sz w:val="28"/>
            <w:szCs w:val="28"/>
            <w:u w:val="none"/>
          </w:rPr>
          <w:t>http://visnyk.chnpu.edu.ua/?wpfb_dl=507</w:t>
        </w:r>
      </w:hyperlink>
      <w:r w:rsidRPr="00B44C48">
        <w:rPr>
          <w:sz w:val="28"/>
          <w:szCs w:val="28"/>
        </w:rPr>
        <w:t xml:space="preserve"> </w:t>
      </w:r>
    </w:p>
    <w:p w:rsidR="00DF5E76" w:rsidRPr="00B44C48" w:rsidRDefault="00B44C4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44C48">
        <w:rPr>
          <w:sz w:val="28"/>
          <w:szCs w:val="28"/>
        </w:rPr>
        <w:t>Потапкіна</w:t>
      </w:r>
      <w:proofErr w:type="spellEnd"/>
      <w:r w:rsidRPr="00B44C48">
        <w:rPr>
          <w:sz w:val="28"/>
          <w:szCs w:val="28"/>
        </w:rPr>
        <w:t> Л. </w:t>
      </w:r>
      <w:r w:rsidR="00DF5E76" w:rsidRPr="00B44C48">
        <w:rPr>
          <w:sz w:val="28"/>
          <w:szCs w:val="28"/>
        </w:rPr>
        <w:t>В. Готовність до професійної діяльності як психолого-педагогічна пробл</w:t>
      </w:r>
      <w:r w:rsidRPr="00B44C48">
        <w:rPr>
          <w:sz w:val="28"/>
          <w:szCs w:val="28"/>
        </w:rPr>
        <w:t xml:space="preserve">ема [Електронний ресурс] / Л. В. </w:t>
      </w:r>
      <w:proofErr w:type="spellStart"/>
      <w:r w:rsidRPr="00B44C48">
        <w:rPr>
          <w:sz w:val="28"/>
          <w:szCs w:val="28"/>
        </w:rPr>
        <w:t>Потапкіна</w:t>
      </w:r>
      <w:proofErr w:type="spellEnd"/>
      <w:r w:rsidRPr="00B44C48">
        <w:rPr>
          <w:sz w:val="28"/>
          <w:szCs w:val="28"/>
        </w:rPr>
        <w:t xml:space="preserve"> // </w:t>
      </w:r>
      <w:proofErr w:type="spellStart"/>
      <w:r w:rsidRPr="00B44C48">
        <w:rPr>
          <w:sz w:val="28"/>
          <w:szCs w:val="28"/>
        </w:rPr>
        <w:t>Зб</w:t>
      </w:r>
      <w:proofErr w:type="spellEnd"/>
      <w:r w:rsidRPr="00B44C48">
        <w:rPr>
          <w:sz w:val="28"/>
          <w:szCs w:val="28"/>
        </w:rPr>
        <w:t>.</w:t>
      </w:r>
      <w:r w:rsidR="00DF5E76" w:rsidRPr="00B44C48">
        <w:rPr>
          <w:sz w:val="28"/>
          <w:szCs w:val="28"/>
        </w:rPr>
        <w:t xml:space="preserve"> наук</w:t>
      </w:r>
      <w:r w:rsidRPr="00B44C48">
        <w:rPr>
          <w:sz w:val="28"/>
          <w:szCs w:val="28"/>
        </w:rPr>
        <w:t>.</w:t>
      </w:r>
      <w:r w:rsidR="00DF5E76" w:rsidRPr="00B44C48">
        <w:rPr>
          <w:sz w:val="28"/>
          <w:szCs w:val="28"/>
        </w:rPr>
        <w:t xml:space="preserve"> праць Національної академії Державної прикордонної служби України. Серія : Педагогічні науки. </w:t>
      </w:r>
      <w:r w:rsidRPr="00B44C48">
        <w:rPr>
          <w:sz w:val="28"/>
          <w:szCs w:val="28"/>
        </w:rPr>
        <w:t>–</w:t>
      </w:r>
      <w:r w:rsidR="00DF5E76" w:rsidRPr="00B44C48">
        <w:rPr>
          <w:sz w:val="28"/>
          <w:szCs w:val="28"/>
        </w:rPr>
        <w:t xml:space="preserve"> 2</w:t>
      </w:r>
      <w:r w:rsidRPr="00B44C48">
        <w:rPr>
          <w:sz w:val="28"/>
          <w:szCs w:val="28"/>
        </w:rPr>
        <w:t>015. – № </w:t>
      </w:r>
      <w:r w:rsidR="00DF5E76" w:rsidRPr="00B44C48">
        <w:rPr>
          <w:sz w:val="28"/>
          <w:szCs w:val="28"/>
        </w:rPr>
        <w:t xml:space="preserve">1. </w:t>
      </w:r>
      <w:r w:rsidRPr="00B44C48">
        <w:rPr>
          <w:sz w:val="28"/>
          <w:szCs w:val="28"/>
        </w:rPr>
        <w:t>–</w:t>
      </w:r>
      <w:r w:rsidR="00DF5E76" w:rsidRPr="00B44C48">
        <w:rPr>
          <w:sz w:val="28"/>
          <w:szCs w:val="28"/>
        </w:rPr>
        <w:t xml:space="preserve"> С. 198</w:t>
      </w:r>
      <w:r w:rsidRPr="00B44C48">
        <w:rPr>
          <w:sz w:val="28"/>
          <w:szCs w:val="28"/>
        </w:rPr>
        <w:t>–</w:t>
      </w:r>
      <w:r w:rsidR="00DF5E76" w:rsidRPr="00B44C48">
        <w:rPr>
          <w:sz w:val="28"/>
          <w:szCs w:val="28"/>
        </w:rPr>
        <w:t xml:space="preserve">207. </w:t>
      </w:r>
      <w:r w:rsidRPr="00B44C48">
        <w:rPr>
          <w:sz w:val="28"/>
          <w:szCs w:val="28"/>
        </w:rPr>
        <w:t>–</w:t>
      </w:r>
      <w:r w:rsidR="00DF5E76" w:rsidRPr="00B44C48">
        <w:rPr>
          <w:sz w:val="28"/>
          <w:szCs w:val="28"/>
        </w:rPr>
        <w:t xml:space="preserve"> Режим доступу</w:t>
      </w:r>
      <w:r w:rsidRPr="00B44C48">
        <w:rPr>
          <w:sz w:val="28"/>
          <w:szCs w:val="28"/>
        </w:rPr>
        <w:t xml:space="preserve"> </w:t>
      </w:r>
      <w:r w:rsidR="00DF5E76" w:rsidRPr="00B44C48">
        <w:rPr>
          <w:sz w:val="28"/>
          <w:szCs w:val="28"/>
        </w:rPr>
        <w:t xml:space="preserve">: </w:t>
      </w:r>
      <w:hyperlink r:id="rId15" w:history="1">
        <w:r w:rsidR="00DF5E76" w:rsidRPr="00B44C48">
          <w:rPr>
            <w:rStyle w:val="a3"/>
            <w:color w:val="auto"/>
            <w:sz w:val="28"/>
            <w:szCs w:val="28"/>
            <w:u w:val="none"/>
          </w:rPr>
          <w:t>http://nbuv.gov.ua/UJRN/znpnadpcpn_2015_1_19</w:t>
        </w:r>
      </w:hyperlink>
      <w:r w:rsidR="00DF5E76" w:rsidRPr="00B44C48">
        <w:rPr>
          <w:sz w:val="28"/>
          <w:szCs w:val="28"/>
        </w:rPr>
        <w:t>.</w:t>
      </w:r>
    </w:p>
    <w:p w:rsidR="00DF5E76" w:rsidRPr="00B44C48" w:rsidRDefault="00DF5E76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Садова</w:t>
      </w:r>
      <w:r w:rsidR="00B44C48" w:rsidRPr="00B44C48">
        <w:rPr>
          <w:sz w:val="28"/>
          <w:szCs w:val="28"/>
          <w:lang w:val="ru-RU"/>
        </w:rPr>
        <w:t> </w:t>
      </w:r>
      <w:r w:rsidR="00B44C48" w:rsidRPr="00B44C48">
        <w:rPr>
          <w:sz w:val="28"/>
          <w:szCs w:val="28"/>
        </w:rPr>
        <w:t>Т.</w:t>
      </w:r>
      <w:r w:rsidR="00B44C48" w:rsidRPr="00B44C48">
        <w:rPr>
          <w:sz w:val="28"/>
          <w:szCs w:val="28"/>
          <w:lang w:val="ru-RU"/>
        </w:rPr>
        <w:t> </w:t>
      </w:r>
      <w:r w:rsidR="00B44C48" w:rsidRPr="00B44C48">
        <w:rPr>
          <w:sz w:val="28"/>
          <w:szCs w:val="28"/>
        </w:rPr>
        <w:t xml:space="preserve">А. Професійна компетентність та готовність до педагогічної діяльності: сутність і взаємозв’язок </w:t>
      </w:r>
      <w:r w:rsidRPr="00B44C48">
        <w:rPr>
          <w:sz w:val="28"/>
          <w:szCs w:val="28"/>
        </w:rPr>
        <w:t xml:space="preserve"> </w:t>
      </w:r>
      <w:r w:rsidR="00B44C48" w:rsidRPr="00B44C48">
        <w:rPr>
          <w:sz w:val="28"/>
          <w:szCs w:val="28"/>
        </w:rPr>
        <w:t xml:space="preserve">[Електронний ресурс]. – Режим доступу : </w:t>
      </w:r>
      <w:r w:rsidRPr="00B44C48">
        <w:rPr>
          <w:b/>
          <w:bCs/>
          <w:sz w:val="28"/>
          <w:szCs w:val="28"/>
        </w:rPr>
        <w:t xml:space="preserve"> </w:t>
      </w:r>
      <w:r w:rsidRPr="00B44C48">
        <w:rPr>
          <w:sz w:val="28"/>
          <w:szCs w:val="28"/>
        </w:rPr>
        <w:t xml:space="preserve"> </w:t>
      </w:r>
      <w:hyperlink r:id="rId16" w:history="1">
        <w:r w:rsidRPr="00B44C48">
          <w:rPr>
            <w:rStyle w:val="a3"/>
            <w:color w:val="auto"/>
            <w:sz w:val="28"/>
            <w:szCs w:val="28"/>
            <w:u w:val="none"/>
            <w:lang w:val="ru-RU"/>
          </w:rPr>
          <w:t>http</w:t>
        </w:r>
        <w:r w:rsidRPr="00B44C48">
          <w:rPr>
            <w:rStyle w:val="a3"/>
            <w:color w:val="auto"/>
            <w:sz w:val="28"/>
            <w:szCs w:val="28"/>
            <w:u w:val="none"/>
          </w:rPr>
          <w:t>://</w:t>
        </w:r>
        <w:r w:rsidRPr="00B44C48">
          <w:rPr>
            <w:rStyle w:val="a3"/>
            <w:color w:val="auto"/>
            <w:sz w:val="28"/>
            <w:szCs w:val="28"/>
            <w:u w:val="none"/>
            <w:lang w:val="ru-RU"/>
          </w:rPr>
          <w:t>vuzlib</w:t>
        </w:r>
        <w:r w:rsidRPr="00B44C48">
          <w:rPr>
            <w:rStyle w:val="a3"/>
            <w:color w:val="auto"/>
            <w:sz w:val="28"/>
            <w:szCs w:val="28"/>
            <w:u w:val="none"/>
          </w:rPr>
          <w:t>.</w:t>
        </w:r>
        <w:r w:rsidRPr="00B44C48">
          <w:rPr>
            <w:rStyle w:val="a3"/>
            <w:color w:val="auto"/>
            <w:sz w:val="28"/>
            <w:szCs w:val="28"/>
            <w:u w:val="none"/>
            <w:lang w:val="ru-RU"/>
          </w:rPr>
          <w:t>com</w:t>
        </w:r>
        <w:r w:rsidRPr="00B44C48">
          <w:rPr>
            <w:rStyle w:val="a3"/>
            <w:color w:val="auto"/>
            <w:sz w:val="28"/>
            <w:szCs w:val="28"/>
            <w:u w:val="none"/>
          </w:rPr>
          <w:t>/</w:t>
        </w:r>
        <w:r w:rsidRPr="00B44C48">
          <w:rPr>
            <w:rStyle w:val="a3"/>
            <w:color w:val="auto"/>
            <w:sz w:val="28"/>
            <w:szCs w:val="28"/>
            <w:u w:val="none"/>
            <w:lang w:val="ru-RU"/>
          </w:rPr>
          <w:t>content</w:t>
        </w:r>
        <w:r w:rsidRPr="00B44C48">
          <w:rPr>
            <w:rStyle w:val="a3"/>
            <w:color w:val="auto"/>
            <w:sz w:val="28"/>
            <w:szCs w:val="28"/>
            <w:u w:val="none"/>
          </w:rPr>
          <w:t>/</w:t>
        </w:r>
        <w:r w:rsidRPr="00B44C48">
          <w:rPr>
            <w:rStyle w:val="a3"/>
            <w:color w:val="auto"/>
            <w:sz w:val="28"/>
            <w:szCs w:val="28"/>
            <w:u w:val="none"/>
            <w:lang w:val="ru-RU"/>
          </w:rPr>
          <w:t>view</w:t>
        </w:r>
        <w:r w:rsidRPr="00B44C48">
          <w:rPr>
            <w:rStyle w:val="a3"/>
            <w:color w:val="auto"/>
            <w:sz w:val="28"/>
            <w:szCs w:val="28"/>
            <w:u w:val="none"/>
          </w:rPr>
          <w:t>/331/84/</w:t>
        </w:r>
      </w:hyperlink>
      <w:r w:rsidRPr="00B44C48">
        <w:rPr>
          <w:sz w:val="28"/>
          <w:szCs w:val="28"/>
        </w:rPr>
        <w:t xml:space="preserve"> </w:t>
      </w:r>
    </w:p>
    <w:p w:rsidR="00DF5E76" w:rsidRPr="00B44C48" w:rsidRDefault="00B44C4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Самойленко О. Структурні компоненти готовності майбутніх </w:t>
      </w:r>
      <w:proofErr w:type="spellStart"/>
      <w:r w:rsidRPr="00B44C48">
        <w:rPr>
          <w:sz w:val="28"/>
          <w:szCs w:val="28"/>
        </w:rPr>
        <w:t>учитлів</w:t>
      </w:r>
      <w:proofErr w:type="spellEnd"/>
      <w:r w:rsidRPr="00B44C48">
        <w:rPr>
          <w:sz w:val="28"/>
          <w:szCs w:val="28"/>
        </w:rPr>
        <w:t xml:space="preserve"> математики до професійної діяльності [Електронний ресурс]. – Режим доступу : </w:t>
      </w:r>
      <w:hyperlink r:id="rId17" w:history="1">
        <w:r w:rsidR="00DF5E76" w:rsidRPr="00B44C48">
          <w:rPr>
            <w:rStyle w:val="a3"/>
            <w:color w:val="auto"/>
            <w:sz w:val="28"/>
            <w:szCs w:val="28"/>
            <w:u w:val="none"/>
          </w:rPr>
          <w:t>http://phm.kspu.kr.ua/ojs/index.php/NZ-PMFMTO/article/download/136/131</w:t>
        </w:r>
      </w:hyperlink>
    </w:p>
    <w:p w:rsidR="00220E47" w:rsidRPr="00B44C48" w:rsidRDefault="00B44C4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Семенець Л. М. Змістовий аналіз професійної готовності майбутніх </w:t>
      </w:r>
      <w:proofErr w:type="spellStart"/>
      <w:r w:rsidRPr="00B44C48">
        <w:rPr>
          <w:sz w:val="28"/>
          <w:szCs w:val="28"/>
        </w:rPr>
        <w:t>учитлів</w:t>
      </w:r>
      <w:proofErr w:type="spellEnd"/>
      <w:r w:rsidRPr="00B44C48">
        <w:rPr>
          <w:sz w:val="28"/>
          <w:szCs w:val="28"/>
        </w:rPr>
        <w:t xml:space="preserve"> математики [Електронний ресурс]. – Режим доступу : </w:t>
      </w:r>
      <w:hyperlink r:id="rId18" w:history="1">
        <w:r w:rsidR="009B2A88" w:rsidRPr="00B44C48">
          <w:rPr>
            <w:rStyle w:val="a3"/>
            <w:color w:val="auto"/>
            <w:sz w:val="28"/>
            <w:szCs w:val="28"/>
            <w:u w:val="none"/>
          </w:rPr>
          <w:t>http://eprints.zu.edu.ua/5590/2/%D0%97%D0%BC%D1%96%D1%81%D1%82%20%D0%B0%D0%BD%D0%B0%D0%BB%D1%96%D0%B7%20%D0%9A%D0%B8%D1%97%D0%B2.pdf</w:t>
        </w:r>
      </w:hyperlink>
      <w:r w:rsidR="009B2A88" w:rsidRPr="00B44C48">
        <w:rPr>
          <w:sz w:val="28"/>
          <w:szCs w:val="28"/>
        </w:rPr>
        <w:t xml:space="preserve"> </w:t>
      </w:r>
    </w:p>
    <w:p w:rsidR="00220E47" w:rsidRPr="00B44C48" w:rsidRDefault="00B44C48" w:rsidP="00B44C48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 xml:space="preserve">Цибульська Л. І. Структурно-компонентний аналіз готовності майбутнього учителя літератури до інноваційної професійної діяльності [Електронний ресурс]. – Режим доступу : </w:t>
      </w:r>
      <w:hyperlink r:id="rId19" w:history="1">
        <w:r w:rsidRPr="00B44C48">
          <w:rPr>
            <w:rStyle w:val="a3"/>
            <w:color w:val="auto"/>
            <w:sz w:val="28"/>
            <w:szCs w:val="28"/>
            <w:u w:val="none"/>
          </w:rPr>
          <w:t>https://periodicals.karazin.ua/pedagogy /article/download/2953/2683/</w:t>
        </w:r>
      </w:hyperlink>
      <w:r w:rsidR="00BF0B79" w:rsidRPr="00B44C48">
        <w:rPr>
          <w:sz w:val="28"/>
          <w:szCs w:val="28"/>
        </w:rPr>
        <w:t xml:space="preserve"> </w:t>
      </w:r>
    </w:p>
    <w:p w:rsidR="00C1115C" w:rsidRPr="00B44C48" w:rsidRDefault="00C20FBA" w:rsidP="003229DF">
      <w:pPr>
        <w:pStyle w:val="a5"/>
        <w:numPr>
          <w:ilvl w:val="0"/>
          <w:numId w:val="1"/>
        </w:numPr>
        <w:tabs>
          <w:tab w:val="left" w:pos="142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44C48">
        <w:rPr>
          <w:sz w:val="28"/>
          <w:szCs w:val="28"/>
        </w:rPr>
        <w:t>Яценюк</w:t>
      </w:r>
      <w:r w:rsidR="00B44C48" w:rsidRPr="00B44C48">
        <w:rPr>
          <w:sz w:val="28"/>
          <w:szCs w:val="28"/>
          <w:lang w:val="ru-RU"/>
        </w:rPr>
        <w:t> </w:t>
      </w:r>
      <w:r w:rsidR="00B44C48" w:rsidRPr="00B44C48">
        <w:rPr>
          <w:sz w:val="28"/>
          <w:szCs w:val="28"/>
        </w:rPr>
        <w:t xml:space="preserve">Н. І. Готовність майбутніх учителів іноземної мови до формування у молодших школярів іншомовної комунікативної компетенції засобами підручника </w:t>
      </w:r>
      <w:r w:rsidRPr="00B44C48">
        <w:rPr>
          <w:sz w:val="28"/>
          <w:szCs w:val="28"/>
        </w:rPr>
        <w:t xml:space="preserve"> </w:t>
      </w:r>
      <w:r w:rsidR="00B44C48" w:rsidRPr="00B44C48">
        <w:rPr>
          <w:sz w:val="28"/>
          <w:szCs w:val="28"/>
        </w:rPr>
        <w:t xml:space="preserve">[Електронний ресурс]. – Режим доступу : </w:t>
      </w:r>
      <w:hyperlink r:id="rId20" w:history="1">
        <w:r w:rsidRPr="00B44C48">
          <w:rPr>
            <w:rStyle w:val="a3"/>
            <w:color w:val="auto"/>
            <w:sz w:val="28"/>
            <w:szCs w:val="28"/>
            <w:u w:val="none"/>
          </w:rPr>
          <w:t>https://psj.oa.edu.ua/articles/2014/n30-ua/Yatzenyuk_NZ_Vyp_30.pdf</w:t>
        </w:r>
      </w:hyperlink>
      <w:r w:rsidRPr="00B44C48">
        <w:rPr>
          <w:sz w:val="28"/>
          <w:szCs w:val="28"/>
        </w:rPr>
        <w:t xml:space="preserve"> </w:t>
      </w:r>
    </w:p>
    <w:sectPr w:rsidR="00C1115C" w:rsidRPr="00B44C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D2B57"/>
    <w:multiLevelType w:val="hybridMultilevel"/>
    <w:tmpl w:val="DCC052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836"/>
    <w:rsid w:val="000074A7"/>
    <w:rsid w:val="00041FCE"/>
    <w:rsid w:val="00044383"/>
    <w:rsid w:val="000A36D3"/>
    <w:rsid w:val="000A3867"/>
    <w:rsid w:val="000A3A4C"/>
    <w:rsid w:val="000A47DB"/>
    <w:rsid w:val="000D3C7E"/>
    <w:rsid w:val="001078C7"/>
    <w:rsid w:val="00110817"/>
    <w:rsid w:val="00163AAE"/>
    <w:rsid w:val="001C1088"/>
    <w:rsid w:val="001D2FDE"/>
    <w:rsid w:val="001D7430"/>
    <w:rsid w:val="001E7AA8"/>
    <w:rsid w:val="00213012"/>
    <w:rsid w:val="00220E47"/>
    <w:rsid w:val="00226D70"/>
    <w:rsid w:val="002566FA"/>
    <w:rsid w:val="002676A3"/>
    <w:rsid w:val="002800E3"/>
    <w:rsid w:val="00282F69"/>
    <w:rsid w:val="002F4981"/>
    <w:rsid w:val="003229DF"/>
    <w:rsid w:val="00335302"/>
    <w:rsid w:val="00340CA9"/>
    <w:rsid w:val="0034228A"/>
    <w:rsid w:val="003973CD"/>
    <w:rsid w:val="00397ACC"/>
    <w:rsid w:val="003B41E5"/>
    <w:rsid w:val="003F7DB8"/>
    <w:rsid w:val="004445E5"/>
    <w:rsid w:val="004D0DE3"/>
    <w:rsid w:val="004F16F3"/>
    <w:rsid w:val="004F65D3"/>
    <w:rsid w:val="00504E23"/>
    <w:rsid w:val="005077E1"/>
    <w:rsid w:val="00521197"/>
    <w:rsid w:val="00525935"/>
    <w:rsid w:val="00540DCE"/>
    <w:rsid w:val="005E3B33"/>
    <w:rsid w:val="00620699"/>
    <w:rsid w:val="006236C8"/>
    <w:rsid w:val="00647F4E"/>
    <w:rsid w:val="0065368C"/>
    <w:rsid w:val="00664498"/>
    <w:rsid w:val="0067577D"/>
    <w:rsid w:val="006911A8"/>
    <w:rsid w:val="006C7F94"/>
    <w:rsid w:val="00707F8B"/>
    <w:rsid w:val="007210DB"/>
    <w:rsid w:val="00723288"/>
    <w:rsid w:val="00735695"/>
    <w:rsid w:val="00742014"/>
    <w:rsid w:val="00764A2F"/>
    <w:rsid w:val="007A607A"/>
    <w:rsid w:val="007F3E7C"/>
    <w:rsid w:val="0081375E"/>
    <w:rsid w:val="00826368"/>
    <w:rsid w:val="00841FBD"/>
    <w:rsid w:val="008456DC"/>
    <w:rsid w:val="0085081C"/>
    <w:rsid w:val="00852583"/>
    <w:rsid w:val="008A2AA3"/>
    <w:rsid w:val="008B1338"/>
    <w:rsid w:val="008B233C"/>
    <w:rsid w:val="008B693A"/>
    <w:rsid w:val="008F17F0"/>
    <w:rsid w:val="008F5836"/>
    <w:rsid w:val="00964894"/>
    <w:rsid w:val="00972393"/>
    <w:rsid w:val="0098194D"/>
    <w:rsid w:val="00984E7E"/>
    <w:rsid w:val="009B2A88"/>
    <w:rsid w:val="009B49DD"/>
    <w:rsid w:val="00A00563"/>
    <w:rsid w:val="00A01ABA"/>
    <w:rsid w:val="00A26C75"/>
    <w:rsid w:val="00A57971"/>
    <w:rsid w:val="00A60F07"/>
    <w:rsid w:val="00A82640"/>
    <w:rsid w:val="00A82DD1"/>
    <w:rsid w:val="00A91929"/>
    <w:rsid w:val="00AB5ACC"/>
    <w:rsid w:val="00AC5932"/>
    <w:rsid w:val="00AD1BF6"/>
    <w:rsid w:val="00AD4F2E"/>
    <w:rsid w:val="00B125D9"/>
    <w:rsid w:val="00B229CF"/>
    <w:rsid w:val="00B44C48"/>
    <w:rsid w:val="00B506FA"/>
    <w:rsid w:val="00B76E92"/>
    <w:rsid w:val="00BD0401"/>
    <w:rsid w:val="00BE2F53"/>
    <w:rsid w:val="00BF0B79"/>
    <w:rsid w:val="00C1115C"/>
    <w:rsid w:val="00C12339"/>
    <w:rsid w:val="00C20FBA"/>
    <w:rsid w:val="00C2210B"/>
    <w:rsid w:val="00C2571E"/>
    <w:rsid w:val="00C26567"/>
    <w:rsid w:val="00C44619"/>
    <w:rsid w:val="00C65EB8"/>
    <w:rsid w:val="00CB6C6A"/>
    <w:rsid w:val="00CC4468"/>
    <w:rsid w:val="00CF7847"/>
    <w:rsid w:val="00D30918"/>
    <w:rsid w:val="00D652E5"/>
    <w:rsid w:val="00DA6298"/>
    <w:rsid w:val="00DB3D15"/>
    <w:rsid w:val="00DC34C6"/>
    <w:rsid w:val="00DD2047"/>
    <w:rsid w:val="00DD7112"/>
    <w:rsid w:val="00DF5E76"/>
    <w:rsid w:val="00E42258"/>
    <w:rsid w:val="00E471E6"/>
    <w:rsid w:val="00E574D0"/>
    <w:rsid w:val="00E60F92"/>
    <w:rsid w:val="00E96906"/>
    <w:rsid w:val="00EA5146"/>
    <w:rsid w:val="00EA7606"/>
    <w:rsid w:val="00EB557F"/>
    <w:rsid w:val="00EC1BD3"/>
    <w:rsid w:val="00F017E6"/>
    <w:rsid w:val="00F036D8"/>
    <w:rsid w:val="00F063D3"/>
    <w:rsid w:val="00F445BB"/>
    <w:rsid w:val="00F46D99"/>
    <w:rsid w:val="00F7445F"/>
    <w:rsid w:val="00F86C93"/>
    <w:rsid w:val="00FB20E5"/>
    <w:rsid w:val="00FB35D0"/>
    <w:rsid w:val="00FC3668"/>
    <w:rsid w:val="00FC70A2"/>
    <w:rsid w:val="00FD1BD5"/>
    <w:rsid w:val="00FF41B2"/>
    <w:rsid w:val="00FF7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AA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F583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8F5836"/>
    <w:pPr>
      <w:spacing w:before="100" w:beforeAutospacing="1" w:after="100" w:afterAutospacing="1"/>
    </w:pPr>
    <w:rPr>
      <w:sz w:val="24"/>
      <w:szCs w:val="24"/>
    </w:rPr>
  </w:style>
  <w:style w:type="paragraph" w:styleId="a5">
    <w:name w:val="List Paragraph"/>
    <w:basedOn w:val="a"/>
    <w:uiPriority w:val="34"/>
    <w:qFormat/>
    <w:rsid w:val="008F5836"/>
    <w:pPr>
      <w:ind w:left="720"/>
      <w:contextualSpacing/>
    </w:pPr>
  </w:style>
  <w:style w:type="paragraph" w:customStyle="1" w:styleId="Default">
    <w:name w:val="Default"/>
    <w:uiPriority w:val="99"/>
    <w:rsid w:val="008F58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Strong"/>
    <w:basedOn w:val="a0"/>
    <w:uiPriority w:val="22"/>
    <w:qFormat/>
    <w:rsid w:val="00220E47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220E4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AA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F583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8F5836"/>
    <w:pPr>
      <w:spacing w:before="100" w:beforeAutospacing="1" w:after="100" w:afterAutospacing="1"/>
    </w:pPr>
    <w:rPr>
      <w:sz w:val="24"/>
      <w:szCs w:val="24"/>
    </w:rPr>
  </w:style>
  <w:style w:type="paragraph" w:styleId="a5">
    <w:name w:val="List Paragraph"/>
    <w:basedOn w:val="a"/>
    <w:uiPriority w:val="34"/>
    <w:qFormat/>
    <w:rsid w:val="008F5836"/>
    <w:pPr>
      <w:ind w:left="720"/>
      <w:contextualSpacing/>
    </w:pPr>
  </w:style>
  <w:style w:type="paragraph" w:customStyle="1" w:styleId="Default">
    <w:name w:val="Default"/>
    <w:uiPriority w:val="99"/>
    <w:rsid w:val="008F58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Strong"/>
    <w:basedOn w:val="a0"/>
    <w:uiPriority w:val="22"/>
    <w:qFormat/>
    <w:rsid w:val="00220E47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220E4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1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pu.org/sites/bdpu.org/files/%20foipt/stat_Alekseeva_8.pdf" TargetMode="External"/><Relationship Id="rId13" Type="http://schemas.openxmlformats.org/officeDocument/2006/relationships/hyperlink" Target="https://library.udpu.edu.ua/library_files/probl_sych_vchutela/2012/6_1/visnuk_34.pdf" TargetMode="External"/><Relationship Id="rId18" Type="http://schemas.openxmlformats.org/officeDocument/2006/relationships/hyperlink" Target="http://eprints.zu.edu.ua/5590/2/%D0%97%D0%BC%D1%96%D1%81%D1%82%20%D0%B0%D0%BD%D0%B0%D0%BB%D1%96%D0%B7%20%D0%9A%D0%B8%D1%97%D0%B2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mailto:oxana.rogulska@gmail.com" TargetMode="External"/><Relationship Id="rId12" Type="http://schemas.openxmlformats.org/officeDocument/2006/relationships/hyperlink" Target="http://ped-ejournal.cdu.edu.ua/article/download/2609/2755" TargetMode="External"/><Relationship Id="rId17" Type="http://schemas.openxmlformats.org/officeDocument/2006/relationships/hyperlink" Target="http://phm.kspu.kr.ua/ojs/index.php/NZ-PMFMTO/article/download/136/131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vuzlib.com/content/view/331/84/" TargetMode="External"/><Relationship Id="rId20" Type="http://schemas.openxmlformats.org/officeDocument/2006/relationships/hyperlink" Target="https://psj.oa.edu.ua/articles/2014/n30-ua/Yatzenyuk_NZ_Vyp_30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library.kubg.edu.ua/4421/1/%D0%94%D0%B0%D0%BD%D1%96%25%20D1%94%D0%BB%D1%8F%D0%BD%20%D0%90.pdf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nbuv.gov.ua/UJRN/znpnadpcpn_2015_1_19" TargetMode="External"/><Relationship Id="rId10" Type="http://schemas.openxmlformats.org/officeDocument/2006/relationships/hyperlink" Target="http://dspace.tnpu.edu.ua/bitstream/123456789/%203710/1/HUSAK.pdf" TargetMode="External"/><Relationship Id="rId19" Type="http://schemas.openxmlformats.org/officeDocument/2006/relationships/hyperlink" Target="https://periodicals.karazin.ua/pedagogy%20/article/download/2953/2683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visnyk.chnpu.edu.ua/?wpfb_dl=1319" TargetMode="External"/><Relationship Id="rId14" Type="http://schemas.openxmlformats.org/officeDocument/2006/relationships/hyperlink" Target="http://visnyk.chnpu.edu.ua/?wpfb_dl=507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AE584667-24D3-4859-923B-B2394595F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12</Pages>
  <Words>3826</Words>
  <Characters>21814</Characters>
  <Application>Microsoft Office Word</Application>
  <DocSecurity>0</DocSecurity>
  <Lines>181</Lines>
  <Paragraphs>51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33</cp:revision>
  <dcterms:created xsi:type="dcterms:W3CDTF">2018-10-15T08:51:00Z</dcterms:created>
  <dcterms:modified xsi:type="dcterms:W3CDTF">2018-10-15T10:24:00Z</dcterms:modified>
</cp:coreProperties>
</file>