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882" w:rsidRPr="00893999" w:rsidRDefault="006C0882" w:rsidP="006C0882">
      <w:pPr>
        <w:spacing w:line="312" w:lineRule="auto"/>
        <w:ind w:left="-5" w:right="27"/>
        <w:jc w:val="both"/>
        <w:rPr>
          <w:rFonts w:ascii="Times New Roman" w:hAnsi="Times New Roman" w:cs="Times New Roman"/>
          <w:szCs w:val="20"/>
          <w:lang w:val="uk-UA"/>
        </w:rPr>
      </w:pPr>
      <w:r w:rsidRPr="00893999">
        <w:rPr>
          <w:rFonts w:ascii="Times New Roman" w:hAnsi="Times New Roman" w:cs="Times New Roman"/>
          <w:szCs w:val="20"/>
          <w:lang w:val="uk-UA"/>
        </w:rPr>
        <w:t xml:space="preserve">УДК 338.241.2 </w:t>
      </w:r>
    </w:p>
    <w:p w:rsidR="00F55844" w:rsidRPr="00893999" w:rsidRDefault="00F55844" w:rsidP="006C0882">
      <w:pPr>
        <w:spacing w:line="312" w:lineRule="auto"/>
        <w:ind w:firstLine="720"/>
        <w:jc w:val="right"/>
        <w:rPr>
          <w:rFonts w:ascii="Times New Roman" w:hAnsi="Times New Roman" w:cs="Times New Roman"/>
          <w:szCs w:val="20"/>
          <w:lang w:val="uk-UA"/>
        </w:rPr>
      </w:pPr>
      <w:r w:rsidRPr="00893999">
        <w:rPr>
          <w:rFonts w:ascii="Times New Roman" w:hAnsi="Times New Roman" w:cs="Times New Roman"/>
          <w:szCs w:val="20"/>
          <w:lang w:val="uk-UA"/>
        </w:rPr>
        <w:t>Є.М. ЗАБУРМЕХА</w:t>
      </w:r>
      <w:r w:rsidR="00CF40DE" w:rsidRPr="00893999">
        <w:rPr>
          <w:rFonts w:ascii="Times New Roman" w:hAnsi="Times New Roman" w:cs="Times New Roman"/>
          <w:szCs w:val="20"/>
          <w:lang w:val="uk-UA"/>
        </w:rPr>
        <w:t>, О.Б.ВАЛЬКОВ</w:t>
      </w:r>
    </w:p>
    <w:p w:rsidR="00F55844" w:rsidRPr="00893999" w:rsidRDefault="00F55844" w:rsidP="006C0882">
      <w:pPr>
        <w:spacing w:line="312" w:lineRule="auto"/>
        <w:ind w:firstLine="720"/>
        <w:jc w:val="right"/>
        <w:rPr>
          <w:rFonts w:ascii="Times New Roman" w:hAnsi="Times New Roman" w:cs="Times New Roman"/>
          <w:szCs w:val="20"/>
          <w:lang w:val="uk-UA"/>
        </w:rPr>
      </w:pPr>
      <w:r w:rsidRPr="00893999">
        <w:rPr>
          <w:rFonts w:ascii="Times New Roman" w:hAnsi="Times New Roman" w:cs="Times New Roman"/>
          <w:szCs w:val="20"/>
          <w:lang w:val="uk-UA"/>
        </w:rPr>
        <w:t>Хмельницький національний університет</w:t>
      </w:r>
    </w:p>
    <w:p w:rsidR="006C0882" w:rsidRPr="00893999" w:rsidRDefault="006C0882" w:rsidP="006C0882">
      <w:pPr>
        <w:spacing w:line="312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C0882" w:rsidRPr="00893999" w:rsidRDefault="006C0882" w:rsidP="006C0882">
      <w:pPr>
        <w:spacing w:line="312" w:lineRule="auto"/>
        <w:ind w:left="526" w:hanging="526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Cs w:val="20"/>
          <w:lang w:val="uk-UA"/>
        </w:rPr>
        <w:t>ФОРМУВАННЯ МІЖФІРМОВИХ МЕРЕЖ ПІДПРИЄМСТВ В УКРАЇНІ</w:t>
      </w:r>
    </w:p>
    <w:p w:rsidR="006C0882" w:rsidRPr="00893999" w:rsidRDefault="006C0882" w:rsidP="00E1134A">
      <w:pPr>
        <w:spacing w:line="312" w:lineRule="auto"/>
        <w:ind w:left="12" w:firstLine="69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A58F3" w:rsidRPr="004A58F3" w:rsidRDefault="004A58F3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 xml:space="preserve">У статті проаналізовано сутність, види та основні параметри </w:t>
      </w:r>
      <w:proofErr w:type="spellStart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>міжфірмових</w:t>
      </w:r>
      <w:proofErr w:type="spellEnd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мереж підприємств. Визначені суспільно-історичними передумовами широкого розповсюдження </w:t>
      </w:r>
      <w:proofErr w:type="spellStart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>міжфірмових</w:t>
      </w:r>
      <w:proofErr w:type="spellEnd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мереж. Для поглиблення розуміння сутності та механізму функціонування мережевої структури виділені основні принципи її формування.</w:t>
      </w:r>
    </w:p>
    <w:p w:rsidR="004A58F3" w:rsidRPr="004A58F3" w:rsidRDefault="004A58F3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 xml:space="preserve">Також розглянуті підходи до формування підприємницьких мереж як ринкових утворень. Розроблена класифікація видів </w:t>
      </w:r>
      <w:proofErr w:type="spellStart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>міжфірмових</w:t>
      </w:r>
      <w:proofErr w:type="spellEnd"/>
      <w:r w:rsidRPr="004A58F3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відносин та вивченні основних тенденцій їх формування. </w:t>
      </w:r>
    </w:p>
    <w:p w:rsidR="004A58F3" w:rsidRPr="004A58F3" w:rsidRDefault="004A58F3" w:rsidP="004A58F3">
      <w:pPr>
        <w:spacing w:line="312" w:lineRule="auto"/>
        <w:ind w:firstLine="709"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4A58F3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>Проаналіз</w:t>
      </w:r>
      <w:r w:rsidRPr="004A58F3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овані</w:t>
      </w:r>
      <w:r w:rsidRPr="004A58F3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можливі переваги та недоліки створення та функціонування мережевих структур, </w:t>
      </w:r>
      <w:r w:rsidRPr="004A58F3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що дало можливість</w:t>
      </w:r>
      <w:r w:rsidRPr="004A58F3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виділити основні умови ефективного формування </w:t>
      </w:r>
      <w:proofErr w:type="spellStart"/>
      <w:r w:rsidRPr="004A58F3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>міжфірмових</w:t>
      </w:r>
      <w:proofErr w:type="spellEnd"/>
      <w:r w:rsidRPr="004A58F3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взаємовідносин.</w:t>
      </w:r>
    </w:p>
    <w:p w:rsidR="00893999" w:rsidRPr="00893999" w:rsidRDefault="00893999" w:rsidP="00CF40DE">
      <w:pPr>
        <w:spacing w:line="312" w:lineRule="auto"/>
        <w:ind w:right="49" w:firstLine="709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23EA4">
        <w:rPr>
          <w:rFonts w:ascii="Times New Roman" w:eastAsia="Times New Roman" w:hAnsi="Times New Roman" w:cs="Times New Roman"/>
          <w:b/>
          <w:i/>
          <w:color w:val="auto"/>
          <w:sz w:val="20"/>
          <w:szCs w:val="20"/>
          <w:lang w:val="uk-UA"/>
        </w:rPr>
        <w:t>Ключові слова:</w:t>
      </w:r>
      <w:r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>міжфірмова</w:t>
      </w:r>
      <w:proofErr w:type="spellEnd"/>
      <w:r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взаємодія, </w:t>
      </w:r>
      <w:proofErr w:type="spellStart"/>
      <w:r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>міжфірмові</w:t>
      </w:r>
      <w:proofErr w:type="spellEnd"/>
      <w:r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відносини, </w:t>
      </w:r>
      <w:proofErr w:type="spellStart"/>
      <w:r w:rsidR="00223EA4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>міжфірмові</w:t>
      </w:r>
      <w:proofErr w:type="spellEnd"/>
      <w:r w:rsidR="00223EA4">
        <w:rPr>
          <w:rFonts w:ascii="Times New Roman" w:eastAsia="Times New Roman" w:hAnsi="Times New Roman" w:cs="Times New Roman"/>
          <w:i/>
          <w:color w:val="auto"/>
          <w:sz w:val="20"/>
          <w:szCs w:val="20"/>
          <w:lang w:val="uk-UA"/>
        </w:rPr>
        <w:t xml:space="preserve"> організації. </w:t>
      </w:r>
    </w:p>
    <w:p w:rsidR="00CF40DE" w:rsidRPr="00893999" w:rsidRDefault="00CF40DE" w:rsidP="00AF5390">
      <w:pPr>
        <w:spacing w:line="312" w:lineRule="auto"/>
        <w:ind w:left="-15" w:right="5" w:firstLine="697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CF40DE" w:rsidRPr="00893999" w:rsidRDefault="00CF40DE" w:rsidP="00CF40DE">
      <w:pPr>
        <w:spacing w:line="312" w:lineRule="auto"/>
        <w:ind w:firstLine="720"/>
        <w:jc w:val="right"/>
        <w:rPr>
          <w:rFonts w:ascii="Times New Roman" w:hAnsi="Times New Roman" w:cs="Times New Roman"/>
          <w:sz w:val="18"/>
          <w:lang w:val="uk-UA"/>
        </w:rPr>
      </w:pPr>
      <w:proofErr w:type="spellStart"/>
      <w:r w:rsidRPr="00893999">
        <w:rPr>
          <w:rFonts w:ascii="Times New Roman" w:hAnsi="Times New Roman" w:cs="Times New Roman"/>
          <w:sz w:val="18"/>
          <w:lang w:val="uk-UA"/>
        </w:rPr>
        <w:t>Ye.M</w:t>
      </w:r>
      <w:proofErr w:type="spellEnd"/>
      <w:r w:rsidRPr="00893999">
        <w:rPr>
          <w:rFonts w:ascii="Times New Roman" w:hAnsi="Times New Roman" w:cs="Times New Roman"/>
          <w:sz w:val="18"/>
          <w:lang w:val="uk-UA"/>
        </w:rPr>
        <w:t>. ZABURMEKHA, A.B. VALKOV</w:t>
      </w:r>
    </w:p>
    <w:p w:rsidR="00CF40DE" w:rsidRPr="00893999" w:rsidRDefault="00CF40DE" w:rsidP="00CF40DE">
      <w:pPr>
        <w:spacing w:line="312" w:lineRule="auto"/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proofErr w:type="spellStart"/>
      <w:r w:rsidRPr="00893999">
        <w:rPr>
          <w:rFonts w:ascii="Times New Roman" w:hAnsi="Times New Roman" w:cs="Times New Roman"/>
          <w:sz w:val="16"/>
          <w:szCs w:val="16"/>
          <w:lang w:val="uk-UA"/>
        </w:rPr>
        <w:t>Khmelnytsky</w:t>
      </w:r>
      <w:proofErr w:type="spellEnd"/>
      <w:r w:rsidRPr="00893999">
        <w:rPr>
          <w:rFonts w:ascii="Times New Roman" w:hAnsi="Times New Roman" w:cs="Times New Roman"/>
          <w:sz w:val="16"/>
          <w:szCs w:val="16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16"/>
          <w:szCs w:val="16"/>
          <w:lang w:val="uk-UA"/>
        </w:rPr>
        <w:t>National</w:t>
      </w:r>
      <w:proofErr w:type="spellEnd"/>
      <w:r w:rsidRPr="00893999">
        <w:rPr>
          <w:rFonts w:ascii="Times New Roman" w:hAnsi="Times New Roman" w:cs="Times New Roman"/>
          <w:sz w:val="16"/>
          <w:szCs w:val="16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16"/>
          <w:szCs w:val="16"/>
          <w:lang w:val="uk-UA"/>
        </w:rPr>
        <w:t>University</w:t>
      </w:r>
      <w:proofErr w:type="spellEnd"/>
    </w:p>
    <w:p w:rsidR="00B04B7B" w:rsidRPr="00B04B7B" w:rsidRDefault="00417178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lang w:val="en-US"/>
        </w:rPr>
      </w:pPr>
      <w:r w:rsidRPr="00417178">
        <w:rPr>
          <w:rFonts w:ascii="Times New Roman" w:hAnsi="Times New Roman" w:cs="Times New Roman"/>
          <w:i/>
          <w:sz w:val="20"/>
          <w:lang w:val="en-US"/>
        </w:rPr>
        <w:t xml:space="preserve">Recently, cooperation and inter-firm cooperation, which are aimed at obtaining a synergistic effect and organizing economic activity </w:t>
      </w:r>
      <w:proofErr w:type="gramStart"/>
      <w:r w:rsidRPr="00417178">
        <w:rPr>
          <w:rFonts w:ascii="Times New Roman" w:hAnsi="Times New Roman" w:cs="Times New Roman"/>
          <w:i/>
          <w:sz w:val="20"/>
          <w:lang w:val="en-US"/>
        </w:rPr>
        <w:t>on the basis of</w:t>
      </w:r>
      <w:proofErr w:type="gramEnd"/>
      <w:r w:rsidRPr="00417178">
        <w:rPr>
          <w:rFonts w:ascii="Times New Roman" w:hAnsi="Times New Roman" w:cs="Times New Roman"/>
          <w:i/>
          <w:sz w:val="20"/>
          <w:lang w:val="en-US"/>
        </w:rPr>
        <w:t xml:space="preserve"> innovation, become widespread.</w:t>
      </w:r>
      <w:r>
        <w:rPr>
          <w:rFonts w:ascii="Times New Roman" w:hAnsi="Times New Roman" w:cs="Times New Roman"/>
          <w:i/>
          <w:sz w:val="20"/>
          <w:lang w:val="uk-UA"/>
        </w:rPr>
        <w:t xml:space="preserve"> </w:t>
      </w:r>
      <w:r w:rsidR="00B04B7B" w:rsidRPr="00B04B7B">
        <w:rPr>
          <w:rFonts w:ascii="Times New Roman" w:hAnsi="Times New Roman" w:cs="Times New Roman"/>
          <w:i/>
          <w:sz w:val="20"/>
          <w:lang w:val="en-US"/>
        </w:rPr>
        <w:t xml:space="preserve">The article analyzes the essence, types and main parameters of intercompany networks of enterprises. Identified socio-historical prerequisites widespread inter-firm networks. In order to deepen understanding of the essence and mechanism of functioning of the network structure, the basic principles of its formation </w:t>
      </w:r>
      <w:proofErr w:type="gramStart"/>
      <w:r w:rsidR="00B04B7B" w:rsidRPr="00B04B7B">
        <w:rPr>
          <w:rFonts w:ascii="Times New Roman" w:hAnsi="Times New Roman" w:cs="Times New Roman"/>
          <w:i/>
          <w:sz w:val="20"/>
          <w:lang w:val="en-US"/>
        </w:rPr>
        <w:t>are identified</w:t>
      </w:r>
      <w:proofErr w:type="gramEnd"/>
      <w:r w:rsidR="00B04B7B" w:rsidRPr="00B04B7B">
        <w:rPr>
          <w:rFonts w:ascii="Times New Roman" w:hAnsi="Times New Roman" w:cs="Times New Roman"/>
          <w:i/>
          <w:sz w:val="20"/>
          <w:lang w:val="en-US"/>
        </w:rPr>
        <w:t>.</w:t>
      </w:r>
    </w:p>
    <w:p w:rsidR="00B04B7B" w:rsidRPr="00B04B7B" w:rsidRDefault="00B04B7B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lang w:val="en-US"/>
        </w:rPr>
      </w:pPr>
      <w:r w:rsidRPr="00B04B7B">
        <w:rPr>
          <w:rFonts w:ascii="Times New Roman" w:hAnsi="Times New Roman" w:cs="Times New Roman"/>
          <w:i/>
          <w:sz w:val="20"/>
          <w:lang w:val="en-US"/>
        </w:rPr>
        <w:t xml:space="preserve">At the present stage, </w:t>
      </w:r>
      <w:proofErr w:type="gramStart"/>
      <w:r w:rsidRPr="00B04B7B">
        <w:rPr>
          <w:rFonts w:ascii="Times New Roman" w:hAnsi="Times New Roman" w:cs="Times New Roman"/>
          <w:i/>
          <w:sz w:val="20"/>
          <w:lang w:val="en-US"/>
        </w:rPr>
        <w:t>flexible forms of the mechanism of inter-firm interaction are characterized by certain features</w:t>
      </w:r>
      <w:proofErr w:type="gramEnd"/>
      <w:r w:rsidRPr="00B04B7B">
        <w:rPr>
          <w:rFonts w:ascii="Times New Roman" w:hAnsi="Times New Roman" w:cs="Times New Roman"/>
          <w:i/>
          <w:sz w:val="20"/>
          <w:lang w:val="en-US"/>
        </w:rPr>
        <w:t>: cooperation is considered as an effective form of interaction in the creation of high-tech products; he growth of cooperation with foreign partners is observed; firms use cooperation agreements for the successful development of technology of high-tech enterprises, etc.</w:t>
      </w:r>
    </w:p>
    <w:p w:rsidR="00B04B7B" w:rsidRPr="00B04B7B" w:rsidRDefault="00B04B7B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lang w:val="en-US"/>
        </w:rPr>
      </w:pPr>
      <w:r w:rsidRPr="00B04B7B">
        <w:rPr>
          <w:rFonts w:ascii="Times New Roman" w:hAnsi="Times New Roman" w:cs="Times New Roman"/>
          <w:i/>
          <w:sz w:val="20"/>
          <w:lang w:val="en-US"/>
        </w:rPr>
        <w:t xml:space="preserve">Also in the article approaches to the formation of business networks as </w:t>
      </w:r>
      <w:proofErr w:type="gramStart"/>
      <w:r w:rsidRPr="00B04B7B">
        <w:rPr>
          <w:rFonts w:ascii="Times New Roman" w:hAnsi="Times New Roman" w:cs="Times New Roman"/>
          <w:i/>
          <w:sz w:val="20"/>
          <w:lang w:val="en-US"/>
        </w:rPr>
        <w:t>market</w:t>
      </w:r>
      <w:proofErr w:type="gramEnd"/>
      <w:r w:rsidRPr="00B04B7B">
        <w:rPr>
          <w:rFonts w:ascii="Times New Roman" w:hAnsi="Times New Roman" w:cs="Times New Roman"/>
          <w:i/>
          <w:sz w:val="20"/>
          <w:lang w:val="en-US"/>
        </w:rPr>
        <w:t xml:space="preserve"> entities are considered. </w:t>
      </w:r>
      <w:r w:rsidR="00417178" w:rsidRPr="00417178">
        <w:rPr>
          <w:rFonts w:ascii="Times New Roman" w:hAnsi="Times New Roman" w:cs="Times New Roman"/>
          <w:i/>
          <w:sz w:val="20"/>
          <w:lang w:val="en-US"/>
        </w:rPr>
        <w:t>Intercompany network closest to the model of economic relations based on institutional proximity. An individual approach and personalization are an integral part of an effective network. Effective organization of inter-firm interaction requires a diverse, multilateral, trusting relationship that can only arise in the process of interpersonal communication.</w:t>
      </w:r>
      <w:r w:rsidR="00417178">
        <w:rPr>
          <w:rFonts w:ascii="Times New Roman" w:hAnsi="Times New Roman" w:cs="Times New Roman"/>
          <w:i/>
          <w:sz w:val="20"/>
          <w:lang w:val="uk-UA"/>
        </w:rPr>
        <w:t xml:space="preserve"> </w:t>
      </w:r>
      <w:r w:rsidRPr="00B04B7B">
        <w:rPr>
          <w:rFonts w:ascii="Times New Roman" w:hAnsi="Times New Roman" w:cs="Times New Roman"/>
          <w:i/>
          <w:sz w:val="20"/>
          <w:lang w:val="en-US"/>
        </w:rPr>
        <w:t>The classification of types of inter-firm relations and the study of the main tendencies of their formation are developed.</w:t>
      </w:r>
    </w:p>
    <w:p w:rsidR="00574F34" w:rsidRPr="00824EC1" w:rsidRDefault="00B04B7B" w:rsidP="004A58F3">
      <w:pPr>
        <w:spacing w:line="312" w:lineRule="auto"/>
        <w:ind w:firstLine="709"/>
        <w:jc w:val="both"/>
        <w:rPr>
          <w:rFonts w:ascii="Times New Roman" w:hAnsi="Times New Roman" w:cs="Times New Roman"/>
          <w:i/>
          <w:sz w:val="20"/>
          <w:lang w:val="en-US"/>
        </w:rPr>
      </w:pPr>
      <w:r w:rsidRPr="00B04B7B">
        <w:rPr>
          <w:rFonts w:ascii="Times New Roman" w:hAnsi="Times New Roman" w:cs="Times New Roman"/>
          <w:i/>
          <w:sz w:val="20"/>
          <w:lang w:val="en-US"/>
        </w:rPr>
        <w:t xml:space="preserve">The possible advantages and disadvantages of creation and functioning of network structures </w:t>
      </w:r>
      <w:proofErr w:type="gramStart"/>
      <w:r w:rsidRPr="00B04B7B">
        <w:rPr>
          <w:rFonts w:ascii="Times New Roman" w:hAnsi="Times New Roman" w:cs="Times New Roman"/>
          <w:i/>
          <w:sz w:val="20"/>
          <w:lang w:val="en-US"/>
        </w:rPr>
        <w:t>were analyzed</w:t>
      </w:r>
      <w:proofErr w:type="gramEnd"/>
      <w:r w:rsidRPr="00B04B7B">
        <w:rPr>
          <w:rFonts w:ascii="Times New Roman" w:hAnsi="Times New Roman" w:cs="Times New Roman"/>
          <w:i/>
          <w:sz w:val="20"/>
          <w:lang w:val="en-US"/>
        </w:rPr>
        <w:t>, which made it possible to identify the main conditions for effective formation of inter-firm relationships, namely: definition and coordination of partners' goals, development of interactive interaction of the strategy of formation and development of relationships, development of monitoring and monitoring of the effectiveness of relationship</w:t>
      </w:r>
      <w:bookmarkStart w:id="0" w:name="_GoBack"/>
      <w:bookmarkEnd w:id="0"/>
      <w:r w:rsidRPr="00B04B7B">
        <w:rPr>
          <w:rFonts w:ascii="Times New Roman" w:hAnsi="Times New Roman" w:cs="Times New Roman"/>
          <w:i/>
          <w:sz w:val="20"/>
          <w:lang w:val="en-US"/>
        </w:rPr>
        <w:t>s.</w:t>
      </w:r>
    </w:p>
    <w:p w:rsidR="00AF5390" w:rsidRPr="00B04B7B" w:rsidRDefault="00B04B7B" w:rsidP="004A58F3">
      <w:pPr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04B7B">
        <w:rPr>
          <w:rFonts w:ascii="Times New Roman" w:hAnsi="Times New Roman" w:cs="Times New Roman"/>
          <w:b/>
          <w:i/>
          <w:sz w:val="20"/>
          <w:szCs w:val="20"/>
          <w:lang w:val="uk-UA"/>
        </w:rPr>
        <w:t>Keywords</w:t>
      </w:r>
      <w:proofErr w:type="spellEnd"/>
      <w:r w:rsidRPr="00B04B7B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: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intercompany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cooperation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intercompany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relationships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intercompany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organization</w:t>
      </w:r>
      <w:proofErr w:type="spellEnd"/>
      <w:r w:rsidRPr="00B04B7B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E1134A" w:rsidRPr="00893999" w:rsidRDefault="00E1134A" w:rsidP="00E1134A">
      <w:pPr>
        <w:tabs>
          <w:tab w:val="center" w:pos="1107"/>
          <w:tab w:val="center" w:pos="2395"/>
          <w:tab w:val="center" w:pos="3554"/>
          <w:tab w:val="center" w:pos="4506"/>
          <w:tab w:val="right" w:pos="6180"/>
        </w:tabs>
        <w:spacing w:line="312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644C4" w:rsidRPr="00893999" w:rsidRDefault="006C0882" w:rsidP="00E1134A">
      <w:pPr>
        <w:tabs>
          <w:tab w:val="center" w:pos="1107"/>
          <w:tab w:val="center" w:pos="2395"/>
          <w:tab w:val="center" w:pos="3554"/>
          <w:tab w:val="center" w:pos="4506"/>
          <w:tab w:val="right" w:pos="6180"/>
        </w:tabs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Постановка проблеми.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67D47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Під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>впливом</w:t>
      </w:r>
      <w:r w:rsidR="00867D47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глобалізаційних процесів  у світовій економіці відбуваються зміни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>об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єкту господарського управління. 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Ускладнення умов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>ведення бізнесу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, загострення конкурентної боротьби за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>увагу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споживачів, активізація пошуку засобів завоювання прихильності покупців вимагають від підприємців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t>пошуку нових управлінських рішень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з орієнтацією на досягнення довгострокових конкурентних переваг. Останнім часом набувають свого поширення співпраця та </w:t>
      </w:r>
      <w:proofErr w:type="spellStart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міжфірмова</w:t>
      </w:r>
      <w:proofErr w:type="spellEnd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взаємодія, </w:t>
      </w:r>
      <w:r w:rsidR="007876DD" w:rsidRPr="00893999">
        <w:rPr>
          <w:rFonts w:ascii="Times New Roman" w:hAnsi="Times New Roman" w:cs="Times New Roman"/>
          <w:sz w:val="20"/>
          <w:szCs w:val="20"/>
          <w:lang w:val="uk-UA"/>
        </w:rPr>
        <w:lastRenderedPageBreak/>
        <w:t>які</w:t>
      </w:r>
      <w:r w:rsidR="0041717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спрямовані на отримання </w:t>
      </w:r>
      <w:proofErr w:type="spellStart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синергійного</w:t>
      </w:r>
      <w:proofErr w:type="spellEnd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ефекту та організацію господарської діяльності на засадах </w:t>
      </w:r>
      <w:proofErr w:type="spellStart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інноваційності</w:t>
      </w:r>
      <w:proofErr w:type="spellEnd"/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7876DD" w:rsidRPr="00893999" w:rsidRDefault="006C0882" w:rsidP="00E1134A">
      <w:pPr>
        <w:tabs>
          <w:tab w:val="center" w:pos="1107"/>
          <w:tab w:val="center" w:pos="2395"/>
          <w:tab w:val="center" w:pos="3554"/>
          <w:tab w:val="center" w:pos="4506"/>
          <w:tab w:val="right" w:pos="6180"/>
        </w:tabs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Стан вивчення проблеми. 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Проблематика функціонування та формування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мереж підприємств досить активно вивчається у західній економічній науці. </w:t>
      </w:r>
      <w:r w:rsidR="007876DD" w:rsidRPr="00893999">
        <w:rPr>
          <w:rFonts w:ascii="Times New Roman" w:hAnsi="Times New Roman" w:cs="Times New Roman"/>
          <w:sz w:val="20"/>
          <w:lang w:val="uk-UA"/>
        </w:rPr>
        <w:t>Заці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кавлення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досл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дженнями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мереж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й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зко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зб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льшилось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перш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й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половин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 1980-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рокі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роботах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таких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автор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ма</w:t>
      </w:r>
      <w:r w:rsidR="007876DD" w:rsidRPr="00893999">
        <w:rPr>
          <w:rFonts w:ascii="Times New Roman" w:hAnsi="Times New Roman" w:cs="Times New Roman"/>
          <w:sz w:val="20"/>
          <w:lang w:val="uk-UA"/>
        </w:rPr>
        <w:t>ї</w:t>
      </w:r>
      <w:proofErr w:type="spellEnd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 xml:space="preserve"> К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., </w:t>
      </w:r>
      <w:proofErr w:type="spellStart"/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там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proofErr w:type="spellEnd"/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 X., </w:t>
      </w:r>
      <w:proofErr w:type="spellStart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Майлза</w:t>
      </w:r>
      <w:proofErr w:type="spellEnd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 xml:space="preserve"> Р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., </w:t>
      </w:r>
      <w:proofErr w:type="spellStart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Торелл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proofErr w:type="spellEnd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 xml:space="preserve"> Г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., </w:t>
      </w:r>
      <w:proofErr w:type="spellStart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Сноу</w:t>
      </w:r>
      <w:proofErr w:type="spellEnd"/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Ч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нших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обговорювалися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законом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рност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розвитку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основн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характеристики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жф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рмових</w:t>
      </w:r>
      <w:proofErr w:type="spellEnd"/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контекст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б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знес</w:t>
      </w:r>
      <w:r w:rsidR="007876DD" w:rsidRPr="00893999">
        <w:rPr>
          <w:rFonts w:ascii="Times New Roman" w:hAnsi="Times New Roman" w:cs="Times New Roman"/>
          <w:sz w:val="20"/>
          <w:lang w:val="uk-UA"/>
        </w:rPr>
        <w:t>-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стратег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й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форма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б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знесу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п</w:t>
      </w:r>
      <w:r w:rsidR="007876DD" w:rsidRPr="00893999">
        <w:rPr>
          <w:rFonts w:ascii="Times New Roman" w:hAnsi="Times New Roman" w:cs="Times New Roman"/>
          <w:sz w:val="20"/>
          <w:lang w:val="uk-UA"/>
        </w:rPr>
        <w:t>очала розглядатися як альтернативна форма управлі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нських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або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угод</w:t>
      </w:r>
      <w:r w:rsidR="007876DD" w:rsidRPr="00893999">
        <w:rPr>
          <w:rFonts w:ascii="Times New Roman" w:hAnsi="Times New Roman" w:cs="Times New Roman"/>
          <w:sz w:val="20"/>
          <w:lang w:val="uk-UA"/>
        </w:rPr>
        <w:t>.</w:t>
      </w:r>
    </w:p>
    <w:p w:rsidR="006C0882" w:rsidRPr="00893999" w:rsidRDefault="006C0882" w:rsidP="00E1134A">
      <w:pPr>
        <w:tabs>
          <w:tab w:val="center" w:pos="1107"/>
          <w:tab w:val="center" w:pos="2395"/>
          <w:tab w:val="center" w:pos="3554"/>
          <w:tab w:val="center" w:pos="4506"/>
          <w:tab w:val="right" w:pos="6180"/>
        </w:tabs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Дослідженню сутності, типів, цілей, мотивів та механізмів функціонування мережевих структур присвячені праці таких науковців, як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Афанасьев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А.,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Кастельс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М., Джонс С.,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Катькало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В., Кущ С.,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Майлз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Р.,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Меллер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К., Пауелл У., Попов Н.,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Райала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А., Румянцева М.,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Смит-Дор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Л.,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Сноу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Ч.,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Тореллі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Х., Третяк О.,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Уільямсон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О.,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Хестерлі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У.,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Шерешева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М. та інші.  </w:t>
      </w:r>
    </w:p>
    <w:p w:rsidR="00D50CE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Невирішені частини загальної проблеми. </w:t>
      </w:r>
      <w:r w:rsidR="00D50CE2" w:rsidRPr="00893999">
        <w:rPr>
          <w:rFonts w:ascii="Times New Roman" w:hAnsi="Times New Roman" w:cs="Times New Roman"/>
          <w:sz w:val="20"/>
          <w:lang w:val="uk-UA"/>
        </w:rPr>
        <w:t>П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роведення ринкових реформ </w:t>
      </w:r>
      <w:r w:rsidR="00D50CE2" w:rsidRPr="00893999">
        <w:rPr>
          <w:rFonts w:ascii="Times New Roman" w:hAnsi="Times New Roman" w:cs="Times New Roman"/>
          <w:sz w:val="20"/>
          <w:lang w:val="uk-UA"/>
        </w:rPr>
        <w:t xml:space="preserve">вимагає заміни </w:t>
      </w:r>
      <w:r w:rsidR="007876DD" w:rsidRPr="00893999">
        <w:rPr>
          <w:rFonts w:ascii="Times New Roman" w:hAnsi="Times New Roman" w:cs="Times New Roman"/>
          <w:sz w:val="20"/>
          <w:lang w:val="uk-UA"/>
        </w:rPr>
        <w:t>традиці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йн</w:t>
      </w:r>
      <w:r w:rsidR="00D50CE2" w:rsidRPr="00893999">
        <w:rPr>
          <w:rFonts w:ascii="Times New Roman" w:hAnsi="Times New Roman" w:cs="Times New Roman"/>
          <w:sz w:val="20"/>
          <w:lang w:val="uk-UA"/>
        </w:rPr>
        <w:t>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іє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рарх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чн</w:t>
      </w:r>
      <w:r w:rsidR="00D50CE2" w:rsidRPr="00893999">
        <w:rPr>
          <w:rFonts w:ascii="Times New Roman" w:hAnsi="Times New Roman" w:cs="Times New Roman"/>
          <w:sz w:val="20"/>
          <w:lang w:val="uk-UA"/>
        </w:rPr>
        <w:t>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D50CE2"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б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льш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гнучк</w:t>
      </w:r>
      <w:r w:rsidR="00D50CE2" w:rsidRPr="00893999">
        <w:rPr>
          <w:rFonts w:ascii="Times New Roman" w:eastAsia="Malgun Gothic Semilight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рухлив</w:t>
      </w:r>
      <w:r w:rsidR="00D50CE2" w:rsidRPr="00893999">
        <w:rPr>
          <w:rFonts w:ascii="Times New Roman" w:eastAsia="Malgun Gothic Semilight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</w:t>
      </w:r>
      <w:r w:rsidR="00D50CE2" w:rsidRPr="00893999">
        <w:rPr>
          <w:rFonts w:ascii="Times New Roman" w:eastAsia="Malgun Gothic Semilight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форми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зних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сферах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яльност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і.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Водночас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кращий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з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можливих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викор</w:t>
      </w:r>
      <w:r w:rsidR="007876DD" w:rsidRPr="00893999">
        <w:rPr>
          <w:rFonts w:ascii="Times New Roman" w:hAnsi="Times New Roman" w:cs="Times New Roman"/>
          <w:sz w:val="20"/>
          <w:lang w:val="uk-UA"/>
        </w:rPr>
        <w:t>истання порі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вняльних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нституц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йних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переваг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іє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рарх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чних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мережевих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досяга</w:t>
      </w:r>
      <w:r w:rsidR="007876DD" w:rsidRPr="00893999">
        <w:rPr>
          <w:rFonts w:ascii="Times New Roman" w:hAnsi="Times New Roman" w:cs="Times New Roman"/>
          <w:sz w:val="20"/>
          <w:lang w:val="uk-UA"/>
        </w:rPr>
        <w:t>є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ться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результат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 ї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="007876DD"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чно</w:t>
      </w:r>
      <w:r w:rsidR="007876DD" w:rsidRPr="00893999">
        <w:rPr>
          <w:rFonts w:ascii="Times New Roman" w:hAnsi="Times New Roman" w:cs="Times New Roman"/>
          <w:sz w:val="20"/>
          <w:lang w:val="uk-UA"/>
        </w:rPr>
        <w:t>ї є</w:t>
      </w:r>
      <w:r w:rsidR="007876DD" w:rsidRPr="00893999">
        <w:rPr>
          <w:rFonts w:ascii="Times New Roman" w:eastAsia="Malgun Gothic Semilight" w:hAnsi="Times New Roman" w:cs="Times New Roman"/>
          <w:sz w:val="20"/>
          <w:lang w:val="uk-UA"/>
        </w:rPr>
        <w:t>дност</w:t>
      </w:r>
      <w:r w:rsidR="007876DD" w:rsidRPr="00893999">
        <w:rPr>
          <w:rFonts w:ascii="Times New Roman" w:hAnsi="Times New Roman" w:cs="Times New Roman"/>
          <w:sz w:val="20"/>
          <w:lang w:val="uk-UA"/>
        </w:rPr>
        <w:t>і</w:t>
      </w:r>
      <w:r w:rsidR="00CF40DE" w:rsidRPr="00893999">
        <w:rPr>
          <w:rFonts w:ascii="Times New Roman" w:hAnsi="Times New Roman" w:cs="Times New Roman"/>
          <w:sz w:val="20"/>
          <w:lang w:val="uk-UA"/>
        </w:rPr>
        <w:t>.</w:t>
      </w:r>
    </w:p>
    <w:p w:rsidR="006C088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Мета дослідження.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У 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язку із зазначеним вище метою представленого дослідження є напрацювання підходів до формування 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підприємницьких мереж як ринкових утворень, розробка їх класифікації та вивчення основних тенденцій їх формування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6C088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Основні результати дослідження. </w:t>
      </w:r>
      <w:r w:rsidR="00AD4EB6" w:rsidRPr="00893999">
        <w:rPr>
          <w:rFonts w:ascii="Times New Roman" w:eastAsia="Times New Roman" w:hAnsi="Times New Roman" w:cs="Times New Roman"/>
          <w:sz w:val="20"/>
          <w:szCs w:val="20"/>
          <w:lang w:val="uk-UA"/>
        </w:rPr>
        <w:t>Починаючи з кінця ХХ ст. у рамках інституціонального підходу важливого значення набула теорія мережевої організації, згідно якої підприємства як сукупність фірм-партнерів, об</w:t>
      </w:r>
      <w:r w:rsidR="00223EA4">
        <w:rPr>
          <w:rFonts w:ascii="Times New Roman" w:eastAsia="Times New Roman" w:hAnsi="Times New Roman" w:cs="Times New Roman"/>
          <w:sz w:val="20"/>
          <w:szCs w:val="20"/>
          <w:lang w:val="uk-UA"/>
        </w:rPr>
        <w:t>’</w:t>
      </w:r>
      <w:r w:rsidR="00AD4EB6" w:rsidRPr="00893999">
        <w:rPr>
          <w:rFonts w:ascii="Times New Roman" w:eastAsia="Times New Roman" w:hAnsi="Times New Roman" w:cs="Times New Roman"/>
          <w:sz w:val="20"/>
          <w:szCs w:val="20"/>
          <w:lang w:val="uk-UA"/>
        </w:rPr>
        <w:t>єднаних у єдиний ланцюг створення цінності й взаємодіючих для досягнення єдиних стратегій цілей, пов</w:t>
      </w:r>
      <w:r w:rsidR="00223EA4">
        <w:rPr>
          <w:rFonts w:ascii="Times New Roman" w:eastAsia="Times New Roman" w:hAnsi="Times New Roman" w:cs="Times New Roman"/>
          <w:sz w:val="20"/>
          <w:szCs w:val="20"/>
          <w:lang w:val="uk-UA"/>
        </w:rPr>
        <w:t>’</w:t>
      </w:r>
      <w:r w:rsidR="00AD4EB6" w:rsidRPr="00893999">
        <w:rPr>
          <w:rFonts w:ascii="Times New Roman" w:eastAsia="Times New Roman" w:hAnsi="Times New Roman" w:cs="Times New Roman"/>
          <w:sz w:val="20"/>
          <w:szCs w:val="20"/>
          <w:lang w:val="uk-UA"/>
        </w:rPr>
        <w:t>язані з підвищенням стійкості мережі. Не зважаючи на значну кількість наукових досліджень цього питання, в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сучасній науковій літературі існує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>значна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кількість трактувань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поняття </w:t>
      </w:r>
      <w:proofErr w:type="spellStart"/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>міжфірмової</w:t>
      </w:r>
      <w:proofErr w:type="spellEnd"/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взаємодії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, які відображають різні аспекти: політичні, економічні, соціальні, гуманітарні тощо. 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Це пояснюється 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різноманітністю форм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міжфірмової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кооперації, які зустрічаються на практиці. 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AD4EB6" w:rsidRPr="00893999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FC3114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елементи можна зустріти в 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межах від неформальних утворень до достатньо централізованих структур на основі вертикальної інтеграції. </w:t>
      </w:r>
    </w:p>
    <w:p w:rsidR="00682890" w:rsidRPr="00893999" w:rsidRDefault="00682890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Суспільно-історичними передумовами широкого розповсюдження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мереж були такі фундаментальні зміни, як:  </w:t>
      </w:r>
    </w:p>
    <w:p w:rsidR="00682890" w:rsidRPr="00893999" w:rsidRDefault="00682890" w:rsidP="00E1134A">
      <w:pPr>
        <w:pStyle w:val="ad"/>
        <w:numPr>
          <w:ilvl w:val="0"/>
          <w:numId w:val="16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криза масового виробництва, що виявилася через кризу перевиробництва та спричинене нею падіння норми прибутку; </w:t>
      </w:r>
    </w:p>
    <w:p w:rsidR="00682890" w:rsidRPr="00893999" w:rsidRDefault="00682890" w:rsidP="00E1134A">
      <w:pPr>
        <w:pStyle w:val="ad"/>
        <w:numPr>
          <w:ilvl w:val="0"/>
          <w:numId w:val="16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монополізація окремих ринків і загострення конкуренції на інших; </w:t>
      </w:r>
    </w:p>
    <w:p w:rsidR="00682890" w:rsidRPr="00893999" w:rsidRDefault="00682890" w:rsidP="00E1134A">
      <w:pPr>
        <w:pStyle w:val="ad"/>
        <w:numPr>
          <w:ilvl w:val="0"/>
          <w:numId w:val="16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пошук нових ринків збуту та нових джерел зменшення всіх видів витрат, що призвів до глобалізації економічних відносин; </w:t>
      </w:r>
    </w:p>
    <w:p w:rsidR="00682890" w:rsidRPr="00893999" w:rsidRDefault="00682890" w:rsidP="00E1134A">
      <w:pPr>
        <w:pStyle w:val="ad"/>
        <w:numPr>
          <w:ilvl w:val="0"/>
          <w:numId w:val="16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масове розповсюдження інформаційно-телекомунікаційних технологій; </w:t>
      </w:r>
    </w:p>
    <w:p w:rsidR="00682890" w:rsidRPr="00893999" w:rsidRDefault="00682890" w:rsidP="00E1134A">
      <w:pPr>
        <w:pStyle w:val="ad"/>
        <w:numPr>
          <w:ilvl w:val="0"/>
          <w:numId w:val="16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перехід до задоволення індивідуалізованого попиту.  </w:t>
      </w:r>
    </w:p>
    <w:p w:rsidR="00682890" w:rsidRPr="00893999" w:rsidRDefault="00682890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Пошук способів виживання в описаних вище економічних умовах і породив феномен мережевих структур, які виявилися найбільш адекватними для забезпечення розвитку.</w:t>
      </w:r>
    </w:p>
    <w:p w:rsidR="00FC3114" w:rsidRPr="00893999" w:rsidRDefault="00FC3114" w:rsidP="00E1134A">
      <w:pPr>
        <w:spacing w:line="312" w:lineRule="auto"/>
        <w:ind w:right="28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>Фундаторами мережевого пі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дходу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визнан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Майлз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Сноу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вже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початку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1990-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рок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концептуал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зували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стратегі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Вивчивши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значну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льк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ситуативних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вправ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взявши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основу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дею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«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дпов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йно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форми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умовам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зовн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шнього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середовища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вони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запропонували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вважати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жф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рмов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новим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етапом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еволюц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х структур.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Головною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особлив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автори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вважали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сцем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її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виникнення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глобальн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турбулентн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ринки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механ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функц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онування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бачили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агрегуванн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рмою</w:t>
      </w:r>
      <w:r w:rsidRPr="00893999">
        <w:rPr>
          <w:rFonts w:ascii="Times New Roman" w:hAnsi="Times New Roman" w:cs="Times New Roman"/>
          <w:sz w:val="20"/>
          <w:lang w:val="uk-UA"/>
        </w:rPr>
        <w:t>-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брокером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тимчасо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вих структур, які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передбачають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обм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нформац</w:t>
      </w:r>
      <w:r w:rsidRPr="00893999">
        <w:rPr>
          <w:rFonts w:ascii="Times New Roman" w:hAnsi="Times New Roman" w:cs="Times New Roman"/>
          <w:sz w:val="20"/>
          <w:lang w:val="uk-UA"/>
        </w:rPr>
        <w:t>іє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учасниками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основ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lastRenderedPageBreak/>
        <w:t>координац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Загальною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Майлзом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Сноу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також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використання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колективних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актив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лькох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економ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агент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розташованих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</w:t>
      </w:r>
      <w:r w:rsidRPr="00893999">
        <w:rPr>
          <w:rFonts w:ascii="Times New Roman" w:hAnsi="Times New Roman" w:cs="Times New Roman"/>
          <w:sz w:val="20"/>
          <w:lang w:val="uk-UA"/>
        </w:rPr>
        <w:t>таді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ланцюжка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створення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нност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«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традиц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йно</w:t>
      </w:r>
      <w:r w:rsidRPr="00893999">
        <w:rPr>
          <w:rFonts w:ascii="Times New Roman" w:hAnsi="Times New Roman" w:cs="Times New Roman"/>
          <w:sz w:val="20"/>
          <w:lang w:val="uk-UA"/>
        </w:rPr>
        <w:t>ї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ситуац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коли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вс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активи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необх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для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створення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продукту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зосереджуються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межах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одн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ієї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або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ексклюзивного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контракту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управл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ресурсами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переважають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ринков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механ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уч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асники мережі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зняються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проактивною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повед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нкою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метою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пшення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продукту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або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послуги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тобто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просто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виконують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контрактн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зобов</w:t>
      </w:r>
      <w:r w:rsidR="00223EA4">
        <w:rPr>
          <w:rFonts w:ascii="Times New Roman" w:eastAsia="Malgun Gothic Semilight" w:hAnsi="Times New Roman" w:cs="Times New Roman"/>
          <w:sz w:val="20"/>
          <w:lang w:val="uk-UA"/>
        </w:rPr>
        <w:t>’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язання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готов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додаткових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«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вкладень</w:t>
      </w:r>
      <w:r w:rsidR="00AD4EB6" w:rsidRPr="00893999">
        <w:rPr>
          <w:rFonts w:ascii="Times New Roman" w:eastAsia="Malgun Gothic Semilight" w:hAnsi="Times New Roman" w:cs="Times New Roman"/>
          <w:sz w:val="20"/>
          <w:lang w:val="uk-UA"/>
        </w:rPr>
        <w:t>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сп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льний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результат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</w:p>
    <w:p w:rsidR="00F23E79" w:rsidRPr="00893999" w:rsidRDefault="00F23E79" w:rsidP="00E1134A">
      <w:pPr>
        <w:spacing w:line="312" w:lineRule="auto"/>
        <w:ind w:right="28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 xml:space="preserve">Деякі питання вибору партнерського підприємства та налагодження спільної діяльності розглядаються у працях С. 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Карделла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та Р. 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Уоллеса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. Так, робота С. 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Карделла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присвячена розробці схеми відбору партнерів. Основними принципами відбору партнерів, на його думку, є стратегічна спрямованість, об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єктивність, опора на критерії, адекватність ресурсного забезпечення, багатоетапність та фактологічна основа. Основними параметрами відбору потенційних партнерів є: розмір компанії, географічна присутність, галузева спеціалізація, фінансова стабільність, тривалість діяльності [</w:t>
      </w:r>
      <w:r w:rsidR="00E1134A" w:rsidRPr="00893999">
        <w:rPr>
          <w:rFonts w:ascii="Times New Roman" w:hAnsi="Times New Roman" w:cs="Times New Roman"/>
          <w:sz w:val="20"/>
          <w:lang w:val="uk-UA"/>
        </w:rPr>
        <w:t>1</w:t>
      </w:r>
      <w:r w:rsidRPr="00893999">
        <w:rPr>
          <w:rFonts w:ascii="Times New Roman" w:hAnsi="Times New Roman" w:cs="Times New Roman"/>
          <w:sz w:val="20"/>
          <w:lang w:val="uk-UA"/>
        </w:rPr>
        <w:t>, с. 133].</w:t>
      </w:r>
    </w:p>
    <w:p w:rsidR="00F23E79" w:rsidRPr="00893999" w:rsidRDefault="00F23E79" w:rsidP="00E1134A">
      <w:pPr>
        <w:spacing w:line="312" w:lineRule="auto"/>
        <w:ind w:right="28" w:firstLine="709"/>
        <w:jc w:val="both"/>
        <w:rPr>
          <w:rFonts w:ascii="Times New Roman" w:hAnsi="Times New Roman" w:cs="Times New Roman"/>
          <w:sz w:val="16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>М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ережев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економ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як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продовження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снуючих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соц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альних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 xml:space="preserve">дносин </w:t>
      </w:r>
      <w:r w:rsidRPr="00893999">
        <w:rPr>
          <w:rFonts w:ascii="Times New Roman" w:hAnsi="Times New Roman" w:cs="Times New Roman"/>
          <w:sz w:val="20"/>
          <w:lang w:val="uk-UA"/>
        </w:rPr>
        <w:t>розглядає М. 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Грановеттер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[2]. З </w:t>
      </w:r>
      <w:r w:rsidR="00613372" w:rsidRPr="00893999">
        <w:rPr>
          <w:rFonts w:ascii="Times New Roman" w:hAnsi="Times New Roman" w:cs="Times New Roman"/>
          <w:sz w:val="20"/>
          <w:lang w:val="uk-UA"/>
        </w:rPr>
        <w:t>погляду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мережевого пі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дходу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соц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альна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вкор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виступа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насамперед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убудован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жособист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стосунки. Основа мережевих 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язкі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="00CF40DE"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жособист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дносини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пов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язан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ними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зобов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язання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Економ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агенти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дтворюють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сво</w:t>
      </w:r>
      <w:r w:rsidRPr="00893999">
        <w:rPr>
          <w:rFonts w:ascii="Times New Roman" w:hAnsi="Times New Roman" w:cs="Times New Roman"/>
          <w:sz w:val="20"/>
          <w:lang w:val="uk-UA"/>
        </w:rPr>
        <w:t>ї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вже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звичн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для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дносини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жособист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дносини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характеризуються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персон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кованим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характером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високим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івнем дові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  <w:proofErr w:type="spellStart"/>
      <w:r w:rsidRPr="00893999">
        <w:rPr>
          <w:rFonts w:ascii="Times New Roman" w:eastAsia="Malgun Gothic Semilight" w:hAnsi="Times New Roman" w:cs="Times New Roman"/>
          <w:sz w:val="20"/>
          <w:lang w:val="uk-UA"/>
        </w:rPr>
        <w:t>Грановеттер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пише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: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«Повсякденне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економ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життя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переповнене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проявами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недов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шахрайства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тому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ндив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лком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дкоряються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нститутам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або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узагальнено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морал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і.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Економ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соц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альною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вкор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неною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соц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альних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инах в тому сенсі,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вона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контролю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жособист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сними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дносинами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Pr="00893999">
        <w:rPr>
          <w:rFonts w:ascii="Times New Roman" w:hAnsi="Times New Roman" w:cs="Times New Roman"/>
          <w:sz w:val="20"/>
          <w:lang w:val="uk-UA"/>
        </w:rPr>
        <w:t>і ґ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рунтуються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понятт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[2].</w:t>
      </w:r>
    </w:p>
    <w:p w:rsidR="006C088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Вагомий внесок у розуміння феномену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мереж взаємодії було зроблено на теренах маркетингових досліджень. У середині 1970-х років група вчених із Європи засновувала міжнародне товариство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Industrial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Marketing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Purchasing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Group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>, яке об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єднало впливових  вчених та викладачів, які займалися вивченням мережевої взаємодії з позицій маркетингу. З початку свого заснування це товариство активно відстоювало ідею про роль взаємовідносин у поясненні поведінки організацій. Першим масштабним дослідження цього колективу дослідників став аналіз взаємовідносин у промислових ланцюгах постачань європейських компаній. У результаті науковці дійшли висновку, що у сучасній економіці акцент має робитися на побудові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клієнтоорієнтованої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управлінської моделі на</w:t>
      </w:r>
      <w:r w:rsidR="00F04085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основі мережі взаємовідносин.</w:t>
      </w:r>
    </w:p>
    <w:p w:rsidR="006C088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Таким чином, було започатковано нов</w:t>
      </w:r>
      <w:r w:rsidR="00F04085" w:rsidRPr="00893999">
        <w:rPr>
          <w:rFonts w:ascii="Times New Roman" w:hAnsi="Times New Roman" w:cs="Times New Roman"/>
          <w:sz w:val="20"/>
          <w:szCs w:val="20"/>
          <w:lang w:val="uk-UA"/>
        </w:rPr>
        <w:t>е спрямування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23E79" w:rsidRPr="00893999">
        <w:rPr>
          <w:rFonts w:ascii="Times New Roman" w:hAnsi="Times New Roman" w:cs="Times New Roman"/>
          <w:sz w:val="20"/>
          <w:szCs w:val="20"/>
          <w:lang w:val="uk-UA"/>
        </w:rPr>
        <w:t>дослі</w:t>
      </w:r>
      <w:r w:rsidR="00613372" w:rsidRPr="00893999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F23E79" w:rsidRPr="00893999">
        <w:rPr>
          <w:rFonts w:ascii="Times New Roman" w:hAnsi="Times New Roman" w:cs="Times New Roman"/>
          <w:sz w:val="20"/>
          <w:szCs w:val="20"/>
          <w:lang w:val="uk-UA"/>
        </w:rPr>
        <w:t>жень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маркетинг</w:t>
      </w:r>
      <w:r w:rsidR="00F04085" w:rsidRPr="0089399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взаємовідносин, акцент у якій робиться на стратегії управління постачальниками,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внутрішньофірмовому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маркетингу, відносинах у каналах дистрибуції, формах і методах комунікацій з кінцевими споживачами. </w:t>
      </w:r>
    </w:p>
    <w:p w:rsidR="00613372" w:rsidRPr="00893999" w:rsidRDefault="00613372" w:rsidP="00E1134A">
      <w:pPr>
        <w:pStyle w:val="af3"/>
        <w:spacing w:after="0" w:line="312" w:lineRule="auto"/>
        <w:ind w:right="20"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Мережеві 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язки характеризуються такими рисами: вкоріненість, 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язаність та взаємність [</w:t>
      </w:r>
      <w:r w:rsidR="00AD7048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]. Також такі 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язки можуть мати персоніфікований характер відносин, широку поширеність позаекономічних переваг і преференцій [4].</w:t>
      </w:r>
    </w:p>
    <w:p w:rsidR="00613372" w:rsidRPr="00893999" w:rsidRDefault="00613372" w:rsidP="00E1134A">
      <w:pPr>
        <w:pStyle w:val="af3"/>
        <w:spacing w:after="0" w:line="312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До основних параметрів мережевих структур можна віднести [</w:t>
      </w:r>
      <w:r w:rsidR="00E1134A" w:rsidRPr="00893999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]: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80"/>
          <w:tab w:val="left" w:pos="993"/>
        </w:tabs>
        <w:spacing w:after="0" w:line="312" w:lineRule="auto"/>
        <w:ind w:right="20"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щільність мережі – вимірюється кількістю агентів і числом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між ними;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66"/>
          <w:tab w:val="left" w:pos="993"/>
        </w:tabs>
        <w:spacing w:after="0" w:line="312" w:lineRule="auto"/>
        <w:ind w:right="20"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ступінь централізації мережі – визначається тим, якою мірою агенти групуються навколо єдиного центру;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67"/>
          <w:tab w:val="left" w:pos="993"/>
        </w:tabs>
        <w:spacing w:after="0" w:line="312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>гомогенність мережі (ступінь її однорідності / різнорідності);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67"/>
          <w:tab w:val="left" w:pos="993"/>
        </w:tabs>
        <w:spacing w:after="0" w:line="312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сила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509"/>
          <w:tab w:val="left" w:pos="993"/>
        </w:tabs>
        <w:spacing w:after="0" w:line="312" w:lineRule="auto"/>
        <w:ind w:right="20"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щільність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– вимірюється кількістю контактів або угод за певний період часу;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67"/>
          <w:tab w:val="left" w:pos="993"/>
        </w:tabs>
        <w:spacing w:after="0" w:line="312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замкненість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613372" w:rsidRPr="00893999" w:rsidRDefault="00613372" w:rsidP="00E1134A">
      <w:pPr>
        <w:pStyle w:val="af3"/>
        <w:numPr>
          <w:ilvl w:val="0"/>
          <w:numId w:val="14"/>
        </w:numPr>
        <w:tabs>
          <w:tab w:val="left" w:pos="467"/>
          <w:tab w:val="left" w:pos="993"/>
        </w:tabs>
        <w:spacing w:after="0" w:line="312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стійкість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зв</w:t>
      </w:r>
      <w:r w:rsidR="00223EA4">
        <w:rPr>
          <w:rFonts w:ascii="Times New Roman" w:hAnsi="Times New Roman" w:cs="Times New Roman"/>
          <w:sz w:val="20"/>
          <w:szCs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6C0882" w:rsidRPr="00893999" w:rsidRDefault="006C0882" w:rsidP="00E1134A">
      <w:pPr>
        <w:spacing w:line="312" w:lineRule="auto"/>
        <w:ind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Для поглиблення розуміння сутності та механізму функціонування мережевої структури варто виділити її основні принципи формування. Перелік та зміст принципів мережевого механізму подано </w:t>
      </w:r>
      <w:r w:rsidR="00F51D65" w:rsidRPr="00893999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44C4" w:rsidRPr="00893999">
        <w:rPr>
          <w:rFonts w:ascii="Times New Roman" w:hAnsi="Times New Roman" w:cs="Times New Roman"/>
          <w:sz w:val="20"/>
          <w:szCs w:val="20"/>
          <w:lang w:val="uk-UA"/>
        </w:rPr>
        <w:t>рис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.1. </w:t>
      </w:r>
    </w:p>
    <w:p w:rsidR="00B04B7B" w:rsidRPr="00893999" w:rsidRDefault="00B04B7B" w:rsidP="00B04B7B">
      <w:pPr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На сучасному етапі гнучкі форми механізму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міжфірмової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взаємодії характеризується певними особливостями: співпраця розглядається як ефективна форма взаємодії при створенні високотехнологічних виробів; спостерігається зріст співпраці з іноземними партнерами; фірми використовують угоди про співпрацю для успішного розвитку технологій високотехнологічних підприємств, тощо.</w:t>
      </w:r>
    </w:p>
    <w:p w:rsidR="003D556E" w:rsidRPr="00893999" w:rsidRDefault="003D556E" w:rsidP="00FC3114">
      <w:pPr>
        <w:spacing w:line="312" w:lineRule="auto"/>
        <w:ind w:left="-15" w:right="27" w:firstLine="582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C0882" w:rsidRPr="00893999" w:rsidRDefault="003D556E" w:rsidP="006660BD">
      <w:pPr>
        <w:spacing w:line="312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noProof/>
          <w:sz w:val="20"/>
          <w:szCs w:val="20"/>
          <w:lang w:val="uk-UA"/>
        </w:rPr>
        <w:drawing>
          <wp:inline distT="0" distB="0" distL="0" distR="0">
            <wp:extent cx="5753100" cy="34366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43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882" w:rsidRPr="004262A5" w:rsidRDefault="003D556E" w:rsidP="003D556E">
      <w:pPr>
        <w:jc w:val="center"/>
        <w:rPr>
          <w:rFonts w:ascii="Times New Roman" w:hAnsi="Times New Roman" w:cs="Times New Roman"/>
          <w:b/>
          <w:i/>
          <w:sz w:val="20"/>
          <w:szCs w:val="16"/>
          <w:lang w:val="uk-UA"/>
        </w:rPr>
      </w:pPr>
      <w:r w:rsidRPr="004262A5">
        <w:rPr>
          <w:rFonts w:ascii="Times New Roman" w:hAnsi="Times New Roman" w:cs="Times New Roman"/>
          <w:b/>
          <w:i/>
          <w:sz w:val="20"/>
          <w:szCs w:val="16"/>
          <w:lang w:val="uk-UA"/>
        </w:rPr>
        <w:t xml:space="preserve">Рис. 1 Принципи формування та функціонування </w:t>
      </w:r>
      <w:proofErr w:type="spellStart"/>
      <w:r w:rsidRPr="004262A5">
        <w:rPr>
          <w:rFonts w:ascii="Times New Roman" w:hAnsi="Times New Roman" w:cs="Times New Roman"/>
          <w:b/>
          <w:i/>
          <w:sz w:val="20"/>
          <w:szCs w:val="16"/>
          <w:lang w:val="uk-UA"/>
        </w:rPr>
        <w:t>міжфірмових</w:t>
      </w:r>
      <w:proofErr w:type="spellEnd"/>
      <w:r w:rsidRPr="004262A5">
        <w:rPr>
          <w:rFonts w:ascii="Times New Roman" w:hAnsi="Times New Roman" w:cs="Times New Roman"/>
          <w:b/>
          <w:i/>
          <w:sz w:val="20"/>
          <w:szCs w:val="16"/>
          <w:lang w:val="uk-UA"/>
        </w:rPr>
        <w:t xml:space="preserve"> організацій</w:t>
      </w:r>
    </w:p>
    <w:p w:rsidR="006C0882" w:rsidRPr="00893999" w:rsidRDefault="006C0882" w:rsidP="003D556E">
      <w:pPr>
        <w:spacing w:line="312" w:lineRule="auto"/>
        <w:ind w:left="717" w:right="27"/>
        <w:jc w:val="center"/>
        <w:rPr>
          <w:rFonts w:ascii="Times New Roman" w:hAnsi="Times New Roman" w:cs="Times New Roman"/>
          <w:sz w:val="16"/>
          <w:szCs w:val="20"/>
          <w:lang w:val="uk-UA"/>
        </w:rPr>
      </w:pPr>
      <w:r w:rsidRPr="00893999">
        <w:rPr>
          <w:rFonts w:ascii="Times New Roman" w:hAnsi="Times New Roman" w:cs="Times New Roman"/>
          <w:sz w:val="16"/>
          <w:szCs w:val="20"/>
          <w:lang w:val="uk-UA"/>
        </w:rPr>
        <w:t>Джерело: [</w:t>
      </w:r>
      <w:r w:rsidR="00E1134A" w:rsidRPr="00893999">
        <w:rPr>
          <w:rFonts w:ascii="Times New Roman" w:hAnsi="Times New Roman" w:cs="Times New Roman"/>
          <w:sz w:val="16"/>
          <w:szCs w:val="20"/>
          <w:lang w:val="uk-UA"/>
        </w:rPr>
        <w:t>5</w:t>
      </w:r>
      <w:r w:rsidRPr="00893999">
        <w:rPr>
          <w:rFonts w:ascii="Times New Roman" w:hAnsi="Times New Roman" w:cs="Times New Roman"/>
          <w:sz w:val="16"/>
          <w:szCs w:val="20"/>
          <w:lang w:val="uk-UA"/>
        </w:rPr>
        <w:t>]</w:t>
      </w:r>
    </w:p>
    <w:p w:rsidR="006C0882" w:rsidRPr="00893999" w:rsidRDefault="006C0882" w:rsidP="006C0882">
      <w:pPr>
        <w:spacing w:line="312" w:lineRule="auto"/>
        <w:ind w:left="346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E44" w:rsidRPr="00893999" w:rsidRDefault="00BA0E44" w:rsidP="00E1134A">
      <w:pPr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Міжфірмові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мережі найбільш наближені до моделі економічних відносин, заснованих на інституціональній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близкості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. Індивідуальний підхід та персоніфікація є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невідємним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атрибутом ефективно діючої мережі. Ефективна організація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міжфірмової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взаємодії вимагає різноманітних, багатосторонніх, довірчих відносин, які можуть виник</w:t>
      </w:r>
      <w:r w:rsidR="005D445F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нути лише в процесі </w:t>
      </w:r>
      <w:proofErr w:type="spellStart"/>
      <w:r w:rsidR="005D445F" w:rsidRPr="00893999">
        <w:rPr>
          <w:rFonts w:ascii="Times New Roman" w:hAnsi="Times New Roman" w:cs="Times New Roman"/>
          <w:sz w:val="20"/>
          <w:szCs w:val="20"/>
          <w:lang w:val="uk-UA"/>
        </w:rPr>
        <w:t>міжособистисного</w:t>
      </w:r>
      <w:proofErr w:type="spellEnd"/>
      <w:r w:rsidR="005D445F"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спілкування.</w:t>
      </w:r>
    </w:p>
    <w:p w:rsidR="005D445F" w:rsidRPr="00893999" w:rsidRDefault="005D445F" w:rsidP="00E1134A">
      <w:pPr>
        <w:spacing w:line="312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Різні види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міжфірмової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взаємодії, залежно від параметрів класифікації представлені у табл. 1. </w:t>
      </w:r>
    </w:p>
    <w:p w:rsidR="00B644C4" w:rsidRPr="00893999" w:rsidRDefault="00B644C4" w:rsidP="006C0882">
      <w:pPr>
        <w:spacing w:line="312" w:lineRule="auto"/>
        <w:ind w:right="4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BA0E44" w:rsidRPr="00893999" w:rsidRDefault="005D445F" w:rsidP="005D445F">
      <w:pPr>
        <w:spacing w:line="312" w:lineRule="auto"/>
        <w:ind w:right="49"/>
        <w:jc w:val="right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i/>
          <w:sz w:val="20"/>
          <w:szCs w:val="20"/>
          <w:lang w:val="uk-UA"/>
        </w:rPr>
        <w:t>Таблиця 1</w:t>
      </w:r>
    </w:p>
    <w:p w:rsidR="005D445F" w:rsidRPr="00893999" w:rsidRDefault="005D445F" w:rsidP="005D445F">
      <w:pPr>
        <w:spacing w:line="312" w:lineRule="auto"/>
        <w:ind w:right="49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893999">
        <w:rPr>
          <w:rFonts w:ascii="Times New Roman" w:hAnsi="Times New Roman" w:cs="Times New Roman"/>
          <w:b/>
          <w:sz w:val="20"/>
          <w:szCs w:val="20"/>
          <w:lang w:val="uk-UA"/>
        </w:rPr>
        <w:t xml:space="preserve">Класифікація видів </w:t>
      </w:r>
      <w:proofErr w:type="spellStart"/>
      <w:r w:rsidRPr="00893999">
        <w:rPr>
          <w:rFonts w:ascii="Times New Roman" w:hAnsi="Times New Roman" w:cs="Times New Roman"/>
          <w:b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відносин</w:t>
      </w:r>
    </w:p>
    <w:tbl>
      <w:tblPr>
        <w:tblStyle w:val="af4"/>
        <w:tblW w:w="0" w:type="auto"/>
        <w:tblLook w:val="04A0" w:firstRow="1" w:lastRow="0" w:firstColumn="1" w:lastColumn="0" w:noHBand="0" w:noVBand="1"/>
      </w:tblPr>
      <w:tblGrid>
        <w:gridCol w:w="2263"/>
        <w:gridCol w:w="6798"/>
      </w:tblGrid>
      <w:tr w:rsidR="005D445F" w:rsidRPr="004262A5" w:rsidTr="004262A5">
        <w:tc>
          <w:tcPr>
            <w:tcW w:w="2263" w:type="dxa"/>
            <w:vAlign w:val="center"/>
          </w:tcPr>
          <w:p w:rsidR="005D445F" w:rsidRPr="004262A5" w:rsidRDefault="005D445F" w:rsidP="004262A5">
            <w:pPr>
              <w:ind w:right="51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Параметри класифікації</w:t>
            </w:r>
          </w:p>
        </w:tc>
        <w:tc>
          <w:tcPr>
            <w:tcW w:w="6798" w:type="dxa"/>
            <w:vAlign w:val="center"/>
          </w:tcPr>
          <w:p w:rsidR="005D445F" w:rsidRPr="004262A5" w:rsidRDefault="005D445F" w:rsidP="004262A5">
            <w:pPr>
              <w:ind w:right="51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Види </w:t>
            </w:r>
            <w:proofErr w:type="spellStart"/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міжфірмових</w:t>
            </w:r>
            <w:proofErr w:type="spellEnd"/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об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єднань</w:t>
            </w:r>
          </w:p>
        </w:tc>
      </w:tr>
      <w:tr w:rsidR="005D445F" w:rsidRPr="004262A5" w:rsidTr="005D445F">
        <w:tc>
          <w:tcPr>
            <w:tcW w:w="2263" w:type="dxa"/>
          </w:tcPr>
          <w:p w:rsidR="005D445F" w:rsidRPr="004262A5" w:rsidRDefault="005D445F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складу учасників</w:t>
            </w:r>
          </w:p>
        </w:tc>
        <w:tc>
          <w:tcPr>
            <w:tcW w:w="6798" w:type="dxa"/>
          </w:tcPr>
          <w:p w:rsidR="005D445F" w:rsidRPr="004262A5" w:rsidRDefault="005D445F" w:rsidP="00271874">
            <w:pPr>
              <w:pStyle w:val="ad"/>
              <w:numPr>
                <w:ilvl w:val="0"/>
                <w:numId w:val="15"/>
              </w:numPr>
              <w:tabs>
                <w:tab w:val="left" w:pos="412"/>
              </w:tabs>
              <w:ind w:left="33" w:right="51" w:firstLine="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мережі, представлені зв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язками окремої фірми;</w:t>
            </w:r>
          </w:p>
          <w:p w:rsidR="005D445F" w:rsidRPr="004262A5" w:rsidRDefault="005D445F" w:rsidP="00271874">
            <w:pPr>
              <w:pStyle w:val="ad"/>
              <w:numPr>
                <w:ilvl w:val="0"/>
                <w:numId w:val="15"/>
              </w:numPr>
              <w:tabs>
                <w:tab w:val="left" w:pos="412"/>
              </w:tabs>
              <w:ind w:left="33" w:right="51" w:firstLine="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мережі, утворені власниками грошового капіталу;</w:t>
            </w:r>
          </w:p>
          <w:p w:rsidR="005D445F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12"/>
              </w:tabs>
              <w:ind w:left="33" w:right="51" w:firstLine="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мережі, що виникли внаслідок об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єднання управлінських ресурсів топ-менеджерів на формальній основі;</w:t>
            </w:r>
          </w:p>
          <w:p w:rsidR="00002F96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12"/>
              </w:tabs>
              <w:ind w:left="33" w:right="51" w:firstLine="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мережі, що утворюються на неформальній основі шляхом встановлення соціальних відносин</w:t>
            </w:r>
          </w:p>
        </w:tc>
      </w:tr>
      <w:tr w:rsidR="005D445F" w:rsidRPr="004262A5" w:rsidTr="005D445F">
        <w:tc>
          <w:tcPr>
            <w:tcW w:w="2263" w:type="dxa"/>
          </w:tcPr>
          <w:p w:rsidR="005D445F" w:rsidRPr="004262A5" w:rsidRDefault="00002F96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норм та правил взаємодії</w:t>
            </w:r>
          </w:p>
        </w:tc>
        <w:tc>
          <w:tcPr>
            <w:tcW w:w="6798" w:type="dxa"/>
          </w:tcPr>
          <w:p w:rsidR="005D445F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замкнені (кліка, клан, клієнтела);</w:t>
            </w:r>
          </w:p>
          <w:p w:rsidR="00002F96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відкриті (</w:t>
            </w:r>
            <w:proofErr w:type="spellStart"/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міжфірмова</w:t>
            </w:r>
            <w:proofErr w:type="spellEnd"/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мережа, проект)</w:t>
            </w:r>
          </w:p>
        </w:tc>
      </w:tr>
      <w:tr w:rsidR="005D445F" w:rsidRPr="004262A5" w:rsidTr="005D445F">
        <w:tc>
          <w:tcPr>
            <w:tcW w:w="2263" w:type="dxa"/>
          </w:tcPr>
          <w:p w:rsidR="005D445F" w:rsidRPr="004262A5" w:rsidRDefault="00002F96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lastRenderedPageBreak/>
              <w:t>Залежно від ступеня формалізації зав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язків</w:t>
            </w:r>
          </w:p>
        </w:tc>
        <w:tc>
          <w:tcPr>
            <w:tcW w:w="6798" w:type="dxa"/>
          </w:tcPr>
          <w:p w:rsidR="005D445F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неформальні (клан, клієнт</w:t>
            </w:r>
            <w:r w:rsidR="00A86FCE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ла, блат);</w:t>
            </w:r>
          </w:p>
          <w:p w:rsidR="00002F96" w:rsidRPr="004262A5" w:rsidRDefault="00002F96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формальні (індустріальний дистрикт, проект)</w:t>
            </w:r>
          </w:p>
        </w:tc>
      </w:tr>
      <w:tr w:rsidR="005D445F" w:rsidRPr="004262A5" w:rsidTr="005D445F">
        <w:tc>
          <w:tcPr>
            <w:tcW w:w="2263" w:type="dxa"/>
          </w:tcPr>
          <w:p w:rsidR="005D445F" w:rsidRPr="004262A5" w:rsidRDefault="00A86FCE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форми структури</w:t>
            </w:r>
          </w:p>
        </w:tc>
        <w:tc>
          <w:tcPr>
            <w:tcW w:w="6798" w:type="dxa"/>
          </w:tcPr>
          <w:p w:rsidR="005D445F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ієрархічні об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єднання;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неієрархічні об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єднання;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комбіновані об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єднання</w:t>
            </w:r>
          </w:p>
        </w:tc>
      </w:tr>
      <w:tr w:rsidR="00A86FCE" w:rsidRPr="004262A5" w:rsidTr="005D445F">
        <w:tc>
          <w:tcPr>
            <w:tcW w:w="2263" w:type="dxa"/>
          </w:tcPr>
          <w:p w:rsidR="00A86FCE" w:rsidRPr="004262A5" w:rsidRDefault="00A86FCE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рівня диверсифікації діяльності учасників</w:t>
            </w:r>
          </w:p>
        </w:tc>
        <w:tc>
          <w:tcPr>
            <w:tcW w:w="6798" w:type="dxa"/>
          </w:tcPr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високий (більше п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яти видів діяльності);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середній (до п</w:t>
            </w:r>
            <w:r w:rsidR="00223EA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’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яти видів діяльності);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низький (до двох видів діяльності)</w:t>
            </w:r>
          </w:p>
        </w:tc>
      </w:tr>
      <w:tr w:rsidR="00A86FCE" w:rsidRPr="004262A5" w:rsidTr="005D445F">
        <w:tc>
          <w:tcPr>
            <w:tcW w:w="2263" w:type="dxa"/>
          </w:tcPr>
          <w:p w:rsidR="00A86FCE" w:rsidRPr="004262A5" w:rsidRDefault="00A86FCE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масштабів діяльності</w:t>
            </w:r>
          </w:p>
        </w:tc>
        <w:tc>
          <w:tcPr>
            <w:tcW w:w="6798" w:type="dxa"/>
          </w:tcPr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місцеві;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регіональні;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міжрегіональні;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національні;</w:t>
            </w:r>
          </w:p>
          <w:p w:rsidR="00A86FCE" w:rsidRPr="004262A5" w:rsidRDefault="00A86FCE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міжн</w:t>
            </w:r>
            <w:r w:rsidR="00271874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а</w:t>
            </w: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родні (світові)</w:t>
            </w:r>
          </w:p>
        </w:tc>
      </w:tr>
      <w:tr w:rsidR="00271874" w:rsidRPr="004262A5" w:rsidTr="005D445F">
        <w:tc>
          <w:tcPr>
            <w:tcW w:w="2263" w:type="dxa"/>
          </w:tcPr>
          <w:p w:rsidR="00271874" w:rsidRPr="004262A5" w:rsidRDefault="00271874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мети створення</w:t>
            </w:r>
          </w:p>
        </w:tc>
        <w:tc>
          <w:tcPr>
            <w:tcW w:w="6798" w:type="dxa"/>
          </w:tcPr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посилення позицій на ринку, переважно за рахунок експансії;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зосередження на виконанні основних функцій і реалізації ключових компетенцій;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виконання певного проекту, реалізація якого має середньо та довгострокову перспективу;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партнерство з метою об’єднання ресурсів;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партнерство з метою обміну (передачею) ключових компетенцій</w:t>
            </w:r>
          </w:p>
        </w:tc>
      </w:tr>
      <w:tr w:rsidR="00271874" w:rsidRPr="004262A5" w:rsidTr="005D445F">
        <w:tc>
          <w:tcPr>
            <w:tcW w:w="2263" w:type="dxa"/>
          </w:tcPr>
          <w:p w:rsidR="00271874" w:rsidRPr="004262A5" w:rsidRDefault="00271874" w:rsidP="00271874">
            <w:pPr>
              <w:ind w:right="51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Залежно від терміну існування</w:t>
            </w:r>
          </w:p>
        </w:tc>
        <w:tc>
          <w:tcPr>
            <w:tcW w:w="6798" w:type="dxa"/>
          </w:tcPr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довгострокове стратегічне об’єднання (довгостроковий стратегічний альянс);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середньострокове партнерство;</w:t>
            </w:r>
          </w:p>
          <w:p w:rsidR="00271874" w:rsidRPr="004262A5" w:rsidRDefault="00271874" w:rsidP="00271874">
            <w:pPr>
              <w:pStyle w:val="ad"/>
              <w:numPr>
                <w:ilvl w:val="0"/>
                <w:numId w:val="15"/>
              </w:numPr>
              <w:tabs>
                <w:tab w:val="left" w:pos="458"/>
              </w:tabs>
              <w:ind w:left="0" w:right="51" w:firstLine="1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об’єднання зусиль учасників для реалізації певного проекту</w:t>
            </w:r>
            <w:r w:rsidR="004262A5" w:rsidRPr="004262A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.</w:t>
            </w:r>
          </w:p>
        </w:tc>
      </w:tr>
    </w:tbl>
    <w:p w:rsidR="00682890" w:rsidRPr="00893999" w:rsidRDefault="00682890" w:rsidP="006C0882">
      <w:pPr>
        <w:spacing w:line="312" w:lineRule="auto"/>
        <w:ind w:left="-15" w:right="27" w:firstLine="346"/>
        <w:jc w:val="both"/>
        <w:rPr>
          <w:rFonts w:ascii="Times New Roman" w:hAnsi="Times New Roman" w:cs="Times New Roman"/>
          <w:sz w:val="20"/>
          <w:szCs w:val="20"/>
          <w:highlight w:val="yellow"/>
          <w:lang w:val="uk-UA"/>
        </w:rPr>
      </w:pPr>
    </w:p>
    <w:p w:rsidR="00893999" w:rsidRPr="00893999" w:rsidRDefault="00682890" w:rsidP="00A4264F">
      <w:pPr>
        <w:shd w:val="clear" w:color="auto" w:fill="FFFFFF"/>
        <w:spacing w:line="312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Проте, як і будь-яка інша форма організації економічної діяльності, </w:t>
      </w:r>
      <w:proofErr w:type="spellStart"/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міжфірмові</w:t>
      </w:r>
      <w:proofErr w:type="spellEnd"/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мережі мають свої переваги та недоліки, аналіз яких відіграє важливу роль для ефективної побудови мережі та її успішного функціонування. </w:t>
      </w:r>
    </w:p>
    <w:p w:rsidR="00893999" w:rsidRPr="00893999" w:rsidRDefault="00A4264F" w:rsidP="00A4264F">
      <w:pPr>
        <w:shd w:val="clear" w:color="auto" w:fill="FFFFFF"/>
        <w:spacing w:line="312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 xml:space="preserve">До позитивних </w:t>
      </w: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екстерналі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функц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онування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</w:t>
      </w:r>
      <w:r w:rsidR="00893999" w:rsidRPr="00893999">
        <w:rPr>
          <w:rFonts w:ascii="Times New Roman" w:eastAsia="Malgun Gothic Semilight" w:hAnsi="Times New Roman" w:cs="Times New Roman"/>
          <w:sz w:val="20"/>
          <w:lang w:val="uk-UA"/>
        </w:rPr>
        <w:t>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дносять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і: </w:t>
      </w:r>
    </w:p>
    <w:p w:rsidR="00893999" w:rsidRPr="00893999" w:rsidRDefault="00A4264F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акселерац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здатні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учасника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вступаючи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вза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мод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ншими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контрагентами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отримувати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мультипл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йний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усю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через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синергетичний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вплив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дчувати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одночасно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; </w:t>
      </w:r>
    </w:p>
    <w:p w:rsidR="00893999" w:rsidRPr="00893999" w:rsidRDefault="00A4264F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стандартизац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об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суб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випробовують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вплив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зовн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сприя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виробленню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узгоджених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вимог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дход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</w:t>
      </w:r>
      <w:r w:rsidR="00893999" w:rsidRPr="00893999">
        <w:rPr>
          <w:rFonts w:ascii="Times New Roman" w:eastAsia="Malgun Gothic Semilight" w:hAnsi="Times New Roman" w:cs="Times New Roman"/>
          <w:sz w:val="20"/>
          <w:lang w:val="uk-UA"/>
        </w:rPr>
        <w:t>ювання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впливу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можливостей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ї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використання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; </w:t>
      </w:r>
    </w:p>
    <w:p w:rsidR="00893999" w:rsidRPr="00893999" w:rsidRDefault="00A4264F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proofErr w:type="spellStart"/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нтернал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proofErr w:type="spellEnd"/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це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перетворення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зовн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витрат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внутр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результат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об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дпри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мств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виробляють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або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нш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блага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; </w:t>
      </w:r>
    </w:p>
    <w:p w:rsidR="00893999" w:rsidRPr="00893999" w:rsidRDefault="00A4264F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нформат</w:t>
      </w:r>
      <w:r w:rsidRPr="00893999">
        <w:rPr>
          <w:rFonts w:ascii="Times New Roman" w:hAnsi="Times New Roman" w:cs="Times New Roman"/>
          <w:sz w:val="20"/>
          <w:lang w:val="uk-UA"/>
        </w:rPr>
        <w:t>изаці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–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можлив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швидкого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навчання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суб</w:t>
      </w:r>
      <w:r w:rsidR="00223EA4">
        <w:rPr>
          <w:rFonts w:ascii="Times New Roman" w:hAnsi="Times New Roman" w:cs="Times New Roman"/>
          <w:sz w:val="20"/>
          <w:lang w:val="uk-UA"/>
        </w:rPr>
        <w:t>’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мережево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виступа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важливим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чинником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для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максим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використання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широкого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розповсюдження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позитивних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ефект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;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нтенсиф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кац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. </w:t>
      </w:r>
    </w:p>
    <w:p w:rsidR="00893999" w:rsidRDefault="00893999" w:rsidP="00A4264F">
      <w:pPr>
        <w:shd w:val="clear" w:color="auto" w:fill="FFFFFF"/>
        <w:spacing w:line="312" w:lineRule="auto"/>
        <w:ind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hAnsi="Times New Roman" w:cs="Times New Roman"/>
          <w:sz w:val="20"/>
          <w:lang w:val="uk-UA"/>
        </w:rPr>
        <w:t>Однак, крі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наявни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х переваг та позитивних якостей, мережеві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також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мають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недол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яких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сл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днести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і: </w:t>
      </w:r>
    </w:p>
    <w:p w:rsidR="00893999" w:rsidRPr="00893999" w:rsidRDefault="00893999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дсутн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регуляторно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функц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структури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орган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ії;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складн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внозначного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забезпечення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дпов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нформац</w:t>
      </w:r>
      <w:r w:rsidRPr="00893999">
        <w:rPr>
          <w:rFonts w:ascii="Times New Roman" w:hAnsi="Times New Roman" w:cs="Times New Roman"/>
          <w:sz w:val="20"/>
          <w:lang w:val="uk-UA"/>
        </w:rPr>
        <w:t>іє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вс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учасник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прин</w:t>
      </w:r>
      <w:r w:rsidRPr="00893999">
        <w:rPr>
          <w:rFonts w:ascii="Times New Roman" w:hAnsi="Times New Roman" w:cs="Times New Roman"/>
          <w:sz w:val="20"/>
          <w:lang w:val="uk-UA"/>
        </w:rPr>
        <w:t>ципове значення в умовах асиметрії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нформац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ії,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сну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є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сьогодн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і; </w:t>
      </w:r>
    </w:p>
    <w:p w:rsidR="00893999" w:rsidRPr="00893999" w:rsidRDefault="00893999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високий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вень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залежност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кадрового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складу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«персональний»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ризик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; </w:t>
      </w:r>
    </w:p>
    <w:p w:rsidR="00893999" w:rsidRPr="00893999" w:rsidRDefault="00893999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високий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вень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складност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дносин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,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що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визнача</w:t>
      </w:r>
      <w:r w:rsidRPr="00893999">
        <w:rPr>
          <w:rFonts w:ascii="Times New Roman" w:hAnsi="Times New Roman" w:cs="Times New Roman"/>
          <w:sz w:val="20"/>
          <w:lang w:val="uk-UA"/>
        </w:rPr>
        <w:t>є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ться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знор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дн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стю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складу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учасник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мереж</w:t>
      </w:r>
      <w:r w:rsidRPr="00893999">
        <w:rPr>
          <w:rFonts w:ascii="Times New Roman" w:hAnsi="Times New Roman" w:cs="Times New Roman"/>
          <w:sz w:val="20"/>
          <w:lang w:val="uk-UA"/>
        </w:rPr>
        <w:t>і;</w:t>
      </w:r>
    </w:p>
    <w:p w:rsidR="00893999" w:rsidRPr="00893999" w:rsidRDefault="00893999" w:rsidP="00893999">
      <w:pPr>
        <w:pStyle w:val="ad"/>
        <w:numPr>
          <w:ilvl w:val="0"/>
          <w:numId w:val="21"/>
        </w:numPr>
        <w:shd w:val="clear" w:color="auto" w:fill="FFFFFF"/>
        <w:tabs>
          <w:tab w:val="left" w:pos="993"/>
        </w:tabs>
        <w:spacing w:line="312" w:lineRule="auto"/>
        <w:ind w:left="0" w:firstLine="709"/>
        <w:jc w:val="both"/>
        <w:rPr>
          <w:rFonts w:ascii="Times New Roman" w:eastAsia="Times New Roman" w:hAnsi="Times New Roman" w:cs="Times New Roman"/>
          <w:color w:val="auto"/>
          <w:sz w:val="16"/>
          <w:szCs w:val="20"/>
          <w:lang w:val="uk-UA"/>
        </w:rPr>
      </w:pP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значний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вень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залежност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і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д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наявних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ресурс</w:t>
      </w:r>
      <w:r w:rsidRPr="00893999">
        <w:rPr>
          <w:rFonts w:ascii="Times New Roman" w:hAnsi="Times New Roman" w:cs="Times New Roman"/>
          <w:sz w:val="20"/>
          <w:lang w:val="uk-UA"/>
        </w:rPr>
        <w:t>і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в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та</w:t>
      </w:r>
      <w:r w:rsidRPr="00893999">
        <w:rPr>
          <w:rFonts w:ascii="Times New Roman" w:hAnsi="Times New Roman" w:cs="Times New Roman"/>
          <w:sz w:val="20"/>
          <w:lang w:val="uk-UA"/>
        </w:rPr>
        <w:t xml:space="preserve"> </w:t>
      </w:r>
      <w:r w:rsidRPr="00893999">
        <w:rPr>
          <w:rFonts w:ascii="Times New Roman" w:eastAsia="Malgun Gothic Semilight" w:hAnsi="Times New Roman" w:cs="Times New Roman"/>
          <w:sz w:val="20"/>
          <w:lang w:val="uk-UA"/>
        </w:rPr>
        <w:t>ринку</w:t>
      </w:r>
      <w:r w:rsidRPr="00893999">
        <w:rPr>
          <w:rFonts w:ascii="Times New Roman" w:hAnsi="Times New Roman" w:cs="Times New Roman"/>
          <w:sz w:val="20"/>
          <w:lang w:val="uk-UA"/>
        </w:rPr>
        <w:t>.</w:t>
      </w:r>
    </w:p>
    <w:p w:rsidR="00682890" w:rsidRPr="00893999" w:rsidRDefault="00682890" w:rsidP="00A4264F">
      <w:pPr>
        <w:shd w:val="clear" w:color="auto" w:fill="FFFFFF"/>
        <w:spacing w:line="312" w:lineRule="auto"/>
        <w:ind w:firstLine="709"/>
        <w:jc w:val="both"/>
        <w:rPr>
          <w:rFonts w:ascii="Calibri" w:eastAsia="Times New Roman" w:hAnsi="Calibri" w:cs="Calibri"/>
          <w:color w:val="auto"/>
          <w:sz w:val="22"/>
          <w:szCs w:val="22"/>
          <w:lang w:val="uk-UA"/>
        </w:rPr>
      </w:pPr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Проаналізувавши можливі переваги та недоліки створення та функціонування мережевих структур, можна виділити основні умови ефективного формування </w:t>
      </w:r>
      <w:proofErr w:type="spellStart"/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взаємовідносин, а саме: визначення та узгодження цілей партнерів, розробки в процесі інтерактивної взаємодії стратегії формування та розвитку взаєминами, організації контролю та моніторингу ефективності взаємовідносин.</w:t>
      </w:r>
    </w:p>
    <w:p w:rsidR="006C0882" w:rsidRPr="00893999" w:rsidRDefault="006C0882" w:rsidP="00E1134A">
      <w:pPr>
        <w:spacing w:line="312" w:lineRule="auto"/>
        <w:ind w:left="-15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93999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lastRenderedPageBreak/>
        <w:t xml:space="preserve">Висновки. </w:t>
      </w:r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Формування мережевих форм взаємодії між підприємствами не може відбуватися стихійно, хоча економічні передумови для становлення таких структур і криються у генетичній природі сучасної конкуренції. Все ж цей процес потребує цілісного управління, що полягає у чіткому визначенні мети, способів її досягнення, виробленні адекватних  механізмів контролю, координації та соціальних комунікацій. Варто також зазначити, що створення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міжфірмових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мереж кооперації підприємств може бути успішним лише за умови дотримання певної послідовності дій, а також урахування в стратегічному управлінні не лише </w:t>
      </w:r>
      <w:proofErr w:type="spellStart"/>
      <w:r w:rsidRPr="00893999">
        <w:rPr>
          <w:rFonts w:ascii="Times New Roman" w:hAnsi="Times New Roman" w:cs="Times New Roman"/>
          <w:sz w:val="20"/>
          <w:szCs w:val="20"/>
          <w:lang w:val="uk-UA"/>
        </w:rPr>
        <w:t>економікоорганізаційних</w:t>
      </w:r>
      <w:proofErr w:type="spellEnd"/>
      <w:r w:rsidRPr="00893999">
        <w:rPr>
          <w:rFonts w:ascii="Times New Roman" w:hAnsi="Times New Roman" w:cs="Times New Roman"/>
          <w:sz w:val="20"/>
          <w:szCs w:val="20"/>
          <w:lang w:val="uk-UA"/>
        </w:rPr>
        <w:t xml:space="preserve"> та технологічних чинників, а й соціально-етичних. </w:t>
      </w:r>
    </w:p>
    <w:p w:rsidR="00E1134A" w:rsidRPr="00893999" w:rsidRDefault="00E1134A" w:rsidP="00E1134A">
      <w:pPr>
        <w:spacing w:line="312" w:lineRule="auto"/>
        <w:ind w:right="2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E1134A" w:rsidRDefault="00E1134A" w:rsidP="00E1134A">
      <w:pPr>
        <w:spacing w:line="312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71874">
        <w:rPr>
          <w:rFonts w:ascii="Times New Roman" w:hAnsi="Times New Roman" w:cs="Times New Roman"/>
          <w:b/>
          <w:sz w:val="20"/>
          <w:szCs w:val="20"/>
          <w:lang w:val="uk-UA"/>
        </w:rPr>
        <w:t>Література:</w:t>
      </w:r>
    </w:p>
    <w:p w:rsidR="00271874" w:rsidRPr="00271874" w:rsidRDefault="00271874" w:rsidP="00E1134A">
      <w:pPr>
        <w:spacing w:line="312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E1134A" w:rsidRPr="00271874" w:rsidRDefault="00E1134A" w:rsidP="00E1134A">
      <w:pPr>
        <w:pStyle w:val="ad"/>
        <w:numPr>
          <w:ilvl w:val="0"/>
          <w:numId w:val="20"/>
        </w:numPr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Карделл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С.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Стратегическое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сотрудничество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Креативный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бизнескурс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/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Стивен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Карделл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. — Пер. с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англ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. К. Ткаченко. — М.: ФАИР — ПРЕСС, 2005. — 256 с. — (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Британская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ассоциация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консультантов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области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управленческого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консультирования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:rsidR="00E1134A" w:rsidRPr="00271874" w:rsidRDefault="00E1134A" w:rsidP="00E1134A">
      <w:pPr>
        <w:pStyle w:val="ad"/>
        <w:numPr>
          <w:ilvl w:val="0"/>
          <w:numId w:val="20"/>
        </w:numPr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Грановеттер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М.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Экономическое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действие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социальная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структура: проблема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укорененности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/ М.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Грановеттер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Экономическая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социология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. — 2002. — Т. 3. № 3. — С. 54.</w:t>
      </w:r>
    </w:p>
    <w:p w:rsidR="00E1134A" w:rsidRPr="00271874" w:rsidRDefault="00E1134A" w:rsidP="00E1134A">
      <w:pPr>
        <w:pStyle w:val="ad"/>
        <w:numPr>
          <w:ilvl w:val="0"/>
          <w:numId w:val="20"/>
        </w:numPr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Безрукова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О.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Сетевое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взаимодействие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участников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экономических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трансакций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основные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принципы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способы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осуществления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. Доклад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Интернет-конференции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«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Сетевые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формы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межфирменной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кооперации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стратегические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вызовы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конкурентные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преимущества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новых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организаций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XXI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века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» [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электронный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ресурс] / О.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Безрукова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. — Режим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доступа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: http:// ecsocman.hse.ru/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text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/16210608/</w:t>
      </w:r>
    </w:p>
    <w:p w:rsidR="00E1134A" w:rsidRPr="00271874" w:rsidRDefault="00E1134A" w:rsidP="00E1134A">
      <w:pPr>
        <w:pStyle w:val="50"/>
        <w:numPr>
          <w:ilvl w:val="0"/>
          <w:numId w:val="20"/>
        </w:numPr>
        <w:tabs>
          <w:tab w:val="left" w:pos="382"/>
          <w:tab w:val="left" w:pos="993"/>
        </w:tabs>
        <w:spacing w:before="0" w:line="312" w:lineRule="auto"/>
        <w:ind w:left="0" w:right="20" w:firstLine="709"/>
        <w:rPr>
          <w:rFonts w:ascii="Times New Roman" w:hAnsi="Times New Roman" w:cs="Times New Roman"/>
          <w:sz w:val="20"/>
          <w:szCs w:val="20"/>
          <w:lang w:val="uk-UA"/>
        </w:rPr>
      </w:pPr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Олейник А. Модель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сетевого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капитализма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/ А. Олейник //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Вопросы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экономики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>. — 2003. —</w:t>
      </w:r>
      <w:r w:rsidRPr="00271874">
        <w:rPr>
          <w:rFonts w:ascii="Times New Roman" w:hAnsi="Times New Roman" w:cs="Times New Roman"/>
          <w:sz w:val="20"/>
          <w:szCs w:val="20"/>
          <w:lang w:val="uk-UA"/>
        </w:rPr>
        <w:br/>
        <w:t>№ 8. — С. 130-142.</w:t>
      </w:r>
    </w:p>
    <w:p w:rsidR="00E1134A" w:rsidRPr="00271874" w:rsidRDefault="00E1134A" w:rsidP="00A4264F">
      <w:pPr>
        <w:pStyle w:val="ad"/>
        <w:numPr>
          <w:ilvl w:val="0"/>
          <w:numId w:val="20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1874">
        <w:rPr>
          <w:rFonts w:ascii="Times New Roman" w:eastAsia="Times New Roman" w:hAnsi="Times New Roman" w:cs="Times New Roman"/>
          <w:sz w:val="20"/>
          <w:szCs w:val="20"/>
          <w:lang w:val="uk-UA"/>
        </w:rPr>
        <w:t>Евтодиева</w:t>
      </w:r>
      <w:proofErr w:type="spellEnd"/>
      <w:r w:rsidRPr="00271874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Т. Е.</w:t>
      </w:r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Сетевые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принципы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организации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логистической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инфраструктуры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[Текст] / Т. Е.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Евтодиева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Вестник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МГОУ. 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Серия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 «</w:t>
      </w:r>
      <w:proofErr w:type="spellStart"/>
      <w:r w:rsidRPr="00271874">
        <w:rPr>
          <w:rFonts w:ascii="Times New Roman" w:hAnsi="Times New Roman" w:cs="Times New Roman"/>
          <w:sz w:val="20"/>
          <w:szCs w:val="20"/>
          <w:lang w:val="uk-UA"/>
        </w:rPr>
        <w:t>Экономика</w:t>
      </w:r>
      <w:proofErr w:type="spellEnd"/>
      <w:r w:rsidRPr="00271874">
        <w:rPr>
          <w:rFonts w:ascii="Times New Roman" w:hAnsi="Times New Roman" w:cs="Times New Roman"/>
          <w:sz w:val="20"/>
          <w:szCs w:val="20"/>
          <w:lang w:val="uk-UA"/>
        </w:rPr>
        <w:t xml:space="preserve">».– №3. –  2011. – С.110-115. </w:t>
      </w:r>
    </w:p>
    <w:p w:rsidR="00E1134A" w:rsidRPr="00271874" w:rsidRDefault="00E1134A" w:rsidP="006C0882">
      <w:pPr>
        <w:spacing w:line="312" w:lineRule="auto"/>
        <w:ind w:left="-15" w:right="27" w:firstLine="346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71874" w:rsidRPr="00271874" w:rsidRDefault="00271874" w:rsidP="00271874">
      <w:pPr>
        <w:pStyle w:val="3"/>
        <w:tabs>
          <w:tab w:val="left" w:pos="874"/>
        </w:tabs>
        <w:spacing w:line="312" w:lineRule="auto"/>
        <w:ind w:right="280" w:firstLine="0"/>
        <w:jc w:val="center"/>
        <w:rPr>
          <w:b/>
          <w:sz w:val="20"/>
          <w:szCs w:val="20"/>
        </w:rPr>
      </w:pPr>
      <w:proofErr w:type="spellStart"/>
      <w:r w:rsidRPr="00271874">
        <w:rPr>
          <w:b/>
          <w:sz w:val="20"/>
          <w:szCs w:val="20"/>
        </w:rPr>
        <w:t>References</w:t>
      </w:r>
      <w:proofErr w:type="spellEnd"/>
    </w:p>
    <w:p w:rsidR="00B04B7B" w:rsidRPr="00271874" w:rsidRDefault="00B04B7B" w:rsidP="006C0882">
      <w:pPr>
        <w:spacing w:line="312" w:lineRule="auto"/>
        <w:ind w:left="-15" w:right="27" w:firstLine="346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B04B7B" w:rsidRPr="00271874" w:rsidRDefault="00B04B7B" w:rsidP="00271874">
      <w:pPr>
        <w:pStyle w:val="ad"/>
        <w:numPr>
          <w:ilvl w:val="0"/>
          <w:numId w:val="23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Kardell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S.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Stratehycheskoe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sotrudnychestvo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: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Kreatyvnыi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byzneskurs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/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Styven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Kardell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. </w:t>
      </w:r>
      <w:r w:rsid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Per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. s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anhl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. K.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Tkachenko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. </w:t>
      </w:r>
      <w:r w:rsid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M.: FAYR </w:t>
      </w:r>
      <w:r w:rsid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PRESS, 2005. </w:t>
      </w:r>
      <w:r w:rsid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256 s. </w:t>
      </w:r>
      <w:r w:rsid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(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Brytanskaia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assotsyatsyia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konsultantov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v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oblasty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upravlencheskoho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konsultyrovanyia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)</w:t>
      </w:r>
    </w:p>
    <w:p w:rsidR="00B04B7B" w:rsidRPr="00271874" w:rsidRDefault="00B04B7B" w:rsidP="00271874">
      <w:pPr>
        <w:pStyle w:val="ad"/>
        <w:numPr>
          <w:ilvl w:val="0"/>
          <w:numId w:val="23"/>
        </w:numPr>
        <w:tabs>
          <w:tab w:val="left" w:pos="993"/>
        </w:tabs>
        <w:spacing w:line="312" w:lineRule="auto"/>
        <w:ind w:left="0" w:right="27" w:firstLine="709"/>
        <w:jc w:val="both"/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</w:pP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Granovetter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M.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Ekonomicheskoe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deystvie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i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sotsialnaya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struktura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: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problema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ukorenennosti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/ M.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Granovetter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//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Ekonomicheskaya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sotsiologiya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. </w:t>
      </w:r>
      <w:r w:rsid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2002. </w:t>
      </w:r>
      <w:r w:rsid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T. 3. # 3. </w:t>
      </w:r>
      <w:r w:rsid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S. 54</w:t>
      </w:r>
    </w:p>
    <w:p w:rsidR="004A58F3" w:rsidRPr="00271874" w:rsidRDefault="004A58F3" w:rsidP="00271874">
      <w:pPr>
        <w:pStyle w:val="ad"/>
        <w:numPr>
          <w:ilvl w:val="0"/>
          <w:numId w:val="23"/>
        </w:numPr>
        <w:tabs>
          <w:tab w:val="left" w:pos="993"/>
        </w:tabs>
        <w:spacing w:line="312" w:lineRule="auto"/>
        <w:ind w:left="0" w:firstLine="709"/>
        <w:jc w:val="both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Bezrukova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O.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Setevoe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vzaimodeystvie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uchastnikov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ekonomicheskih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transaktsiy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: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osnovnyie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printsipyi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i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sposobyi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osuschestvleniya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Doklad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Internet-konferentsii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«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Setevyie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formyi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mezhfirmennoy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kooperatsii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: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strategicheskie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vyizovyi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i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konkurentnyie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preimuschestva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novyih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organizatsiy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XXI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veka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» [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elektronnyiy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resurs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] / O.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Bezrukova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. </w:t>
      </w:r>
      <w:r w:rsid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–</w:t>
      </w:r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Rezhim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dostupa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:</w:t>
      </w:r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  <w:lang w:val="uk-UA"/>
        </w:rPr>
        <w:t xml:space="preserve"> </w:t>
      </w:r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http:// ecsocman.hse.ru/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text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lang w:val="uk-UA"/>
        </w:rPr>
        <w:t>/16210608/</w:t>
      </w:r>
    </w:p>
    <w:p w:rsidR="004A58F3" w:rsidRPr="00271874" w:rsidRDefault="004A58F3" w:rsidP="00271874">
      <w:pPr>
        <w:pStyle w:val="ad"/>
        <w:numPr>
          <w:ilvl w:val="0"/>
          <w:numId w:val="23"/>
        </w:numPr>
        <w:shd w:val="clear" w:color="auto" w:fill="FFFFFF"/>
        <w:tabs>
          <w:tab w:val="left" w:pos="993"/>
        </w:tabs>
        <w:spacing w:line="312" w:lineRule="auto"/>
        <w:ind w:left="0" w:firstLine="709"/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</w:pP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Oleynik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A.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Model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setevogo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kapitalizma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/ A.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Oleynik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//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Voprosyi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</w:t>
      </w:r>
      <w:proofErr w:type="spellStart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ekonomiki</w:t>
      </w:r>
      <w:proofErr w:type="spellEnd"/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. </w:t>
      </w:r>
      <w:r w:rsid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2003. </w:t>
      </w:r>
      <w:r w:rsid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–</w:t>
      </w:r>
      <w:r w:rsidR="00271874"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</w:t>
      </w:r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# 8. </w:t>
      </w:r>
      <w:r w:rsid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>–</w:t>
      </w:r>
      <w:r w:rsidRPr="00271874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S. 130-142.</w:t>
      </w:r>
    </w:p>
    <w:p w:rsidR="004A58F3" w:rsidRPr="00271874" w:rsidRDefault="004A58F3" w:rsidP="00271874">
      <w:pPr>
        <w:pStyle w:val="ad"/>
        <w:numPr>
          <w:ilvl w:val="0"/>
          <w:numId w:val="23"/>
        </w:numPr>
        <w:shd w:val="clear" w:color="auto" w:fill="FFFFFF"/>
        <w:tabs>
          <w:tab w:val="left" w:pos="993"/>
        </w:tabs>
        <w:spacing w:line="312" w:lineRule="auto"/>
        <w:ind w:left="0" w:firstLine="709"/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</w:pP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Evtodieva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T. E.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Setevyie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printsipyi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organizatsii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logisticheskoy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infrastrukturyi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[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Tekst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] / T. E.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Evtodieva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//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Vestnik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MGOU. 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Seriya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 «</w:t>
      </w:r>
      <w:proofErr w:type="spellStart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Ekonomika</w:t>
      </w:r>
      <w:proofErr w:type="spellEnd"/>
      <w:r w:rsidRPr="00271874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».– #3. – 2011. – S.110-115.</w:t>
      </w:r>
    </w:p>
    <w:p w:rsidR="004A58F3" w:rsidRPr="004A58F3" w:rsidRDefault="004A58F3" w:rsidP="006C0882">
      <w:pPr>
        <w:spacing w:line="312" w:lineRule="auto"/>
        <w:ind w:left="-15" w:right="27" w:firstLine="346"/>
        <w:jc w:val="both"/>
        <w:rPr>
          <w:rFonts w:ascii="Arial" w:hAnsi="Arial" w:cs="Arial"/>
          <w:color w:val="333333"/>
          <w:sz w:val="18"/>
          <w:szCs w:val="18"/>
          <w:shd w:val="clear" w:color="auto" w:fill="FFFFFF"/>
          <w:lang w:val="uk-UA"/>
        </w:rPr>
      </w:pPr>
    </w:p>
    <w:p w:rsidR="004A58F3" w:rsidRPr="00893999" w:rsidRDefault="004A58F3" w:rsidP="006C0882">
      <w:pPr>
        <w:spacing w:line="312" w:lineRule="auto"/>
        <w:ind w:left="-15" w:right="27" w:firstLine="346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4A58F3" w:rsidRPr="00893999" w:rsidSect="006C0882">
      <w:footerReference w:type="default" r:id="rId9"/>
      <w:pgSz w:w="11906" w:h="16838" w:code="9"/>
      <w:pgMar w:top="1418" w:right="1134" w:bottom="1418" w:left="1701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244C" w:rsidRDefault="00F3244C">
      <w:r>
        <w:separator/>
      </w:r>
    </w:p>
  </w:endnote>
  <w:endnote w:type="continuationSeparator" w:id="0">
    <w:p w:rsidR="00F3244C" w:rsidRDefault="00F32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uto"/>
      </w:rPr>
      <w:id w:val="-210094077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:rsidR="00A4264F" w:rsidRPr="004C2F53" w:rsidRDefault="00A4264F" w:rsidP="004C2F53">
        <w:pPr>
          <w:pStyle w:val="af0"/>
          <w:framePr w:w="12112" w:h="226" w:wrap="none" w:vAnchor="text" w:hAnchor="page" w:x="-100" w:y="-631"/>
          <w:jc w:val="center"/>
          <w:rPr>
            <w:rFonts w:ascii="Times New Roman" w:hAnsi="Times New Roman" w:cs="Times New Roman"/>
            <w:sz w:val="20"/>
          </w:rPr>
        </w:pPr>
        <w:r w:rsidRPr="004C2F53">
          <w:rPr>
            <w:rFonts w:ascii="Times New Roman" w:hAnsi="Times New Roman" w:cs="Times New Roman"/>
            <w:sz w:val="20"/>
          </w:rPr>
          <w:fldChar w:fldCharType="begin"/>
        </w:r>
        <w:r w:rsidRPr="004C2F53">
          <w:rPr>
            <w:rFonts w:ascii="Times New Roman" w:hAnsi="Times New Roman" w:cs="Times New Roman"/>
            <w:sz w:val="20"/>
          </w:rPr>
          <w:instrText>PAGE   \* MERGEFORMAT</w:instrText>
        </w:r>
        <w:r w:rsidRPr="004C2F53">
          <w:rPr>
            <w:rFonts w:ascii="Times New Roman" w:hAnsi="Times New Roman" w:cs="Times New Roman"/>
            <w:sz w:val="20"/>
          </w:rPr>
          <w:fldChar w:fldCharType="separate"/>
        </w:r>
        <w:r w:rsidR="00417178">
          <w:rPr>
            <w:rFonts w:ascii="Times New Roman" w:hAnsi="Times New Roman" w:cs="Times New Roman"/>
            <w:noProof/>
            <w:sz w:val="20"/>
          </w:rPr>
          <w:t>6</w:t>
        </w:r>
        <w:r w:rsidRPr="004C2F53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A4264F" w:rsidRDefault="00A4264F">
    <w:pPr>
      <w:pStyle w:val="a6"/>
      <w:framePr w:w="12112" w:h="226" w:wrap="none" w:vAnchor="text" w:hAnchor="page" w:x="-100" w:y="-631"/>
      <w:ind w:left="407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244C" w:rsidRDefault="00F3244C"/>
  </w:footnote>
  <w:footnote w:type="continuationSeparator" w:id="0">
    <w:p w:rsidR="00F3244C" w:rsidRDefault="00F3244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67573"/>
    <w:multiLevelType w:val="hybridMultilevel"/>
    <w:tmpl w:val="991649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B844B1"/>
    <w:multiLevelType w:val="multilevel"/>
    <w:tmpl w:val="10063434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2057B44"/>
    <w:multiLevelType w:val="multilevel"/>
    <w:tmpl w:val="6A20D100"/>
    <w:lvl w:ilvl="0">
      <w:start w:val="1"/>
      <w:numFmt w:val="bullet"/>
      <w:lvlText w:val="-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C8E2166"/>
    <w:multiLevelType w:val="multilevel"/>
    <w:tmpl w:val="1250FEC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D4101CF"/>
    <w:multiLevelType w:val="multilevel"/>
    <w:tmpl w:val="39B2E29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313768"/>
    <w:multiLevelType w:val="hybridMultilevel"/>
    <w:tmpl w:val="7E0C29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50AD2"/>
    <w:multiLevelType w:val="multilevel"/>
    <w:tmpl w:val="9142FCB2"/>
    <w:lvl w:ilvl="0">
      <w:start w:val="2"/>
      <w:numFmt w:val="decimal"/>
      <w:lvlText w:val="%1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8BD118F"/>
    <w:multiLevelType w:val="hybridMultilevel"/>
    <w:tmpl w:val="8EE0CC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F56291"/>
    <w:multiLevelType w:val="hybridMultilevel"/>
    <w:tmpl w:val="6466069E"/>
    <w:lvl w:ilvl="0" w:tplc="16B6962C">
      <w:start w:val="4"/>
      <w:numFmt w:val="decimal"/>
      <w:lvlText w:val="%1."/>
      <w:lvlJc w:val="left"/>
      <w:pPr>
        <w:ind w:left="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3099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A84F8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DE831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9CCB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29C32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E9A28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E4F7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870BA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D33489B"/>
    <w:multiLevelType w:val="hybridMultilevel"/>
    <w:tmpl w:val="3EB2C672"/>
    <w:lvl w:ilvl="0" w:tplc="AC364636">
      <w:start w:val="1"/>
      <w:numFmt w:val="bullet"/>
      <w:lvlText w:val="•"/>
      <w:lvlJc w:val="left"/>
      <w:pPr>
        <w:ind w:left="3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01C7034">
      <w:start w:val="1"/>
      <w:numFmt w:val="bullet"/>
      <w:lvlText w:val="o"/>
      <w:lvlJc w:val="left"/>
      <w:pPr>
        <w:ind w:left="14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82107C">
      <w:start w:val="1"/>
      <w:numFmt w:val="bullet"/>
      <w:lvlText w:val="▪"/>
      <w:lvlJc w:val="left"/>
      <w:pPr>
        <w:ind w:left="21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92DC7E">
      <w:start w:val="1"/>
      <w:numFmt w:val="bullet"/>
      <w:lvlText w:val="•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62C3B6">
      <w:start w:val="1"/>
      <w:numFmt w:val="bullet"/>
      <w:lvlText w:val="o"/>
      <w:lvlJc w:val="left"/>
      <w:pPr>
        <w:ind w:left="3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3C8A0AC">
      <w:start w:val="1"/>
      <w:numFmt w:val="bullet"/>
      <w:lvlText w:val="▪"/>
      <w:lvlJc w:val="left"/>
      <w:pPr>
        <w:ind w:left="432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200B14C">
      <w:start w:val="1"/>
      <w:numFmt w:val="bullet"/>
      <w:lvlText w:val="•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8CA0E4">
      <w:start w:val="1"/>
      <w:numFmt w:val="bullet"/>
      <w:lvlText w:val="o"/>
      <w:lvlJc w:val="left"/>
      <w:pPr>
        <w:ind w:left="57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D001406">
      <w:start w:val="1"/>
      <w:numFmt w:val="bullet"/>
      <w:lvlText w:val="▪"/>
      <w:lvlJc w:val="left"/>
      <w:pPr>
        <w:ind w:left="64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3EC102B"/>
    <w:multiLevelType w:val="hybridMultilevel"/>
    <w:tmpl w:val="DC52AF24"/>
    <w:lvl w:ilvl="0" w:tplc="54FA5FC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79763DC"/>
    <w:multiLevelType w:val="hybridMultilevel"/>
    <w:tmpl w:val="67187C0A"/>
    <w:lvl w:ilvl="0" w:tplc="54FA5F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FA5FC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0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B0887"/>
    <w:multiLevelType w:val="hybridMultilevel"/>
    <w:tmpl w:val="C2769DD4"/>
    <w:lvl w:ilvl="0" w:tplc="63B20822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90C242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2C2C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963EA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74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BCEE9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24209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51AD0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C016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7DD4F0C"/>
    <w:multiLevelType w:val="hybridMultilevel"/>
    <w:tmpl w:val="8480AC2C"/>
    <w:lvl w:ilvl="0" w:tplc="54FA5F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4DF91C26"/>
    <w:multiLevelType w:val="hybridMultilevel"/>
    <w:tmpl w:val="1E2843BA"/>
    <w:lvl w:ilvl="0" w:tplc="C30C5AAE">
      <w:start w:val="1"/>
      <w:numFmt w:val="bullet"/>
      <w:lvlText w:val="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FE4BD0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FCFACED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2402B1B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B208682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F96CB0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44AF4C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E9C211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03E2463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9090A2E"/>
    <w:multiLevelType w:val="hybridMultilevel"/>
    <w:tmpl w:val="1434661E"/>
    <w:lvl w:ilvl="0" w:tplc="54FA5FC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FC0049B"/>
    <w:multiLevelType w:val="hybridMultilevel"/>
    <w:tmpl w:val="6D023EEA"/>
    <w:lvl w:ilvl="0" w:tplc="54FA5F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FCA2B4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C92F2A"/>
    <w:multiLevelType w:val="multilevel"/>
    <w:tmpl w:val="2594F4C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C7F00EA"/>
    <w:multiLevelType w:val="hybridMultilevel"/>
    <w:tmpl w:val="991649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8B22F6"/>
    <w:multiLevelType w:val="hybridMultilevel"/>
    <w:tmpl w:val="79C02E9E"/>
    <w:lvl w:ilvl="0" w:tplc="18C23AF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14127AB"/>
    <w:multiLevelType w:val="hybridMultilevel"/>
    <w:tmpl w:val="8EE0CC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244C23"/>
    <w:multiLevelType w:val="multilevel"/>
    <w:tmpl w:val="38125C02"/>
    <w:lvl w:ilvl="0">
      <w:start w:val="1"/>
      <w:numFmt w:val="bullet"/>
      <w:lvlText w:val="-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F88571B"/>
    <w:multiLevelType w:val="hybridMultilevel"/>
    <w:tmpl w:val="0EC05E24"/>
    <w:lvl w:ilvl="0" w:tplc="54FA5FC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54FA5FC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7"/>
  </w:num>
  <w:num w:numId="3">
    <w:abstractNumId w:val="4"/>
  </w:num>
  <w:num w:numId="4">
    <w:abstractNumId w:val="6"/>
  </w:num>
  <w:num w:numId="5">
    <w:abstractNumId w:val="21"/>
  </w:num>
  <w:num w:numId="6">
    <w:abstractNumId w:val="19"/>
  </w:num>
  <w:num w:numId="7">
    <w:abstractNumId w:val="20"/>
  </w:num>
  <w:num w:numId="8">
    <w:abstractNumId w:val="7"/>
  </w:num>
  <w:num w:numId="9">
    <w:abstractNumId w:val="9"/>
  </w:num>
  <w:num w:numId="10">
    <w:abstractNumId w:val="12"/>
  </w:num>
  <w:num w:numId="11">
    <w:abstractNumId w:val="8"/>
  </w:num>
  <w:num w:numId="12">
    <w:abstractNumId w:val="14"/>
  </w:num>
  <w:num w:numId="13">
    <w:abstractNumId w:val="2"/>
  </w:num>
  <w:num w:numId="14">
    <w:abstractNumId w:val="1"/>
  </w:num>
  <w:num w:numId="15">
    <w:abstractNumId w:val="16"/>
  </w:num>
  <w:num w:numId="16">
    <w:abstractNumId w:val="13"/>
  </w:num>
  <w:num w:numId="17">
    <w:abstractNumId w:val="10"/>
  </w:num>
  <w:num w:numId="18">
    <w:abstractNumId w:val="22"/>
  </w:num>
  <w:num w:numId="19">
    <w:abstractNumId w:val="11"/>
  </w:num>
  <w:num w:numId="20">
    <w:abstractNumId w:val="18"/>
  </w:num>
  <w:num w:numId="21">
    <w:abstractNumId w:val="15"/>
  </w:num>
  <w:num w:numId="22">
    <w:abstractNumId w:val="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98A"/>
    <w:rsid w:val="00002F96"/>
    <w:rsid w:val="00047D35"/>
    <w:rsid w:val="00062C87"/>
    <w:rsid w:val="000744EC"/>
    <w:rsid w:val="00085C78"/>
    <w:rsid w:val="000A0C76"/>
    <w:rsid w:val="000A6A84"/>
    <w:rsid w:val="000C65D3"/>
    <w:rsid w:val="000F09F3"/>
    <w:rsid w:val="00104111"/>
    <w:rsid w:val="00106279"/>
    <w:rsid w:val="00131E50"/>
    <w:rsid w:val="00146E1F"/>
    <w:rsid w:val="001F6B6C"/>
    <w:rsid w:val="001F6B7F"/>
    <w:rsid w:val="001F6EFB"/>
    <w:rsid w:val="00205E14"/>
    <w:rsid w:val="00215A4F"/>
    <w:rsid w:val="00223EA4"/>
    <w:rsid w:val="00230E5D"/>
    <w:rsid w:val="00255A9B"/>
    <w:rsid w:val="00271874"/>
    <w:rsid w:val="002767E8"/>
    <w:rsid w:val="002B3432"/>
    <w:rsid w:val="002B514B"/>
    <w:rsid w:val="002B7C8E"/>
    <w:rsid w:val="002F37B4"/>
    <w:rsid w:val="00305705"/>
    <w:rsid w:val="00321D84"/>
    <w:rsid w:val="00323DC0"/>
    <w:rsid w:val="00334597"/>
    <w:rsid w:val="003428B1"/>
    <w:rsid w:val="003433EE"/>
    <w:rsid w:val="00344BBD"/>
    <w:rsid w:val="00351221"/>
    <w:rsid w:val="00365EF2"/>
    <w:rsid w:val="00392983"/>
    <w:rsid w:val="00397FA1"/>
    <w:rsid w:val="003A3D2B"/>
    <w:rsid w:val="003B457B"/>
    <w:rsid w:val="003B7C4F"/>
    <w:rsid w:val="003C2880"/>
    <w:rsid w:val="003C79A5"/>
    <w:rsid w:val="003D556E"/>
    <w:rsid w:val="003E3879"/>
    <w:rsid w:val="003F3A1A"/>
    <w:rsid w:val="00403B53"/>
    <w:rsid w:val="00417178"/>
    <w:rsid w:val="0042398A"/>
    <w:rsid w:val="004262A5"/>
    <w:rsid w:val="004613BE"/>
    <w:rsid w:val="004756D4"/>
    <w:rsid w:val="00476195"/>
    <w:rsid w:val="004832E0"/>
    <w:rsid w:val="00484E71"/>
    <w:rsid w:val="004A58F3"/>
    <w:rsid w:val="004C2F53"/>
    <w:rsid w:val="004D6AAC"/>
    <w:rsid w:val="004E42EC"/>
    <w:rsid w:val="005205E9"/>
    <w:rsid w:val="00522405"/>
    <w:rsid w:val="00562000"/>
    <w:rsid w:val="005B7A06"/>
    <w:rsid w:val="005D445F"/>
    <w:rsid w:val="005D60BF"/>
    <w:rsid w:val="005F7B1C"/>
    <w:rsid w:val="00613372"/>
    <w:rsid w:val="00636613"/>
    <w:rsid w:val="00644E27"/>
    <w:rsid w:val="0066291E"/>
    <w:rsid w:val="00663C64"/>
    <w:rsid w:val="006660BD"/>
    <w:rsid w:val="006752F6"/>
    <w:rsid w:val="00680EC8"/>
    <w:rsid w:val="00682890"/>
    <w:rsid w:val="006864D8"/>
    <w:rsid w:val="00696BA7"/>
    <w:rsid w:val="006A3D0E"/>
    <w:rsid w:val="006C0882"/>
    <w:rsid w:val="00714488"/>
    <w:rsid w:val="00721155"/>
    <w:rsid w:val="007277B2"/>
    <w:rsid w:val="007411D2"/>
    <w:rsid w:val="007606AC"/>
    <w:rsid w:val="00761AC2"/>
    <w:rsid w:val="00773515"/>
    <w:rsid w:val="00784E34"/>
    <w:rsid w:val="007876DD"/>
    <w:rsid w:val="00791860"/>
    <w:rsid w:val="007B2319"/>
    <w:rsid w:val="007D2F17"/>
    <w:rsid w:val="007F1145"/>
    <w:rsid w:val="008624F6"/>
    <w:rsid w:val="00867D47"/>
    <w:rsid w:val="00875B75"/>
    <w:rsid w:val="00876097"/>
    <w:rsid w:val="00893999"/>
    <w:rsid w:val="008B04CD"/>
    <w:rsid w:val="008C39B9"/>
    <w:rsid w:val="008C61C9"/>
    <w:rsid w:val="009307D1"/>
    <w:rsid w:val="00935251"/>
    <w:rsid w:val="0095073C"/>
    <w:rsid w:val="0095530C"/>
    <w:rsid w:val="0095701F"/>
    <w:rsid w:val="00982595"/>
    <w:rsid w:val="00A10158"/>
    <w:rsid w:val="00A14EA1"/>
    <w:rsid w:val="00A221E8"/>
    <w:rsid w:val="00A40DE9"/>
    <w:rsid w:val="00A4264F"/>
    <w:rsid w:val="00A74160"/>
    <w:rsid w:val="00A7417C"/>
    <w:rsid w:val="00A86FCE"/>
    <w:rsid w:val="00AA5521"/>
    <w:rsid w:val="00AC2FE5"/>
    <w:rsid w:val="00AC5442"/>
    <w:rsid w:val="00AD4EB6"/>
    <w:rsid w:val="00AD7048"/>
    <w:rsid w:val="00AF5390"/>
    <w:rsid w:val="00B04B7B"/>
    <w:rsid w:val="00B4356F"/>
    <w:rsid w:val="00B60608"/>
    <w:rsid w:val="00B644C4"/>
    <w:rsid w:val="00B75EA8"/>
    <w:rsid w:val="00BA0E44"/>
    <w:rsid w:val="00BA53BA"/>
    <w:rsid w:val="00BE67E4"/>
    <w:rsid w:val="00BF6DCA"/>
    <w:rsid w:val="00C479BA"/>
    <w:rsid w:val="00C51AF4"/>
    <w:rsid w:val="00C73663"/>
    <w:rsid w:val="00C94FFA"/>
    <w:rsid w:val="00CA63B7"/>
    <w:rsid w:val="00CE74FD"/>
    <w:rsid w:val="00CF3344"/>
    <w:rsid w:val="00CF40DE"/>
    <w:rsid w:val="00D11652"/>
    <w:rsid w:val="00D50CE2"/>
    <w:rsid w:val="00D82669"/>
    <w:rsid w:val="00DA46ED"/>
    <w:rsid w:val="00DB37E2"/>
    <w:rsid w:val="00DE0103"/>
    <w:rsid w:val="00DE478C"/>
    <w:rsid w:val="00DE6EF4"/>
    <w:rsid w:val="00E1134A"/>
    <w:rsid w:val="00E12677"/>
    <w:rsid w:val="00E14806"/>
    <w:rsid w:val="00E202AD"/>
    <w:rsid w:val="00E47B66"/>
    <w:rsid w:val="00E65DB6"/>
    <w:rsid w:val="00E819E0"/>
    <w:rsid w:val="00EB474B"/>
    <w:rsid w:val="00ED4B76"/>
    <w:rsid w:val="00ED736D"/>
    <w:rsid w:val="00F04085"/>
    <w:rsid w:val="00F05CA8"/>
    <w:rsid w:val="00F22A2D"/>
    <w:rsid w:val="00F23E79"/>
    <w:rsid w:val="00F2586D"/>
    <w:rsid w:val="00F3244C"/>
    <w:rsid w:val="00F51D65"/>
    <w:rsid w:val="00F55844"/>
    <w:rsid w:val="00F75457"/>
    <w:rsid w:val="00F97025"/>
    <w:rsid w:val="00FA3AD7"/>
    <w:rsid w:val="00FC152D"/>
    <w:rsid w:val="00FC3114"/>
    <w:rsid w:val="00FE5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7F7F0"/>
  <w15:docId w15:val="{12A31241-B799-4C71-964B-B22CB416F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uk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F40DE"/>
    <w:rPr>
      <w:color w:val="000000"/>
    </w:rPr>
  </w:style>
  <w:style w:type="paragraph" w:styleId="1">
    <w:name w:val="heading 1"/>
    <w:next w:val="a"/>
    <w:link w:val="10"/>
    <w:uiPriority w:val="9"/>
    <w:unhideWhenUsed/>
    <w:qFormat/>
    <w:rsid w:val="006C0882"/>
    <w:pPr>
      <w:keepNext/>
      <w:keepLines/>
      <w:spacing w:line="259" w:lineRule="auto"/>
      <w:ind w:left="10" w:right="44" w:hanging="10"/>
      <w:jc w:val="right"/>
      <w:outlineLvl w:val="0"/>
    </w:pPr>
    <w:rPr>
      <w:rFonts w:ascii="Times New Roman" w:eastAsia="Times New Roman" w:hAnsi="Times New Roman" w:cs="Times New Roman"/>
      <w:i/>
      <w:color w:val="000000"/>
      <w:sz w:val="20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a4">
    <w:name w:val="Основной текст_"/>
    <w:basedOn w:val="a0"/>
    <w:link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lang w:val="ru"/>
    </w:rPr>
  </w:style>
  <w:style w:type="character" w:customStyle="1" w:styleId="95pt">
    <w:name w:val="Колонтитул + 9;5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ArialUnicodeMS115pt">
    <w:name w:val="Колонтитул + Arial Unicode MS;11;5 pt"/>
    <w:basedOn w:val="a5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spacing w:val="0"/>
      <w:sz w:val="23"/>
      <w:szCs w:val="23"/>
      <w:lang w:val="ru"/>
    </w:rPr>
  </w:style>
  <w:style w:type="character" w:customStyle="1" w:styleId="2">
    <w:name w:val="Заголовок №2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2ArialUnicodeMS">
    <w:name w:val="Заголовок №2 + Arial Unicode MS;Не полужирный"/>
    <w:basedOn w:val="2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spacing w:val="0"/>
      <w:sz w:val="23"/>
      <w:szCs w:val="23"/>
    </w:rPr>
  </w:style>
  <w:style w:type="character" w:customStyle="1" w:styleId="12">
    <w:name w:val="Заголовок №1_"/>
    <w:basedOn w:val="a0"/>
    <w:link w:val="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3">
    <w:name w:val="Основной текст (2) + 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3"/>
      <w:szCs w:val="23"/>
    </w:rPr>
  </w:style>
  <w:style w:type="character" w:customStyle="1" w:styleId="211pt">
    <w:name w:val="Основной текст (2) + 11 pt;Не курсив"/>
    <w:basedOn w:val="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24">
    <w:name w:val="Подпись к таблице (2)_"/>
    <w:basedOn w:val="a0"/>
    <w:link w:val="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30">
    <w:name w:val="Основной текст (3)_"/>
    <w:basedOn w:val="a0"/>
    <w:link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a7">
    <w:name w:val="Подпись к таблице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9">
    <w:name w:val="Подпись к картинке_"/>
    <w:basedOn w:val="a0"/>
    <w:link w:val="a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-1pt">
    <w:name w:val="Основной текст + Интервал -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2"/>
      <w:szCs w:val="22"/>
      <w:lang w:val="en-US"/>
    </w:rPr>
  </w:style>
  <w:style w:type="character" w:customStyle="1" w:styleId="26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paragraph" w:customStyle="1" w:styleId="3">
    <w:name w:val="Основной текст3"/>
    <w:basedOn w:val="a"/>
    <w:link w:val="a4"/>
    <w:pPr>
      <w:spacing w:line="288" w:lineRule="exact"/>
      <w:ind w:hanging="20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6">
    <w:name w:val="Колонтитул"/>
    <w:basedOn w:val="a"/>
    <w:link w:val="a5"/>
    <w:rPr>
      <w:rFonts w:ascii="Times New Roman" w:eastAsia="Times New Roman" w:hAnsi="Times New Roman" w:cs="Times New Roman"/>
      <w:sz w:val="20"/>
      <w:szCs w:val="20"/>
      <w:lang w:val="ru"/>
    </w:rPr>
  </w:style>
  <w:style w:type="paragraph" w:customStyle="1" w:styleId="20">
    <w:name w:val="Заголовок №2"/>
    <w:basedOn w:val="a"/>
    <w:link w:val="2"/>
    <w:pPr>
      <w:spacing w:before="180" w:after="180" w:line="0" w:lineRule="atLeast"/>
      <w:outlineLvl w:val="1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13">
    <w:name w:val="Заголовок №1"/>
    <w:basedOn w:val="a"/>
    <w:link w:val="12"/>
    <w:pPr>
      <w:spacing w:after="180" w:line="0" w:lineRule="atLeast"/>
      <w:outlineLvl w:val="0"/>
    </w:pPr>
    <w:rPr>
      <w:rFonts w:ascii="Times New Roman" w:eastAsia="Times New Roman" w:hAnsi="Times New Roman" w:cs="Times New Roman"/>
      <w:i/>
      <w:iCs/>
      <w:sz w:val="27"/>
      <w:szCs w:val="27"/>
    </w:rPr>
  </w:style>
  <w:style w:type="paragraph" w:customStyle="1" w:styleId="22">
    <w:name w:val="Основной текст (2)"/>
    <w:basedOn w:val="a"/>
    <w:link w:val="21"/>
    <w:pPr>
      <w:spacing w:before="180" w:line="312" w:lineRule="exact"/>
      <w:jc w:val="both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customStyle="1" w:styleId="25">
    <w:name w:val="Подпись к таблице (2)"/>
    <w:basedOn w:val="a"/>
    <w:link w:val="24"/>
    <w:pPr>
      <w:spacing w:after="60" w:line="0" w:lineRule="atLeast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31">
    <w:name w:val="Основной текст (3)"/>
    <w:basedOn w:val="a"/>
    <w:link w:val="30"/>
    <w:pPr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40">
    <w:name w:val="Основной текст (4)"/>
    <w:basedOn w:val="a"/>
    <w:link w:val="4"/>
    <w:pPr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">
    <w:name w:val="Подпись к таблице"/>
    <w:basedOn w:val="a"/>
    <w:link w:val="a7"/>
    <w:pPr>
      <w:spacing w:line="288" w:lineRule="exact"/>
      <w:ind w:firstLine="420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a">
    <w:name w:val="Подпись к картинке"/>
    <w:basedOn w:val="a"/>
    <w:link w:val="a9"/>
    <w:pPr>
      <w:spacing w:line="0" w:lineRule="atLeast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styleId="ab">
    <w:name w:val="Balloon Text"/>
    <w:basedOn w:val="a"/>
    <w:link w:val="ac"/>
    <w:uiPriority w:val="99"/>
    <w:semiHidden/>
    <w:unhideWhenUsed/>
    <w:rsid w:val="00BE67E4"/>
    <w:rPr>
      <w:rFonts w:ascii="Tahoma" w:hAnsi="Tahoma" w:cs="Tahoma"/>
      <w:sz w:val="16"/>
      <w:szCs w:val="16"/>
    </w:rPr>
  </w:style>
  <w:style w:type="character" w:customStyle="1" w:styleId="ac">
    <w:name w:val="Текст у виносці Знак"/>
    <w:basedOn w:val="a0"/>
    <w:link w:val="ab"/>
    <w:uiPriority w:val="99"/>
    <w:semiHidden/>
    <w:rsid w:val="00BE67E4"/>
    <w:rPr>
      <w:rFonts w:ascii="Tahoma" w:hAnsi="Tahoma" w:cs="Tahoma"/>
      <w:color w:val="000000"/>
      <w:sz w:val="16"/>
      <w:szCs w:val="16"/>
    </w:rPr>
  </w:style>
  <w:style w:type="character" w:customStyle="1" w:styleId="apple-converted-space">
    <w:name w:val="apple-converted-space"/>
    <w:basedOn w:val="a0"/>
    <w:rsid w:val="007D2F17"/>
  </w:style>
  <w:style w:type="character" w:customStyle="1" w:styleId="CenturySchoolbook8pt">
    <w:name w:val="Колонтитул + Century Schoolbook;8 pt;Курсив"/>
    <w:basedOn w:val="a5"/>
    <w:rsid w:val="00AA552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6"/>
      <w:szCs w:val="16"/>
      <w:lang w:val="ru"/>
    </w:rPr>
  </w:style>
  <w:style w:type="character" w:customStyle="1" w:styleId="CenturySchoolbook8pt1pt">
    <w:name w:val="Колонтитул + Century Schoolbook;8 pt;Курсив;Интервал 1 pt"/>
    <w:basedOn w:val="a5"/>
    <w:rsid w:val="00AA552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6"/>
      <w:szCs w:val="16"/>
      <w:lang w:val="ru"/>
    </w:rPr>
  </w:style>
  <w:style w:type="character" w:customStyle="1" w:styleId="5">
    <w:name w:val="Основной текст (5)_"/>
    <w:basedOn w:val="a0"/>
    <w:link w:val="50"/>
    <w:rsid w:val="00047D35"/>
    <w:rPr>
      <w:rFonts w:ascii="Century Schoolbook" w:eastAsia="Century Schoolbook" w:hAnsi="Century Schoolbook" w:cs="Century Schoolbook"/>
      <w:sz w:val="14"/>
      <w:szCs w:val="14"/>
      <w:lang w:val="ru"/>
    </w:rPr>
  </w:style>
  <w:style w:type="paragraph" w:customStyle="1" w:styleId="50">
    <w:name w:val="Основной текст (5)"/>
    <w:basedOn w:val="a"/>
    <w:link w:val="5"/>
    <w:rsid w:val="00047D35"/>
    <w:pPr>
      <w:spacing w:before="180" w:line="192" w:lineRule="exact"/>
      <w:ind w:hanging="280"/>
      <w:jc w:val="both"/>
    </w:pPr>
    <w:rPr>
      <w:rFonts w:ascii="Century Schoolbook" w:eastAsia="Century Schoolbook" w:hAnsi="Century Schoolbook" w:cs="Century Schoolbook"/>
      <w:color w:val="auto"/>
      <w:sz w:val="14"/>
      <w:szCs w:val="14"/>
      <w:lang w:val="ru"/>
    </w:rPr>
  </w:style>
  <w:style w:type="paragraph" w:styleId="ad">
    <w:name w:val="List Paragraph"/>
    <w:basedOn w:val="a"/>
    <w:uiPriority w:val="34"/>
    <w:qFormat/>
    <w:rsid w:val="005F7B1C"/>
    <w:pPr>
      <w:ind w:left="720"/>
      <w:contextualSpacing/>
    </w:pPr>
  </w:style>
  <w:style w:type="paragraph" w:styleId="ae">
    <w:name w:val="header"/>
    <w:basedOn w:val="a"/>
    <w:link w:val="af"/>
    <w:uiPriority w:val="99"/>
    <w:unhideWhenUsed/>
    <w:rsid w:val="004C2F53"/>
    <w:pPr>
      <w:tabs>
        <w:tab w:val="center" w:pos="4819"/>
        <w:tab w:val="right" w:pos="9639"/>
      </w:tabs>
    </w:pPr>
  </w:style>
  <w:style w:type="character" w:customStyle="1" w:styleId="af">
    <w:name w:val="Верхній колонтитул Знак"/>
    <w:basedOn w:val="a0"/>
    <w:link w:val="ae"/>
    <w:uiPriority w:val="99"/>
    <w:rsid w:val="004C2F53"/>
    <w:rPr>
      <w:color w:val="000000"/>
    </w:rPr>
  </w:style>
  <w:style w:type="paragraph" w:styleId="af0">
    <w:name w:val="footer"/>
    <w:basedOn w:val="a"/>
    <w:link w:val="af1"/>
    <w:uiPriority w:val="99"/>
    <w:unhideWhenUsed/>
    <w:rsid w:val="004C2F53"/>
    <w:pPr>
      <w:tabs>
        <w:tab w:val="center" w:pos="4819"/>
        <w:tab w:val="right" w:pos="9639"/>
      </w:tabs>
    </w:pPr>
  </w:style>
  <w:style w:type="character" w:customStyle="1" w:styleId="af1">
    <w:name w:val="Нижній колонтитул Знак"/>
    <w:basedOn w:val="a0"/>
    <w:link w:val="af0"/>
    <w:uiPriority w:val="99"/>
    <w:rsid w:val="004C2F53"/>
    <w:rPr>
      <w:color w:val="000000"/>
    </w:rPr>
  </w:style>
  <w:style w:type="character" w:customStyle="1" w:styleId="10">
    <w:name w:val="Заголовок 1 Знак"/>
    <w:basedOn w:val="a0"/>
    <w:link w:val="1"/>
    <w:uiPriority w:val="9"/>
    <w:rsid w:val="006C0882"/>
    <w:rPr>
      <w:rFonts w:ascii="Times New Roman" w:eastAsia="Times New Roman" w:hAnsi="Times New Roman" w:cs="Times New Roman"/>
      <w:i/>
      <w:color w:val="000000"/>
      <w:sz w:val="20"/>
      <w:szCs w:val="22"/>
      <w:lang w:val="uk-UA"/>
    </w:rPr>
  </w:style>
  <w:style w:type="table" w:customStyle="1" w:styleId="TableGrid">
    <w:name w:val="TableGrid"/>
    <w:rsid w:val="006C0882"/>
    <w:rPr>
      <w:rFonts w:asciiTheme="minorHAnsi" w:eastAsiaTheme="minorEastAsia" w:hAnsiTheme="minorHAnsi" w:cstheme="minorBidi"/>
      <w:sz w:val="22"/>
      <w:szCs w:val="22"/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Normal (Web)"/>
    <w:basedOn w:val="a"/>
    <w:uiPriority w:val="99"/>
    <w:semiHidden/>
    <w:unhideWhenUsed/>
    <w:rsid w:val="00B644C4"/>
    <w:pPr>
      <w:spacing w:after="75"/>
    </w:pPr>
    <w:rPr>
      <w:rFonts w:ascii="Times New Roman" w:eastAsia="Times New Roman" w:hAnsi="Times New Roman" w:cs="Times New Roman"/>
      <w:color w:val="auto"/>
      <w:lang w:val="uk-UA"/>
    </w:rPr>
  </w:style>
  <w:style w:type="paragraph" w:customStyle="1" w:styleId="af3">
    <w:name w:val="Основной текст"/>
    <w:basedOn w:val="a"/>
    <w:rsid w:val="00613372"/>
    <w:pPr>
      <w:spacing w:after="300" w:line="0" w:lineRule="atLeas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table" w:styleId="af4">
    <w:name w:val="Table Grid"/>
    <w:basedOn w:val="a1"/>
    <w:uiPriority w:val="59"/>
    <w:rsid w:val="005D44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8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1B2D31-0656-4A82-8124-DA6D87FD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6</Pages>
  <Words>11761</Words>
  <Characters>6705</Characters>
  <Application>Microsoft Office Word</Application>
  <DocSecurity>0</DocSecurity>
  <Lines>55</Lines>
  <Paragraphs>36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Форми та особливості міжфірмової взаємодії підприємств</vt:lpstr>
      <vt:lpstr>Форми та особливості міжфірмової взаємодії підприємств</vt:lpstr>
    </vt:vector>
  </TitlesOfParts>
  <Company>SPecialiST RePack</Company>
  <LinksUpToDate>false</LinksUpToDate>
  <CharactersWithSpaces>18430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Форми та особливості міжфірмової взаємодії підприємств</dc:title>
  <dc:subject>Економіка і управління, № 2, 2013. Наукові повідомлення</dc:subject>
  <dc:creator>Хірс О.В.</dc:creator>
  <cp:keywords>"міжфірмова взаємодія, форми міжфірмової взаємодії"</cp:keywords>
  <cp:lastModifiedBy>Igor Станиславович</cp:lastModifiedBy>
  <cp:revision>5</cp:revision>
  <dcterms:created xsi:type="dcterms:W3CDTF">2017-11-23T08:53:00Z</dcterms:created>
  <dcterms:modified xsi:type="dcterms:W3CDTF">2017-11-23T16:31:00Z</dcterms:modified>
</cp:coreProperties>
</file>