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58F" w:rsidRDefault="0040458F">
      <w:pPr>
        <w:shd w:val="clear" w:color="auto" w:fill="FFFFFF"/>
        <w:spacing w:line="221" w:lineRule="exact"/>
        <w:ind w:left="67"/>
        <w:jc w:val="center"/>
      </w:pPr>
      <w:r>
        <w:rPr>
          <w:b/>
          <w:bCs/>
          <w:sz w:val="18"/>
          <w:szCs w:val="18"/>
          <w:lang w:val="uk-UA"/>
        </w:rPr>
        <w:t>Олійник Катерина Сергіївна</w:t>
      </w:r>
    </w:p>
    <w:p w:rsidR="0040458F" w:rsidRDefault="0040458F">
      <w:pPr>
        <w:shd w:val="clear" w:color="auto" w:fill="FFFFFF"/>
        <w:spacing w:line="221" w:lineRule="exact"/>
        <w:ind w:left="58"/>
        <w:jc w:val="center"/>
      </w:pPr>
      <w:r>
        <w:rPr>
          <w:i/>
          <w:iCs/>
          <w:sz w:val="18"/>
          <w:szCs w:val="18"/>
          <w:lang w:val="uk-UA"/>
        </w:rPr>
        <w:t>кандидат психологічних наук, доцент,</w:t>
      </w:r>
    </w:p>
    <w:p w:rsidR="0040458F" w:rsidRDefault="0040458F">
      <w:pPr>
        <w:shd w:val="clear" w:color="auto" w:fill="FFFFFF"/>
        <w:spacing w:line="221" w:lineRule="exact"/>
        <w:ind w:left="58"/>
        <w:jc w:val="center"/>
      </w:pPr>
      <w:r>
        <w:rPr>
          <w:i/>
          <w:iCs/>
          <w:sz w:val="18"/>
          <w:szCs w:val="18"/>
          <w:lang w:val="uk-UA"/>
        </w:rPr>
        <w:t>доцент кафедри соціальної роботи і соціальної педагогіки</w:t>
      </w:r>
    </w:p>
    <w:p w:rsidR="0040458F" w:rsidRDefault="0040458F">
      <w:pPr>
        <w:shd w:val="clear" w:color="auto" w:fill="FFFFFF"/>
        <w:spacing w:line="221" w:lineRule="exact"/>
        <w:ind w:left="58"/>
        <w:jc w:val="center"/>
      </w:pPr>
      <w:r>
        <w:rPr>
          <w:i/>
          <w:iCs/>
          <w:sz w:val="18"/>
          <w:szCs w:val="18"/>
          <w:lang w:val="uk-UA"/>
        </w:rPr>
        <w:t>Хмельницького національного університету</w:t>
      </w:r>
    </w:p>
    <w:p w:rsidR="0040458F" w:rsidRDefault="0040458F">
      <w:pPr>
        <w:shd w:val="clear" w:color="auto" w:fill="FFFFFF"/>
        <w:spacing w:before="240" w:line="250" w:lineRule="exact"/>
        <w:ind w:left="2160" w:right="845" w:hanging="1046"/>
      </w:pPr>
      <w:r>
        <w:rPr>
          <w:rFonts w:ascii="Arial" w:hAnsi="Arial" w:cs="Arial"/>
          <w:sz w:val="22"/>
          <w:szCs w:val="22"/>
          <w:lang w:val="uk-UA"/>
        </w:rPr>
        <w:t>КЛАСИФІКАЦІЯ ТА ВИМОГИ ДО МЕТОДІВ СОЦІАЛЬНОЇ РОБОТИ</w:t>
      </w:r>
    </w:p>
    <w:p w:rsidR="0040458F" w:rsidRPr="0080568C" w:rsidRDefault="0040458F">
      <w:pPr>
        <w:shd w:val="clear" w:color="auto" w:fill="FFFFFF"/>
        <w:spacing w:before="250" w:line="221" w:lineRule="exact"/>
        <w:ind w:left="38" w:firstLine="394"/>
        <w:jc w:val="both"/>
        <w:rPr>
          <w:lang w:val="uk-UA"/>
        </w:rPr>
      </w:pPr>
      <w:r>
        <w:rPr>
          <w:sz w:val="18"/>
          <w:szCs w:val="18"/>
          <w:lang w:val="uk-UA"/>
        </w:rPr>
        <w:t>Меюдологія соціальної роботи як наука про методи виникла з появою пер</w:t>
      </w:r>
      <w:r>
        <w:rPr>
          <w:sz w:val="18"/>
          <w:szCs w:val="18"/>
          <w:lang w:val="uk-UA"/>
        </w:rPr>
        <w:softHyphen/>
        <w:t>ших усвідомлень про найраціоиальніші способи надання соціальної допомоги, ефективність яких була підтверджена їх неодноразового використання. Перше наукове дослідження методів соціальної роботи пов'язують з ім'ям М.Річмоид і її працею «Соціальна діагностика».</w:t>
      </w:r>
    </w:p>
    <w:p w:rsidR="0040458F" w:rsidRPr="0080568C" w:rsidRDefault="0040458F">
      <w:pPr>
        <w:shd w:val="clear" w:color="auto" w:fill="FFFFFF"/>
        <w:spacing w:line="221" w:lineRule="exact"/>
        <w:ind w:left="29" w:firstLine="384"/>
        <w:jc w:val="both"/>
        <w:rPr>
          <w:lang w:val="uk-UA"/>
        </w:rPr>
      </w:pPr>
      <w:r>
        <w:rPr>
          <w:sz w:val="18"/>
          <w:szCs w:val="18"/>
          <w:lang w:val="uk-UA"/>
        </w:rPr>
        <w:t>На сьогодні існує понад 200 визначень поняття «метод». Гербсрт Нойнер, наприклад, під методом соціальної роботи пропонує розуміти «певну послідовність способів взаємодії соціального працівника і клієнта, спрямовану на досягнення поставленої мсти шляхом вирішення назрілої проблеми». Способи взаємодії в даному випадку виступають в якості прийомів. Сукупність методів -методика, наука про методи методологія. Ці питання у своїх роботах розгляда</w:t>
      </w:r>
      <w:r>
        <w:rPr>
          <w:sz w:val="18"/>
          <w:szCs w:val="18"/>
          <w:lang w:val="uk-UA"/>
        </w:rPr>
        <w:softHyphen/>
        <w:t>ють російські вчені Л. Алексєєв, П. Бобкова, Г. Бурлака, В. Курбатов, С. Терер-ський і детально пояснюють класичні методи соціальної роботи і подають свої класифікації.</w:t>
      </w:r>
    </w:p>
    <w:p w:rsidR="0040458F" w:rsidRDefault="0040458F">
      <w:pPr>
        <w:shd w:val="clear" w:color="auto" w:fill="FFFFFF"/>
        <w:spacing w:line="221" w:lineRule="exact"/>
        <w:ind w:left="38" w:right="10" w:firstLine="384"/>
        <w:jc w:val="both"/>
      </w:pPr>
      <w:r>
        <w:rPr>
          <w:b/>
          <w:bCs/>
          <w:sz w:val="18"/>
          <w:szCs w:val="18"/>
          <w:lang w:val="uk-UA"/>
        </w:rPr>
        <w:t xml:space="preserve">Мстою статті </w:t>
      </w:r>
      <w:r>
        <w:rPr>
          <w:sz w:val="18"/>
          <w:szCs w:val="18"/>
          <w:lang w:val="uk-UA"/>
        </w:rPr>
        <w:t>є розглянути класифікацію методів соціальної роботи та ви</w:t>
      </w:r>
      <w:r>
        <w:rPr>
          <w:sz w:val="18"/>
          <w:szCs w:val="18"/>
          <w:lang w:val="uk-UA"/>
        </w:rPr>
        <w:softHyphen/>
        <w:t>явити вимоги до них.</w:t>
      </w:r>
    </w:p>
    <w:p w:rsidR="0040458F" w:rsidRDefault="0040458F">
      <w:pPr>
        <w:shd w:val="clear" w:color="auto" w:fill="FFFFFF"/>
        <w:spacing w:line="221" w:lineRule="exact"/>
        <w:ind w:left="29" w:right="19" w:firstLine="394"/>
        <w:jc w:val="both"/>
      </w:pPr>
      <w:r>
        <w:rPr>
          <w:sz w:val="18"/>
          <w:szCs w:val="18"/>
          <w:lang w:val="uk-UA"/>
        </w:rPr>
        <w:t>Методи соціальної роботи, як і в інших видах діяльності, можна поділити на загальнонаукові та часткові або специфічні.</w:t>
      </w:r>
    </w:p>
    <w:p w:rsidR="0040458F" w:rsidRPr="0080568C" w:rsidRDefault="0040458F">
      <w:pPr>
        <w:shd w:val="clear" w:color="auto" w:fill="FFFFFF"/>
        <w:spacing w:line="221" w:lineRule="exact"/>
        <w:ind w:right="29" w:firstLine="384"/>
        <w:jc w:val="both"/>
        <w:rPr>
          <w:lang w:val="uk-UA"/>
        </w:rPr>
      </w:pPr>
      <w:r>
        <w:rPr>
          <w:sz w:val="18"/>
          <w:szCs w:val="18"/>
          <w:lang w:val="uk-UA"/>
        </w:rPr>
        <w:t>Загальнонаукові методи застосовуються у різних галузях знань та практики. Вони визначають не всезагальний шлях, спосіб пізнання природи, а лише деякі їх аспекти. До них зазвичай відносять: аналіз літературних джерел; теоретичний аналіз і синтез соціально-педагогічних досліджень; спостереження у природних умовах у процесі тестування, спільних заходів тощо; вивчення та узагальнення досвіду; експеримент; метод експертних оцінок [4].</w:t>
      </w:r>
    </w:p>
    <w:p w:rsidR="0040458F" w:rsidRPr="0080568C" w:rsidRDefault="0040458F">
      <w:pPr>
        <w:shd w:val="clear" w:color="auto" w:fill="FFFFFF"/>
        <w:spacing w:line="221" w:lineRule="exact"/>
        <w:ind w:right="38" w:firstLine="394"/>
        <w:jc w:val="both"/>
        <w:rPr>
          <w:lang w:val="uk-UA"/>
        </w:rPr>
      </w:pPr>
      <w:r>
        <w:rPr>
          <w:sz w:val="18"/>
          <w:szCs w:val="18"/>
          <w:lang w:val="uk-UA"/>
        </w:rPr>
        <w:t>Часткові, спеціальні методи - це специфічні способи пізнання і перетво</w:t>
      </w:r>
      <w:r>
        <w:rPr>
          <w:sz w:val="18"/>
          <w:szCs w:val="18"/>
          <w:lang w:val="uk-UA"/>
        </w:rPr>
        <w:softHyphen/>
        <w:t>рення окремих сфер реального світу, що притаманні тій чи іншій конкретній си</w:t>
      </w:r>
      <w:r>
        <w:rPr>
          <w:sz w:val="18"/>
          <w:szCs w:val="18"/>
          <w:lang w:val="uk-UA"/>
        </w:rPr>
        <w:softHyphen/>
        <w:t>стемі знань (політології, соціології, педагогіці, правознавству тощо). Міждисци</w:t>
      </w:r>
      <w:r>
        <w:rPr>
          <w:sz w:val="18"/>
          <w:szCs w:val="18"/>
          <w:lang w:val="uk-UA"/>
        </w:rPr>
        <w:softHyphen/>
        <w:t>плінарний, інтегративний характер теорії і практики соціальної роботи розши</w:t>
      </w:r>
      <w:r>
        <w:rPr>
          <w:sz w:val="18"/>
          <w:szCs w:val="18"/>
          <w:lang w:val="uk-UA"/>
        </w:rPr>
        <w:softHyphen/>
        <w:t>рює арсенал її методів і категорій за рахунок загальнонаукових і спеціальних [3].</w:t>
      </w:r>
    </w:p>
    <w:p w:rsidR="0040458F" w:rsidRDefault="0040458F" w:rsidP="0080568C">
      <w:pPr>
        <w:shd w:val="clear" w:color="auto" w:fill="FFFFFF"/>
        <w:spacing w:line="221" w:lineRule="exact"/>
        <w:ind w:left="10" w:right="38" w:firstLine="374"/>
        <w:jc w:val="both"/>
      </w:pPr>
      <w:r>
        <w:rPr>
          <w:sz w:val="18"/>
          <w:szCs w:val="18"/>
          <w:lang w:val="uk-UA"/>
        </w:rPr>
        <w:t>Для власне методів соціальної роботи існує декілька класифікацій залежно від вимог та ознак. Так, у Короткому енциклопедичному словнику з соціальної роботи [2] зазначається, що у вітчизняних наукових джерелах методи соціальної роботи класифікуються:</w:t>
      </w:r>
    </w:p>
    <w:p w:rsidR="0040458F" w:rsidRDefault="0040458F" w:rsidP="0080568C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211" w:lineRule="exact"/>
        <w:ind w:left="29" w:right="19" w:firstLine="384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за напрямами та формами соціальної роботи: організаційні, соціально-пси</w:t>
      </w:r>
      <w:r>
        <w:rPr>
          <w:sz w:val="18"/>
          <w:szCs w:val="18"/>
          <w:lang w:val="uk-UA"/>
        </w:rPr>
        <w:softHyphen/>
        <w:t>хологічні, соціально-педагогічні, соціально-медичні, соціально-економічні;</w:t>
      </w:r>
    </w:p>
    <w:p w:rsidR="0040458F" w:rsidRDefault="0040458F" w:rsidP="0080568C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221" w:lineRule="exact"/>
        <w:ind w:left="41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за об'єктом соціальної роботи: індивідуальні, групові, в громаді;</w:t>
      </w:r>
    </w:p>
    <w:p w:rsidR="0040458F" w:rsidRDefault="0040458F" w:rsidP="0080568C">
      <w:pPr>
        <w:numPr>
          <w:ilvl w:val="0"/>
          <w:numId w:val="1"/>
        </w:numPr>
        <w:shd w:val="clear" w:color="auto" w:fill="FFFFFF"/>
        <w:tabs>
          <w:tab w:val="left" w:pos="518"/>
        </w:tabs>
        <w:spacing w:line="221" w:lineRule="exact"/>
        <w:ind w:left="29" w:right="10" w:firstLine="384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за суб'єктом соціальної роботи: методи, що застосовують окремі спеціалісти, колектив соціальної служби, орган управління соціальною роботою [5].</w:t>
      </w:r>
    </w:p>
    <w:p w:rsidR="0040458F" w:rsidRDefault="0040458F">
      <w:pPr>
        <w:shd w:val="clear" w:color="auto" w:fill="FFFFFF"/>
        <w:spacing w:line="221" w:lineRule="exact"/>
        <w:ind w:left="38" w:right="29" w:firstLine="384"/>
        <w:jc w:val="both"/>
      </w:pPr>
      <w:r>
        <w:rPr>
          <w:sz w:val="18"/>
          <w:szCs w:val="18"/>
          <w:lang w:val="uk-UA"/>
        </w:rPr>
        <w:t>В свою чергу, науковці С.Косянчук і В.Сидоров [1, 127] розробили інтегро</w:t>
      </w:r>
      <w:r>
        <w:rPr>
          <w:sz w:val="18"/>
          <w:szCs w:val="18"/>
          <w:lang w:val="uk-UA"/>
        </w:rPr>
        <w:softHyphen/>
        <w:t>вану класифікацію за трьома класифікаційними ознаками:</w:t>
      </w:r>
    </w:p>
    <w:p w:rsidR="0040458F" w:rsidRDefault="0040458F">
      <w:pPr>
        <w:shd w:val="clear" w:color="auto" w:fill="FFFFFF"/>
        <w:tabs>
          <w:tab w:val="left" w:pos="518"/>
        </w:tabs>
        <w:spacing w:line="221" w:lineRule="exact"/>
        <w:ind w:left="413"/>
      </w:pPr>
      <w:r>
        <w:rPr>
          <w:sz w:val="18"/>
          <w:szCs w:val="18"/>
          <w:lang w:val="uk-UA"/>
        </w:rPr>
        <w:t>•</w:t>
      </w:r>
      <w:r>
        <w:rPr>
          <w:sz w:val="18"/>
          <w:szCs w:val="18"/>
          <w:lang w:val="uk-UA"/>
        </w:rPr>
        <w:tab/>
        <w:t>ступенем спільності клієнтів: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індивідуальної соціальної роботи;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групової соціальної роботи;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соціальної роботи в громаді;</w:t>
      </w:r>
    </w:p>
    <w:p w:rsidR="0040458F" w:rsidRDefault="0040458F">
      <w:pPr>
        <w:shd w:val="clear" w:color="auto" w:fill="FFFFFF"/>
        <w:tabs>
          <w:tab w:val="left" w:pos="518"/>
        </w:tabs>
        <w:spacing w:line="221" w:lineRule="exact"/>
        <w:ind w:left="413"/>
      </w:pPr>
      <w:r>
        <w:rPr>
          <w:sz w:val="18"/>
          <w:szCs w:val="18"/>
          <w:lang w:val="uk-UA"/>
        </w:rPr>
        <w:t>•</w:t>
      </w:r>
      <w:r>
        <w:rPr>
          <w:sz w:val="18"/>
          <w:szCs w:val="18"/>
          <w:lang w:val="uk-UA"/>
        </w:rPr>
        <w:tab/>
        <w:t>змістом і характером соціальної роботи: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соціальпо-економічиі методи;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організаційно-розпорядчі методи;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психолого-педагогічні методи;</w:t>
      </w:r>
    </w:p>
    <w:p w:rsidR="0040458F" w:rsidRDefault="0040458F">
      <w:pPr>
        <w:shd w:val="clear" w:color="auto" w:fill="FFFFFF"/>
        <w:tabs>
          <w:tab w:val="left" w:pos="518"/>
        </w:tabs>
        <w:spacing w:line="221" w:lineRule="exact"/>
        <w:ind w:left="413"/>
      </w:pPr>
      <w:r>
        <w:rPr>
          <w:sz w:val="18"/>
          <w:szCs w:val="18"/>
          <w:lang w:val="uk-UA"/>
        </w:rPr>
        <w:t>•</w:t>
      </w:r>
      <w:r>
        <w:rPr>
          <w:sz w:val="18"/>
          <w:szCs w:val="18"/>
          <w:lang w:val="uk-UA"/>
        </w:rPr>
        <w:tab/>
        <w:t>сферою застосування: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стимулювання і залучення до дії;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2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репродукування;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before="10" w:line="21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закріплення та збагачення;</w:t>
      </w:r>
    </w:p>
    <w:p w:rsidR="0040458F" w:rsidRDefault="0040458F" w:rsidP="0080568C">
      <w:pPr>
        <w:numPr>
          <w:ilvl w:val="0"/>
          <w:numId w:val="2"/>
        </w:numPr>
        <w:shd w:val="clear" w:color="auto" w:fill="FFFFFF"/>
        <w:tabs>
          <w:tab w:val="left" w:pos="547"/>
        </w:tabs>
        <w:spacing w:line="211" w:lineRule="exact"/>
        <w:ind w:left="403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методи сприяння творчості [ і ].</w:t>
      </w:r>
    </w:p>
    <w:p w:rsidR="0040458F" w:rsidRDefault="0040458F">
      <w:pPr>
        <w:shd w:val="clear" w:color="auto" w:fill="FFFFFF"/>
        <w:spacing w:line="211" w:lineRule="exact"/>
        <w:ind w:left="10" w:right="19" w:firstLine="384"/>
        <w:jc w:val="both"/>
      </w:pPr>
      <w:r>
        <w:rPr>
          <w:sz w:val="18"/>
          <w:szCs w:val="18"/>
          <w:lang w:val="uk-UA"/>
        </w:rPr>
        <w:t>Але застосування будь-яких методів соціальної роботи не дасть належного ефекту без дотримання певних вимог. Серед них можна виокремити загальні ви</w:t>
      </w:r>
      <w:r>
        <w:rPr>
          <w:sz w:val="18"/>
          <w:szCs w:val="18"/>
          <w:lang w:val="uk-UA"/>
        </w:rPr>
        <w:softHyphen/>
        <w:t>моги, до яких відносимо валідність, надійність, однозначність, точність, та до</w:t>
      </w:r>
      <w:r>
        <w:rPr>
          <w:sz w:val="18"/>
          <w:szCs w:val="18"/>
          <w:lang w:val="uk-UA"/>
        </w:rPr>
        <w:softHyphen/>
        <w:t>даткові, спеціальні вимоги. Зупинимося на них докладніше.</w:t>
      </w:r>
    </w:p>
    <w:p w:rsidR="0040458F" w:rsidRDefault="0040458F">
      <w:pPr>
        <w:shd w:val="clear" w:color="auto" w:fill="FFFFFF"/>
        <w:spacing w:line="211" w:lineRule="exact"/>
        <w:ind w:left="10" w:right="29" w:firstLine="374"/>
        <w:jc w:val="both"/>
      </w:pPr>
      <w:r>
        <w:rPr>
          <w:sz w:val="18"/>
          <w:szCs w:val="18"/>
          <w:lang w:val="uk-UA"/>
        </w:rPr>
        <w:t>По-перше, перевагу має найбільш простий метод і найменш трудомісткий з тих, що дозволяють отримати бажаний результат. Просте опитування іноді може виявитися більш ефективним, ніж складні тести.</w:t>
      </w:r>
    </w:p>
    <w:p w:rsidR="0040458F" w:rsidRDefault="0040458F">
      <w:pPr>
        <w:shd w:val="clear" w:color="auto" w:fill="FFFFFF"/>
        <w:spacing w:line="211" w:lineRule="exact"/>
        <w:ind w:left="10" w:right="29" w:firstLine="394"/>
        <w:jc w:val="both"/>
      </w:pPr>
      <w:r>
        <w:rPr>
          <w:sz w:val="18"/>
          <w:szCs w:val="18"/>
          <w:lang w:val="uk-UA"/>
        </w:rPr>
        <w:t>По-друге, метод має бути доступним не тільки для соціального працівника, але й для клієнта при мінімумі фізичних і психологічних умов, необхідних для його проведення.</w:t>
      </w:r>
    </w:p>
    <w:p w:rsidR="0040458F" w:rsidRDefault="0040458F">
      <w:pPr>
        <w:shd w:val="clear" w:color="auto" w:fill="FFFFFF"/>
        <w:spacing w:line="211" w:lineRule="exact"/>
        <w:ind w:right="29" w:firstLine="403"/>
        <w:jc w:val="both"/>
      </w:pPr>
      <w:r>
        <w:rPr>
          <w:sz w:val="18"/>
          <w:szCs w:val="18"/>
          <w:lang w:val="uk-UA"/>
        </w:rPr>
        <w:t>По-третє, технологія застосовування методів повинна бути чіткою і зро</w:t>
      </w:r>
      <w:r>
        <w:rPr>
          <w:sz w:val="18"/>
          <w:szCs w:val="18"/>
          <w:lang w:val="uk-UA"/>
        </w:rPr>
        <w:softHyphen/>
        <w:t>зумілою. Вона повинна настроювати клієнта на його довірливе відношення до соціального працівника, на співпрацю, що виключає виникнення побічних мо</w:t>
      </w:r>
      <w:r>
        <w:rPr>
          <w:sz w:val="18"/>
          <w:szCs w:val="18"/>
          <w:lang w:val="uk-UA"/>
        </w:rPr>
        <w:softHyphen/>
        <w:t>тивів, здатних негативно вплинути на результати [4].</w:t>
      </w:r>
    </w:p>
    <w:p w:rsidR="0040458F" w:rsidRDefault="0040458F">
      <w:pPr>
        <w:shd w:val="clear" w:color="auto" w:fill="FFFFFF"/>
        <w:spacing w:line="211" w:lineRule="exact"/>
        <w:ind w:left="10" w:right="29" w:firstLine="374"/>
        <w:jc w:val="both"/>
      </w:pPr>
      <w:r>
        <w:rPr>
          <w:sz w:val="18"/>
          <w:szCs w:val="18"/>
          <w:lang w:val="uk-UA"/>
        </w:rPr>
        <w:t>Ці та інші вимоги реалізуються за допомогою використання спеціальних прийомів або методів. Вони можуть бути різними і застосовуватися залежно від конкретних цілей і завдань дослідження.</w:t>
      </w:r>
    </w:p>
    <w:p w:rsidR="0040458F" w:rsidRDefault="0040458F" w:rsidP="0080568C">
      <w:pPr>
        <w:shd w:val="clear" w:color="auto" w:fill="FFFFFF"/>
        <w:spacing w:line="211" w:lineRule="exact"/>
        <w:ind w:left="10" w:right="19" w:firstLine="394"/>
        <w:jc w:val="both"/>
      </w:pPr>
      <w:r>
        <w:rPr>
          <w:sz w:val="18"/>
          <w:szCs w:val="18"/>
          <w:lang w:val="uk-UA"/>
        </w:rPr>
        <w:t>Висновки. Таким чином, можна зазначити, що методологія соціальної ро</w:t>
      </w:r>
      <w:r>
        <w:rPr>
          <w:sz w:val="18"/>
          <w:szCs w:val="18"/>
          <w:lang w:val="uk-UA"/>
        </w:rPr>
        <w:softHyphen/>
        <w:t>боти спирається на всезагальні (філософські), загальнонаукові та спеціальні ме</w:t>
      </w:r>
      <w:r>
        <w:rPr>
          <w:sz w:val="18"/>
          <w:szCs w:val="18"/>
          <w:lang w:val="uk-UA"/>
        </w:rPr>
        <w:softHyphen/>
        <w:t xml:space="preserve">тоди. Методи соціальної роботи - це засоби, за допомогою яких кадри соціальної </w:t>
      </w:r>
      <w:r>
        <w:rPr>
          <w:spacing w:val="-6"/>
          <w:lang w:val="uk-UA"/>
        </w:rPr>
        <w:t xml:space="preserve">роботи вирішують свої професійні завдання у суспільстві. Провідними методами </w:t>
      </w:r>
      <w:r>
        <w:rPr>
          <w:spacing w:val="-5"/>
          <w:lang w:val="uk-UA"/>
        </w:rPr>
        <w:t>слід вважати такі: економічні, правові, політичні, організаційні, ідеологічні, пси</w:t>
      </w:r>
      <w:r>
        <w:rPr>
          <w:spacing w:val="-5"/>
          <w:lang w:val="uk-UA"/>
        </w:rPr>
        <w:softHyphen/>
        <w:t xml:space="preserve">хологічні, педагогічні. В основі класифікації методів соціальної роботи в першу чергу лежить мотиваційна характеристика способів впливу на стан і поведінку </w:t>
      </w:r>
      <w:r>
        <w:rPr>
          <w:lang w:val="uk-UA"/>
        </w:rPr>
        <w:t>особи чи спільноти людей, які потребують допомоги.</w:t>
      </w:r>
    </w:p>
    <w:p w:rsidR="0040458F" w:rsidRDefault="0040458F">
      <w:pPr>
        <w:shd w:val="clear" w:color="auto" w:fill="FFFFFF"/>
        <w:spacing w:before="216" w:line="221" w:lineRule="exact"/>
        <w:ind w:left="389"/>
      </w:pPr>
      <w:r>
        <w:rPr>
          <w:spacing w:val="-4"/>
          <w:lang w:val="uk-UA"/>
        </w:rPr>
        <w:t>Література</w:t>
      </w:r>
    </w:p>
    <w:p w:rsidR="0040458F" w:rsidRDefault="0040458F" w:rsidP="0080568C">
      <w:pPr>
        <w:numPr>
          <w:ilvl w:val="0"/>
          <w:numId w:val="3"/>
        </w:numPr>
        <w:shd w:val="clear" w:color="auto" w:fill="FFFFFF"/>
        <w:tabs>
          <w:tab w:val="left" w:pos="682"/>
        </w:tabs>
        <w:spacing w:line="221" w:lineRule="exact"/>
        <w:ind w:firstLine="389"/>
        <w:rPr>
          <w:spacing w:val="-27"/>
          <w:lang w:val="uk-UA"/>
        </w:rPr>
      </w:pPr>
      <w:r>
        <w:rPr>
          <w:lang w:val="uk-UA"/>
        </w:rPr>
        <w:t xml:space="preserve">Лукашевич М.П., Мигович І.І. Теорія і методи соціальної роботи: </w:t>
      </w:r>
      <w:r>
        <w:rPr>
          <w:spacing w:val="-2"/>
          <w:lang w:val="uk-UA"/>
        </w:rPr>
        <w:t>Навч.посіб. - 2-ге вид., доп. і випр. К.: МАУП, 2003. - 168 с. - Бібліогр.: 165с.</w:t>
      </w:r>
    </w:p>
    <w:p w:rsidR="0040458F" w:rsidRDefault="0040458F" w:rsidP="0080568C">
      <w:pPr>
        <w:numPr>
          <w:ilvl w:val="0"/>
          <w:numId w:val="3"/>
        </w:numPr>
        <w:shd w:val="clear" w:color="auto" w:fill="FFFFFF"/>
        <w:tabs>
          <w:tab w:val="left" w:pos="682"/>
        </w:tabs>
        <w:spacing w:line="221" w:lineRule="exact"/>
        <w:ind w:firstLine="389"/>
        <w:rPr>
          <w:spacing w:val="-13"/>
          <w:lang w:val="uk-UA"/>
        </w:rPr>
      </w:pPr>
      <w:r>
        <w:rPr>
          <w:spacing w:val="-5"/>
          <w:lang w:val="uk-UA"/>
        </w:rPr>
        <w:t>Соціальна робота: Короткий енциклопедичний словник. // Соціальна ро</w:t>
      </w:r>
      <w:r>
        <w:rPr>
          <w:spacing w:val="-5"/>
          <w:lang w:val="uk-UA"/>
        </w:rPr>
        <w:softHyphen/>
      </w:r>
      <w:r>
        <w:rPr>
          <w:lang w:val="uk-UA"/>
        </w:rPr>
        <w:t>бота. Книга 4. - К., 2002</w:t>
      </w:r>
    </w:p>
    <w:p w:rsidR="0040458F" w:rsidRDefault="0040458F" w:rsidP="0080568C">
      <w:pPr>
        <w:numPr>
          <w:ilvl w:val="0"/>
          <w:numId w:val="3"/>
        </w:numPr>
        <w:shd w:val="clear" w:color="auto" w:fill="FFFFFF"/>
        <w:tabs>
          <w:tab w:val="left" w:pos="682"/>
        </w:tabs>
        <w:spacing w:line="221" w:lineRule="exact"/>
        <w:ind w:firstLine="389"/>
        <w:rPr>
          <w:spacing w:val="-13"/>
          <w:lang w:val="uk-UA"/>
        </w:rPr>
      </w:pPr>
      <w:r>
        <w:rPr>
          <w:lang w:val="uk-UA"/>
        </w:rPr>
        <w:t>Скуратівський В. А., Палій О. М. Основи соціальної політики: Навч. посіб. - К.: МАУП, 2002. - 200с.</w:t>
      </w:r>
    </w:p>
    <w:p w:rsidR="0040458F" w:rsidRDefault="0040458F" w:rsidP="0080568C">
      <w:pPr>
        <w:numPr>
          <w:ilvl w:val="0"/>
          <w:numId w:val="3"/>
        </w:numPr>
        <w:shd w:val="clear" w:color="auto" w:fill="FFFFFF"/>
        <w:tabs>
          <w:tab w:val="left" w:pos="682"/>
        </w:tabs>
        <w:spacing w:line="221" w:lineRule="exact"/>
        <w:ind w:firstLine="389"/>
        <w:rPr>
          <w:spacing w:val="-11"/>
          <w:lang w:val="uk-UA"/>
        </w:rPr>
      </w:pPr>
      <w:r>
        <w:rPr>
          <w:spacing w:val="-5"/>
          <w:lang w:val="uk-UA"/>
        </w:rPr>
        <w:t xml:space="preserve">Технології соціально-педагогічної роботи: Навчальний посібник / За заг. </w:t>
      </w:r>
      <w:r>
        <w:rPr>
          <w:lang w:val="uk-UA"/>
        </w:rPr>
        <w:t>ред. проф. А. Й. Капської. - К., 2000. - 372с.</w:t>
      </w:r>
    </w:p>
    <w:p w:rsidR="0040458F" w:rsidRDefault="0040458F" w:rsidP="0080568C">
      <w:pPr>
        <w:numPr>
          <w:ilvl w:val="0"/>
          <w:numId w:val="3"/>
        </w:numPr>
        <w:shd w:val="clear" w:color="auto" w:fill="FFFFFF"/>
        <w:tabs>
          <w:tab w:val="left" w:pos="682"/>
        </w:tabs>
        <w:spacing w:line="221" w:lineRule="exact"/>
        <w:ind w:left="389"/>
        <w:rPr>
          <w:spacing w:val="-13"/>
          <w:lang w:val="uk-UA"/>
        </w:rPr>
      </w:pPr>
      <w:r>
        <w:rPr>
          <w:spacing w:val="-4"/>
          <w:lang w:val="en-US"/>
        </w:rPr>
        <w:t xml:space="preserve">Erikson E. Zif cyocle completed. N.Y.; London, </w:t>
      </w:r>
      <w:r>
        <w:rPr>
          <w:spacing w:val="-4"/>
          <w:lang w:val="uk-UA"/>
        </w:rPr>
        <w:t>1988.</w:t>
      </w:r>
    </w:p>
    <w:sectPr w:rsidR="0040458F" w:rsidSect="0040458F">
      <w:pgSz w:w="11909" w:h="16834"/>
      <w:pgMar w:top="1134" w:right="2623" w:bottom="720" w:left="267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2528D9E"/>
    <w:lvl w:ilvl="0">
      <w:numFmt w:val="bullet"/>
      <w:lvlText w:val="*"/>
      <w:lvlJc w:val="left"/>
    </w:lvl>
  </w:abstractNum>
  <w:abstractNum w:abstractNumId="1">
    <w:nsid w:val="0CFE0F9E"/>
    <w:multiLevelType w:val="singleLevel"/>
    <w:tmpl w:val="A8647100"/>
    <w:lvl w:ilvl="0">
      <w:start w:val="1"/>
      <w:numFmt w:val="decimal"/>
      <w:lvlText w:val="%1."/>
      <w:legacy w:legacy="1" w:legacySpace="0" w:legacyIndent="293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numFmt w:val="bullet"/>
        <w:lvlText w:val="•"/>
        <w:legacy w:legacy="1" w:legacySpace="0" w:legacyIndent="105"/>
        <w:lvlJc w:val="left"/>
        <w:rPr>
          <w:rFonts w:ascii="Times New Roman" w:hAnsi="Times New Roman" w:hint="default"/>
        </w:rPr>
      </w:lvl>
    </w:lvlOverride>
  </w:num>
  <w:num w:numId="2">
    <w:abstractNumId w:val="0"/>
    <w:lvlOverride w:ilvl="0">
      <w:lvl w:ilvl="0">
        <w:numFmt w:val="bullet"/>
        <w:lvlText w:val="-"/>
        <w:legacy w:legacy="1" w:legacySpace="0" w:legacyIndent="144"/>
        <w:lvlJc w:val="left"/>
        <w:rPr>
          <w:rFonts w:ascii="Times New Roman" w:hAnsi="Times New Roman" w:hint="default"/>
        </w:rPr>
      </w:lvl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568C"/>
    <w:rsid w:val="000251CB"/>
    <w:rsid w:val="00305BED"/>
    <w:rsid w:val="0040458F"/>
    <w:rsid w:val="008056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831</Words>
  <Characters>4742</Characters>
  <Application>Microsoft Office Outlook</Application>
  <DocSecurity>0</DocSecurity>
  <Lines>0</Lines>
  <Paragraphs>0</Paragraphs>
  <ScaleCrop>false</ScaleCrop>
  <Company>Org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Олійник Катерина Сергіївна</dc:title>
  <dc:subject/>
  <dc:creator>serjio</dc:creator>
  <cp:keywords/>
  <dc:description/>
  <cp:lastModifiedBy>admin</cp:lastModifiedBy>
  <cp:revision>2</cp:revision>
  <dcterms:created xsi:type="dcterms:W3CDTF">2015-10-21T11:30:00Z</dcterms:created>
  <dcterms:modified xsi:type="dcterms:W3CDTF">2015-10-21T11:30:00Z</dcterms:modified>
</cp:coreProperties>
</file>