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1AA" w:rsidRDefault="00F631AA" w:rsidP="0006055E">
      <w:pPr>
        <w:spacing w:line="360" w:lineRule="auto"/>
        <w:ind w:left="-567" w:right="-1" w:firstLine="567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УДК </w:t>
      </w:r>
      <w:r w:rsidRPr="00390714">
        <w:rPr>
          <w:b/>
          <w:sz w:val="28"/>
          <w:szCs w:val="28"/>
          <w:lang w:val="uk-UA"/>
        </w:rPr>
        <w:t>811.111</w:t>
      </w:r>
      <w:r w:rsidRPr="003D366F">
        <w:rPr>
          <w:b/>
          <w:sz w:val="28"/>
          <w:szCs w:val="28"/>
        </w:rPr>
        <w:t>’</w:t>
      </w:r>
      <w:r w:rsidRPr="00390714">
        <w:rPr>
          <w:b/>
          <w:sz w:val="28"/>
          <w:szCs w:val="28"/>
          <w:lang w:val="uk-UA"/>
        </w:rPr>
        <w:t>38</w:t>
      </w:r>
    </w:p>
    <w:p w:rsidR="00F631AA" w:rsidRPr="00F631AA" w:rsidRDefault="00F631AA" w:rsidP="0006055E">
      <w:pPr>
        <w:spacing w:line="360" w:lineRule="auto"/>
        <w:ind w:left="-567" w:right="-1" w:firstLine="567"/>
        <w:jc w:val="right"/>
        <w:rPr>
          <w:b/>
          <w:i/>
          <w:sz w:val="28"/>
          <w:szCs w:val="28"/>
          <w:lang w:val="uk-UA"/>
        </w:rPr>
      </w:pPr>
      <w:r w:rsidRPr="00F631AA">
        <w:rPr>
          <w:b/>
          <w:i/>
          <w:sz w:val="28"/>
          <w:szCs w:val="28"/>
          <w:lang w:val="uk-UA"/>
        </w:rPr>
        <w:t xml:space="preserve">Денис </w:t>
      </w:r>
      <w:proofErr w:type="spellStart"/>
      <w:r w:rsidRPr="00F631AA">
        <w:rPr>
          <w:b/>
          <w:i/>
          <w:sz w:val="28"/>
          <w:szCs w:val="28"/>
          <w:lang w:val="uk-UA"/>
        </w:rPr>
        <w:t>Дмитрошкін</w:t>
      </w:r>
      <w:proofErr w:type="spellEnd"/>
    </w:p>
    <w:p w:rsidR="00F631AA" w:rsidRPr="00F631AA" w:rsidRDefault="00F631AA" w:rsidP="0006055E">
      <w:pPr>
        <w:spacing w:line="360" w:lineRule="auto"/>
        <w:ind w:left="-567" w:right="-1" w:firstLine="567"/>
        <w:jc w:val="right"/>
        <w:rPr>
          <w:b/>
          <w:i/>
          <w:sz w:val="28"/>
          <w:szCs w:val="28"/>
          <w:lang w:val="uk-UA"/>
        </w:rPr>
      </w:pPr>
      <w:r w:rsidRPr="00F631AA">
        <w:rPr>
          <w:b/>
          <w:i/>
          <w:sz w:val="28"/>
          <w:szCs w:val="28"/>
          <w:lang w:val="uk-UA"/>
        </w:rPr>
        <w:t>(Хмельницький національний університет)</w:t>
      </w:r>
    </w:p>
    <w:p w:rsidR="002518B6" w:rsidRPr="00C1523E" w:rsidRDefault="00F631AA" w:rsidP="0006055E">
      <w:pPr>
        <w:spacing w:line="360" w:lineRule="auto"/>
        <w:ind w:left="-567" w:right="-1"/>
        <w:jc w:val="center"/>
        <w:rPr>
          <w:b/>
          <w:sz w:val="28"/>
          <w:szCs w:val="28"/>
          <w:lang w:val="uk-UA"/>
        </w:rPr>
      </w:pPr>
      <w:r w:rsidRPr="00C1523E">
        <w:rPr>
          <w:b/>
          <w:sz w:val="28"/>
          <w:szCs w:val="28"/>
          <w:lang w:val="uk-UA"/>
        </w:rPr>
        <w:t xml:space="preserve">СТРУКТУРНІ ТИПИ </w:t>
      </w:r>
      <w:r>
        <w:rPr>
          <w:b/>
          <w:sz w:val="28"/>
          <w:szCs w:val="28"/>
          <w:lang w:val="uk-UA"/>
        </w:rPr>
        <w:t xml:space="preserve">ДВОКОМПОНЕНТНОЇ СПОРТИВНОЇ </w:t>
      </w:r>
      <w:r w:rsidRPr="00C1523E">
        <w:rPr>
          <w:b/>
          <w:sz w:val="28"/>
          <w:szCs w:val="28"/>
          <w:lang w:val="uk-UA"/>
        </w:rPr>
        <w:t>КОМПОЗИТ</w:t>
      </w:r>
      <w:r>
        <w:rPr>
          <w:b/>
          <w:sz w:val="28"/>
          <w:szCs w:val="28"/>
          <w:lang w:val="uk-UA"/>
        </w:rPr>
        <w:t>И</w:t>
      </w:r>
      <w:r w:rsidRPr="00C1523E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В АМЕРИКАНСЬКОМУ МЕДІАДИСКУРСІ</w:t>
      </w:r>
    </w:p>
    <w:p w:rsidR="002518B6" w:rsidRPr="00C1523E" w:rsidRDefault="002518B6" w:rsidP="0006055E">
      <w:pPr>
        <w:autoSpaceDE w:val="0"/>
        <w:autoSpaceDN w:val="0"/>
        <w:adjustRightInd w:val="0"/>
        <w:spacing w:line="360" w:lineRule="auto"/>
        <w:ind w:left="-567" w:right="-1" w:firstLine="567"/>
        <w:jc w:val="both"/>
        <w:rPr>
          <w:iCs/>
          <w:sz w:val="28"/>
          <w:szCs w:val="28"/>
          <w:lang w:val="uk-UA"/>
        </w:rPr>
      </w:pPr>
    </w:p>
    <w:p w:rsidR="00A86797" w:rsidRPr="008860B2" w:rsidRDefault="00F631AA" w:rsidP="0006055E">
      <w:pPr>
        <w:autoSpaceDE w:val="0"/>
        <w:autoSpaceDN w:val="0"/>
        <w:adjustRightInd w:val="0"/>
        <w:ind w:left="-567" w:right="-1" w:firstLine="567"/>
        <w:jc w:val="both"/>
        <w:rPr>
          <w:rFonts w:eastAsiaTheme="minorEastAsia"/>
          <w:i/>
          <w:iCs/>
          <w:lang w:val="en-US" w:eastAsia="ja-JP"/>
        </w:rPr>
      </w:pPr>
      <w:proofErr w:type="gramStart"/>
      <w:r w:rsidRPr="008860B2">
        <w:rPr>
          <w:rFonts w:eastAsiaTheme="minorEastAsia"/>
          <w:b/>
          <w:i/>
          <w:iCs/>
          <w:lang w:val="en-US" w:eastAsia="ja-JP"/>
        </w:rPr>
        <w:t>Summary</w:t>
      </w:r>
      <w:r w:rsidR="008860B2" w:rsidRPr="008860B2">
        <w:rPr>
          <w:rFonts w:eastAsiaTheme="minorEastAsia"/>
          <w:b/>
          <w:i/>
          <w:iCs/>
          <w:lang w:val="uk-UA" w:eastAsia="ja-JP"/>
        </w:rPr>
        <w:t>.</w:t>
      </w:r>
      <w:proofErr w:type="gramEnd"/>
      <w:r w:rsidRPr="008860B2">
        <w:rPr>
          <w:rFonts w:eastAsiaTheme="minorEastAsia"/>
          <w:i/>
          <w:iCs/>
          <w:lang w:val="en-US" w:eastAsia="ja-JP"/>
        </w:rPr>
        <w:t xml:space="preserve"> </w:t>
      </w:r>
      <w:r w:rsidR="005E54CE" w:rsidRPr="008860B2">
        <w:rPr>
          <w:rFonts w:eastAsiaTheme="minorEastAsia"/>
          <w:i/>
          <w:iCs/>
          <w:lang w:val="en-US" w:eastAsia="ja-JP"/>
        </w:rPr>
        <w:t>The article deals with compound words in American sports media-discourse. Structural types of two-component sports compound words have been analyzed.</w:t>
      </w:r>
      <w:r w:rsidR="00A86797" w:rsidRPr="008860B2">
        <w:rPr>
          <w:rFonts w:eastAsiaTheme="minorEastAsia"/>
          <w:i/>
          <w:iCs/>
          <w:lang w:val="en-US" w:eastAsia="ja-JP"/>
        </w:rPr>
        <w:t xml:space="preserve"> Specific features of compounding in sports terminology have been revealed and described.</w:t>
      </w:r>
    </w:p>
    <w:p w:rsidR="005E54CE" w:rsidRPr="00F631AA" w:rsidRDefault="00A86797" w:rsidP="0006055E">
      <w:pPr>
        <w:autoSpaceDE w:val="0"/>
        <w:autoSpaceDN w:val="0"/>
        <w:adjustRightInd w:val="0"/>
        <w:ind w:left="-567" w:right="-1" w:firstLine="567"/>
        <w:jc w:val="both"/>
        <w:rPr>
          <w:rFonts w:eastAsiaTheme="minorEastAsia"/>
          <w:iCs/>
          <w:lang w:val="en-US" w:eastAsia="ja-JP"/>
        </w:rPr>
      </w:pPr>
      <w:r w:rsidRPr="008860B2">
        <w:rPr>
          <w:rFonts w:eastAsiaTheme="minorEastAsia"/>
          <w:b/>
          <w:i/>
          <w:iCs/>
          <w:lang w:val="en-US" w:eastAsia="ja-JP"/>
        </w:rPr>
        <w:t>Key words:</w:t>
      </w:r>
      <w:r w:rsidRPr="008860B2">
        <w:rPr>
          <w:rFonts w:eastAsiaTheme="minorEastAsia"/>
          <w:i/>
          <w:iCs/>
          <w:lang w:val="en-US" w:eastAsia="ja-JP"/>
        </w:rPr>
        <w:t xml:space="preserve"> compound word, American sports discourse, media-discourse, compounding</w:t>
      </w:r>
      <w:r w:rsidR="00F631AA" w:rsidRPr="008860B2">
        <w:rPr>
          <w:rFonts w:eastAsiaTheme="minorEastAsia"/>
          <w:i/>
          <w:iCs/>
          <w:lang w:val="en-US" w:eastAsia="ja-JP"/>
        </w:rPr>
        <w:t xml:space="preserve">, </w:t>
      </w:r>
      <w:proofErr w:type="gramStart"/>
      <w:r w:rsidR="00F631AA" w:rsidRPr="008860B2">
        <w:rPr>
          <w:rFonts w:eastAsiaTheme="minorEastAsia"/>
          <w:i/>
          <w:iCs/>
          <w:lang w:val="en-US" w:eastAsia="ja-JP"/>
        </w:rPr>
        <w:t>conversion</w:t>
      </w:r>
      <w:proofErr w:type="gramEnd"/>
      <w:r w:rsidRPr="008860B2">
        <w:rPr>
          <w:rFonts w:eastAsiaTheme="minorEastAsia"/>
          <w:i/>
          <w:iCs/>
          <w:lang w:val="en-US" w:eastAsia="ja-JP"/>
        </w:rPr>
        <w:t>.</w:t>
      </w:r>
      <w:r w:rsidRPr="00F631AA">
        <w:rPr>
          <w:rFonts w:eastAsiaTheme="minorEastAsia"/>
          <w:iCs/>
          <w:lang w:val="en-US" w:eastAsia="ja-JP"/>
        </w:rPr>
        <w:t xml:space="preserve"> </w:t>
      </w:r>
      <w:r w:rsidR="005E54CE" w:rsidRPr="00F631AA">
        <w:rPr>
          <w:rFonts w:eastAsiaTheme="minorEastAsia"/>
          <w:iCs/>
          <w:lang w:val="en-US" w:eastAsia="ja-JP"/>
        </w:rPr>
        <w:t xml:space="preserve"> </w:t>
      </w:r>
    </w:p>
    <w:p w:rsidR="0006055E" w:rsidRDefault="0006055E" w:rsidP="0006055E">
      <w:pPr>
        <w:autoSpaceDE w:val="0"/>
        <w:autoSpaceDN w:val="0"/>
        <w:adjustRightInd w:val="0"/>
        <w:spacing w:line="360" w:lineRule="auto"/>
        <w:ind w:left="-567" w:right="-1" w:firstLine="567"/>
        <w:jc w:val="both"/>
        <w:rPr>
          <w:iCs/>
          <w:sz w:val="28"/>
          <w:szCs w:val="28"/>
          <w:lang w:val="en-US"/>
        </w:rPr>
      </w:pPr>
    </w:p>
    <w:p w:rsidR="0006055E" w:rsidRPr="0006055E" w:rsidRDefault="00592BCE" w:rsidP="0006055E">
      <w:pPr>
        <w:autoSpaceDE w:val="0"/>
        <w:autoSpaceDN w:val="0"/>
        <w:adjustRightInd w:val="0"/>
        <w:spacing w:line="360" w:lineRule="auto"/>
        <w:ind w:left="-567" w:right="-1" w:firstLine="567"/>
        <w:jc w:val="both"/>
        <w:rPr>
          <w:iCs/>
          <w:sz w:val="28"/>
          <w:szCs w:val="28"/>
          <w:lang w:val="uk-UA"/>
        </w:rPr>
      </w:pPr>
      <w:r w:rsidRPr="00846146">
        <w:rPr>
          <w:sz w:val="28"/>
          <w:szCs w:val="28"/>
          <w:lang w:val="uk-UA"/>
        </w:rPr>
        <w:t xml:space="preserve">Необхідність в компактній номінації викликає все більше і більше нових складних номінативних одиниць. Такі композити утворюються шляхом відбору і компонування  мовних одиниць, які є соціально детермінованими і визначеними найбільш природними для утворення висловлювання з </w:t>
      </w:r>
      <w:r>
        <w:rPr>
          <w:sz w:val="28"/>
          <w:szCs w:val="28"/>
          <w:lang w:val="uk-UA"/>
        </w:rPr>
        <w:t>певним прагматичним завданням, у</w:t>
      </w:r>
      <w:r w:rsidRPr="00846146">
        <w:rPr>
          <w:sz w:val="28"/>
          <w:szCs w:val="28"/>
          <w:lang w:val="uk-UA"/>
        </w:rPr>
        <w:t xml:space="preserve"> конкретних умовах спілкування. Актуальність</w:t>
      </w:r>
      <w:r w:rsidRPr="00846146">
        <w:rPr>
          <w:b/>
          <w:sz w:val="28"/>
          <w:szCs w:val="28"/>
          <w:lang w:val="uk-UA"/>
        </w:rPr>
        <w:t xml:space="preserve"> </w:t>
      </w:r>
      <w:r w:rsidRPr="00846146">
        <w:rPr>
          <w:sz w:val="28"/>
          <w:szCs w:val="28"/>
          <w:lang w:val="uk-UA"/>
        </w:rPr>
        <w:t>дослідження визначається великим інтересом, який проявляється в сучасній лінгві</w:t>
      </w:r>
      <w:r w:rsidR="0006055E">
        <w:rPr>
          <w:sz w:val="28"/>
          <w:szCs w:val="28"/>
          <w:lang w:val="uk-UA"/>
        </w:rPr>
        <w:t xml:space="preserve">стиці, до питань </w:t>
      </w:r>
      <w:proofErr w:type="spellStart"/>
      <w:r w:rsidR="0006055E">
        <w:rPr>
          <w:sz w:val="28"/>
          <w:szCs w:val="28"/>
          <w:lang w:val="uk-UA"/>
        </w:rPr>
        <w:t>композитології</w:t>
      </w:r>
      <w:proofErr w:type="spellEnd"/>
      <w:r w:rsidR="0006055E" w:rsidRPr="0006055E">
        <w:rPr>
          <w:sz w:val="28"/>
          <w:szCs w:val="28"/>
        </w:rPr>
        <w:t xml:space="preserve">. </w:t>
      </w:r>
      <w:r w:rsidR="0006055E">
        <w:rPr>
          <w:sz w:val="28"/>
          <w:szCs w:val="28"/>
          <w:lang w:val="uk-UA"/>
        </w:rPr>
        <w:t xml:space="preserve">Метою дослідження є розкрити та проаналізувати структурні типи двокомпонентної спортивної композити в американському </w:t>
      </w:r>
      <w:proofErr w:type="spellStart"/>
      <w:r w:rsidR="0006055E">
        <w:rPr>
          <w:sz w:val="28"/>
          <w:szCs w:val="28"/>
          <w:lang w:val="uk-UA"/>
        </w:rPr>
        <w:t>медіадискурсі</w:t>
      </w:r>
      <w:proofErr w:type="spellEnd"/>
      <w:r w:rsidRPr="00846146">
        <w:rPr>
          <w:sz w:val="28"/>
          <w:szCs w:val="28"/>
          <w:lang w:val="uk-UA"/>
        </w:rPr>
        <w:t>.</w:t>
      </w:r>
    </w:p>
    <w:p w:rsidR="0006055E" w:rsidRPr="0006055E" w:rsidRDefault="00592BCE" w:rsidP="0006055E">
      <w:pPr>
        <w:autoSpaceDE w:val="0"/>
        <w:autoSpaceDN w:val="0"/>
        <w:adjustRightInd w:val="0"/>
        <w:spacing w:line="360" w:lineRule="auto"/>
        <w:ind w:left="-567" w:right="-1" w:firstLine="567"/>
        <w:jc w:val="both"/>
        <w:rPr>
          <w:iCs/>
          <w:sz w:val="28"/>
          <w:szCs w:val="28"/>
        </w:rPr>
      </w:pPr>
      <w:r w:rsidRPr="00846146">
        <w:rPr>
          <w:sz w:val="28"/>
          <w:szCs w:val="28"/>
          <w:lang w:val="uk-UA"/>
        </w:rPr>
        <w:t xml:space="preserve">Аналіз останніх праць, присвячених вивченню складних лексичних утворень, показує тенденцію до виділення нових класифікацій складних лексичних утворень, які були б найбільш прийнятними для всіх сфер суспільного життя. Проблему </w:t>
      </w:r>
      <w:proofErr w:type="spellStart"/>
      <w:r w:rsidRPr="00846146">
        <w:rPr>
          <w:sz w:val="28"/>
          <w:szCs w:val="28"/>
          <w:lang w:val="uk-UA"/>
        </w:rPr>
        <w:t>композитології</w:t>
      </w:r>
      <w:proofErr w:type="spellEnd"/>
      <w:r w:rsidRPr="00846146">
        <w:rPr>
          <w:sz w:val="28"/>
          <w:szCs w:val="28"/>
          <w:lang w:val="uk-UA"/>
        </w:rPr>
        <w:t xml:space="preserve"> в своїх працях висвітлювали </w:t>
      </w:r>
      <w:r>
        <w:rPr>
          <w:sz w:val="28"/>
          <w:szCs w:val="28"/>
          <w:lang w:val="uk-UA"/>
        </w:rPr>
        <w:t xml:space="preserve">Ю. А. </w:t>
      </w:r>
      <w:proofErr w:type="spellStart"/>
      <w:r w:rsidRPr="00846146">
        <w:rPr>
          <w:sz w:val="28"/>
          <w:szCs w:val="28"/>
          <w:lang w:val="uk-UA"/>
        </w:rPr>
        <w:t>Зацний</w:t>
      </w:r>
      <w:proofErr w:type="spellEnd"/>
      <w:r w:rsidRPr="00846146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Л. Ф.</w:t>
      </w:r>
      <w:r w:rsidRPr="00846146">
        <w:rPr>
          <w:sz w:val="28"/>
          <w:szCs w:val="28"/>
          <w:lang w:val="uk-UA"/>
        </w:rPr>
        <w:t xml:space="preserve"> Омельченко, </w:t>
      </w:r>
      <w:r w:rsidRPr="001C2707">
        <w:rPr>
          <w:rStyle w:val="rvts6"/>
          <w:sz w:val="28"/>
          <w:szCs w:val="28"/>
          <w:lang w:val="uk-UA"/>
        </w:rPr>
        <w:t>К.</w:t>
      </w:r>
      <w:r>
        <w:rPr>
          <w:rStyle w:val="rvts6"/>
          <w:sz w:val="28"/>
          <w:szCs w:val="28"/>
          <w:lang w:val="uk-UA"/>
        </w:rPr>
        <w:t xml:space="preserve"> </w:t>
      </w:r>
      <w:r w:rsidRPr="001C2707">
        <w:rPr>
          <w:rStyle w:val="rvts6"/>
          <w:sz w:val="28"/>
          <w:szCs w:val="28"/>
          <w:lang w:val="uk-UA"/>
        </w:rPr>
        <w:t>А.</w:t>
      </w:r>
      <w:r>
        <w:rPr>
          <w:rStyle w:val="rvts6"/>
          <w:sz w:val="28"/>
          <w:szCs w:val="28"/>
          <w:lang w:val="uk-UA"/>
        </w:rPr>
        <w:t xml:space="preserve"> </w:t>
      </w:r>
      <w:proofErr w:type="spellStart"/>
      <w:r w:rsidRPr="001C2707">
        <w:rPr>
          <w:rStyle w:val="rvts6"/>
          <w:sz w:val="28"/>
          <w:szCs w:val="28"/>
          <w:lang w:val="uk-UA"/>
        </w:rPr>
        <w:t>Левковська</w:t>
      </w:r>
      <w:proofErr w:type="spellEnd"/>
      <w:r>
        <w:rPr>
          <w:sz w:val="28"/>
          <w:szCs w:val="28"/>
          <w:lang w:val="uk-UA"/>
        </w:rPr>
        <w:t xml:space="preserve">, Л. </w:t>
      </w:r>
      <w:proofErr w:type="spellStart"/>
      <w:r w:rsidRPr="00846146">
        <w:rPr>
          <w:sz w:val="28"/>
          <w:szCs w:val="28"/>
          <w:lang w:val="uk-UA"/>
        </w:rPr>
        <w:t>Блумфілд</w:t>
      </w:r>
      <w:proofErr w:type="spellEnd"/>
      <w:r w:rsidRPr="00846146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К. </w:t>
      </w:r>
      <w:r w:rsidRPr="00846146">
        <w:rPr>
          <w:sz w:val="28"/>
          <w:szCs w:val="28"/>
          <w:lang w:val="uk-UA"/>
        </w:rPr>
        <w:t xml:space="preserve">Белі, </w:t>
      </w:r>
      <w:r>
        <w:rPr>
          <w:sz w:val="28"/>
          <w:szCs w:val="28"/>
          <w:lang w:val="uk-UA"/>
        </w:rPr>
        <w:t xml:space="preserve">Г. </w:t>
      </w:r>
      <w:proofErr w:type="spellStart"/>
      <w:r w:rsidRPr="00846146">
        <w:rPr>
          <w:sz w:val="28"/>
          <w:szCs w:val="28"/>
          <w:lang w:val="uk-UA"/>
        </w:rPr>
        <w:t>Марчанд</w:t>
      </w:r>
      <w:proofErr w:type="spellEnd"/>
      <w:r w:rsidRPr="00846146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А. </w:t>
      </w:r>
      <w:proofErr w:type="spellStart"/>
      <w:r>
        <w:rPr>
          <w:sz w:val="28"/>
          <w:szCs w:val="28"/>
          <w:lang w:val="uk-UA"/>
        </w:rPr>
        <w:t>Спенсер</w:t>
      </w:r>
      <w:proofErr w:type="spellEnd"/>
      <w:r>
        <w:rPr>
          <w:sz w:val="28"/>
          <w:szCs w:val="28"/>
          <w:lang w:val="uk-UA"/>
        </w:rPr>
        <w:t xml:space="preserve">, Д. І. </w:t>
      </w:r>
      <w:proofErr w:type="spellStart"/>
      <w:r>
        <w:rPr>
          <w:sz w:val="28"/>
          <w:szCs w:val="28"/>
          <w:lang w:val="uk-UA"/>
        </w:rPr>
        <w:t>Квеселевич</w:t>
      </w:r>
      <w:proofErr w:type="spellEnd"/>
      <w:r>
        <w:rPr>
          <w:sz w:val="28"/>
          <w:szCs w:val="28"/>
          <w:lang w:val="uk-UA"/>
        </w:rPr>
        <w:t>.</w:t>
      </w:r>
    </w:p>
    <w:p w:rsidR="002518B6" w:rsidRPr="0006055E" w:rsidRDefault="002518B6" w:rsidP="0006055E">
      <w:pPr>
        <w:autoSpaceDE w:val="0"/>
        <w:autoSpaceDN w:val="0"/>
        <w:adjustRightInd w:val="0"/>
        <w:spacing w:line="360" w:lineRule="auto"/>
        <w:ind w:left="-567" w:right="-1" w:firstLine="567"/>
        <w:jc w:val="both"/>
        <w:rPr>
          <w:iCs/>
          <w:sz w:val="28"/>
          <w:szCs w:val="28"/>
          <w:lang w:val="uk-UA"/>
        </w:rPr>
      </w:pPr>
      <w:r w:rsidRPr="00C1523E">
        <w:rPr>
          <w:spacing w:val="4"/>
          <w:sz w:val="28"/>
          <w:szCs w:val="28"/>
          <w:lang w:val="uk-UA"/>
        </w:rPr>
        <w:t xml:space="preserve">В американському спортивному дискурсі композити, утворені з основ двох слів становлять </w:t>
      </w:r>
      <w:r w:rsidRPr="00C1523E">
        <w:rPr>
          <w:sz w:val="28"/>
          <w:szCs w:val="28"/>
        </w:rPr>
        <w:t>91</w:t>
      </w:r>
      <w:r w:rsidRPr="00C1523E">
        <w:rPr>
          <w:sz w:val="28"/>
          <w:szCs w:val="28"/>
          <w:lang w:val="uk-UA"/>
        </w:rPr>
        <w:t>,</w:t>
      </w:r>
      <w:r w:rsidRPr="00C1523E">
        <w:rPr>
          <w:sz w:val="28"/>
          <w:szCs w:val="28"/>
        </w:rPr>
        <w:t>1</w:t>
      </w:r>
      <w:r w:rsidRPr="00C1523E">
        <w:rPr>
          <w:spacing w:val="4"/>
          <w:sz w:val="28"/>
          <w:szCs w:val="28"/>
          <w:lang w:val="uk-UA"/>
        </w:rPr>
        <w:t xml:space="preserve"> % (973 одиниць) від загальної кількості</w:t>
      </w:r>
      <w:r w:rsidR="008860B2">
        <w:rPr>
          <w:spacing w:val="4"/>
          <w:sz w:val="28"/>
          <w:szCs w:val="28"/>
          <w:lang w:val="uk-UA"/>
        </w:rPr>
        <w:t xml:space="preserve"> (1068)</w:t>
      </w:r>
      <w:r w:rsidRPr="00C1523E">
        <w:rPr>
          <w:spacing w:val="4"/>
          <w:sz w:val="28"/>
          <w:szCs w:val="28"/>
          <w:lang w:val="uk-UA"/>
        </w:rPr>
        <w:t xml:space="preserve"> досліджених лексичних одиниць. </w:t>
      </w:r>
      <w:r w:rsidRPr="00D54DE2">
        <w:rPr>
          <w:spacing w:val="4"/>
          <w:sz w:val="28"/>
          <w:szCs w:val="28"/>
          <w:lang w:val="uk-UA"/>
        </w:rPr>
        <w:t>Двокомпонентні</w:t>
      </w:r>
      <w:r w:rsidRPr="00C1523E">
        <w:rPr>
          <w:spacing w:val="4"/>
          <w:sz w:val="28"/>
          <w:szCs w:val="28"/>
          <w:lang w:val="uk-UA"/>
        </w:rPr>
        <w:t xml:space="preserve"> складні слова утворюються не лише способом інтеграції двох основ. Тому серед таких складних слів можна виділити бінарні композити, утворені наступними шляхами:</w:t>
      </w:r>
    </w:p>
    <w:p w:rsidR="002518B6" w:rsidRPr="00C1523E" w:rsidRDefault="002518B6" w:rsidP="0006055E">
      <w:pPr>
        <w:spacing w:line="360" w:lineRule="auto"/>
        <w:ind w:left="-567" w:right="-1" w:firstLine="567"/>
        <w:jc w:val="both"/>
        <w:rPr>
          <w:spacing w:val="4"/>
          <w:sz w:val="28"/>
          <w:szCs w:val="28"/>
          <w:lang w:val="uk-UA"/>
        </w:rPr>
      </w:pPr>
      <w:r w:rsidRPr="00C1523E">
        <w:rPr>
          <w:spacing w:val="4"/>
          <w:sz w:val="28"/>
          <w:szCs w:val="28"/>
          <w:lang w:val="uk-UA"/>
        </w:rPr>
        <w:lastRenderedPageBreak/>
        <w:t xml:space="preserve">1. Способом чистого </w:t>
      </w:r>
      <w:proofErr w:type="spellStart"/>
      <w:r w:rsidRPr="00C1523E">
        <w:rPr>
          <w:spacing w:val="4"/>
          <w:sz w:val="28"/>
          <w:szCs w:val="28"/>
          <w:lang w:val="uk-UA"/>
        </w:rPr>
        <w:t>основоскладання</w:t>
      </w:r>
      <w:proofErr w:type="spellEnd"/>
      <w:r w:rsidRPr="00C1523E">
        <w:rPr>
          <w:spacing w:val="4"/>
          <w:sz w:val="28"/>
          <w:szCs w:val="28"/>
          <w:lang w:val="uk-UA"/>
        </w:rPr>
        <w:t xml:space="preserve"> утворено </w:t>
      </w:r>
      <w:r w:rsidRPr="00C1523E">
        <w:rPr>
          <w:sz w:val="28"/>
          <w:szCs w:val="28"/>
        </w:rPr>
        <w:t>81</w:t>
      </w:r>
      <w:r w:rsidRPr="00C1523E">
        <w:rPr>
          <w:sz w:val="28"/>
          <w:szCs w:val="28"/>
          <w:lang w:val="uk-UA"/>
        </w:rPr>
        <w:t>,</w:t>
      </w:r>
      <w:r w:rsidRPr="00C1523E">
        <w:rPr>
          <w:sz w:val="28"/>
          <w:szCs w:val="28"/>
        </w:rPr>
        <w:t>8</w:t>
      </w:r>
      <w:r w:rsidRPr="00C1523E">
        <w:rPr>
          <w:spacing w:val="4"/>
          <w:sz w:val="28"/>
          <w:szCs w:val="28"/>
          <w:lang w:val="uk-UA"/>
        </w:rPr>
        <w:t>% (</w:t>
      </w:r>
      <w:r w:rsidRPr="00C1523E">
        <w:rPr>
          <w:sz w:val="28"/>
          <w:szCs w:val="28"/>
        </w:rPr>
        <w:t>796</w:t>
      </w:r>
      <w:r w:rsidRPr="00C1523E">
        <w:rPr>
          <w:spacing w:val="4"/>
          <w:sz w:val="28"/>
          <w:szCs w:val="28"/>
          <w:lang w:val="uk-UA"/>
        </w:rPr>
        <w:t xml:space="preserve"> одиниць). Превалює словотвірна модель </w:t>
      </w:r>
      <w:r w:rsidRPr="00C1523E">
        <w:rPr>
          <w:sz w:val="28"/>
          <w:szCs w:val="28"/>
          <w:lang w:val="uk-UA"/>
        </w:rPr>
        <w:t>n</w:t>
      </w:r>
      <w:r w:rsidRPr="00C1523E">
        <w:rPr>
          <w:sz w:val="28"/>
          <w:szCs w:val="28"/>
          <w:vertAlign w:val="subscript"/>
          <w:lang w:val="uk-UA"/>
        </w:rPr>
        <w:t>1</w:t>
      </w:r>
      <w:r w:rsidRPr="00C1523E">
        <w:rPr>
          <w:sz w:val="28"/>
          <w:szCs w:val="28"/>
          <w:lang w:val="uk-UA"/>
        </w:rPr>
        <w:t xml:space="preserve"> + n</w:t>
      </w:r>
      <w:r w:rsidRPr="00C1523E">
        <w:rPr>
          <w:sz w:val="28"/>
          <w:szCs w:val="28"/>
          <w:vertAlign w:val="subscript"/>
          <w:lang w:val="uk-UA"/>
        </w:rPr>
        <w:t>2</w:t>
      </w:r>
      <w:r w:rsidRPr="00C1523E">
        <w:rPr>
          <w:sz w:val="28"/>
          <w:szCs w:val="28"/>
          <w:lang w:val="uk-UA"/>
        </w:rPr>
        <w:t xml:space="preserve"> = N </w:t>
      </w:r>
      <w:r w:rsidRPr="00C1523E">
        <w:rPr>
          <w:i/>
          <w:iCs/>
          <w:sz w:val="28"/>
          <w:szCs w:val="28"/>
          <w:lang w:val="uk-UA"/>
        </w:rPr>
        <w:t>(</w:t>
      </w:r>
      <w:proofErr w:type="spellStart"/>
      <w:r w:rsidRPr="00C1523E">
        <w:rPr>
          <w:i/>
          <w:iCs/>
          <w:sz w:val="28"/>
          <w:szCs w:val="28"/>
          <w:lang w:val="uk-UA"/>
        </w:rPr>
        <w:t>ballpark</w:t>
      </w:r>
      <w:proofErr w:type="spellEnd"/>
      <w:r w:rsidRPr="00C1523E">
        <w:rPr>
          <w:iCs/>
          <w:sz w:val="28"/>
          <w:szCs w:val="28"/>
          <w:lang w:val="uk-UA"/>
        </w:rPr>
        <w:t xml:space="preserve"> – стадіон,</w:t>
      </w:r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bullpen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– лава запасних(бейсбол),</w:t>
      </w:r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raceway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– трек для перегонів </w:t>
      </w:r>
      <w:r w:rsidR="00A31E72" w:rsidRPr="00A31E72">
        <w:rPr>
          <w:iCs/>
          <w:spacing w:val="4"/>
          <w:sz w:val="28"/>
          <w:szCs w:val="28"/>
          <w:lang w:val="uk-UA"/>
        </w:rPr>
        <w:t>[5]</w:t>
      </w:r>
      <w:r w:rsidRPr="00C1523E">
        <w:rPr>
          <w:i/>
          <w:iCs/>
          <w:spacing w:val="4"/>
          <w:sz w:val="28"/>
          <w:szCs w:val="28"/>
          <w:lang w:val="uk-UA"/>
        </w:rPr>
        <w:t>.</w:t>
      </w:r>
      <w:r w:rsidRPr="00C1523E">
        <w:rPr>
          <w:spacing w:val="4"/>
          <w:sz w:val="28"/>
          <w:szCs w:val="28"/>
          <w:lang w:val="uk-UA"/>
        </w:rPr>
        <w:t xml:space="preserve"> Складні слова, утворені за іншими моделями, включають в себе моделі з кореневими морфемами a, v. Зустрічаються випадки такі утворення складних прикметників, коли два компоненти поєднуються дефісом, а їх загальне значення походить від значень двох, повнозначних корелятів, наприклад: 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he</w:t>
      </w:r>
      <w:proofErr w:type="spellEnd"/>
      <w:r w:rsidRPr="00C1523E">
        <w:rPr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nailed</w:t>
      </w:r>
      <w:proofErr w:type="spellEnd"/>
      <w:r w:rsidRPr="00C1523E">
        <w:rPr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it</w:t>
      </w:r>
      <w:proofErr w:type="spellEnd"/>
      <w:r w:rsidRPr="00C1523E">
        <w:rPr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big</w:t>
      </w:r>
      <w:proofErr w:type="spellEnd"/>
      <w:r w:rsidRPr="00C1523E">
        <w:rPr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time</w:t>
      </w:r>
      <w:proofErr w:type="spellEnd"/>
      <w:r w:rsidRPr="00C1523E">
        <w:rPr>
          <w:spacing w:val="4"/>
          <w:sz w:val="28"/>
          <w:szCs w:val="28"/>
          <w:lang w:val="uk-UA"/>
        </w:rPr>
        <w:t xml:space="preserve"> (не аби як)</w:t>
      </w:r>
      <w:r w:rsidRPr="00C1523E">
        <w:rPr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there</w:t>
      </w:r>
      <w:proofErr w:type="spellEnd"/>
      <w:r w:rsidRPr="00C1523E">
        <w:rPr>
          <w:i/>
          <w:spacing w:val="4"/>
          <w:sz w:val="28"/>
          <w:szCs w:val="28"/>
          <w:lang w:val="uk-UA"/>
        </w:rPr>
        <w:t xml:space="preserve"> – 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he’s</w:t>
      </w:r>
      <w:proofErr w:type="spellEnd"/>
      <w:r w:rsidRPr="00C1523E">
        <w:rPr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got</w:t>
      </w:r>
      <w:proofErr w:type="spellEnd"/>
      <w:r w:rsidRPr="00C1523E">
        <w:rPr>
          <w:i/>
          <w:spacing w:val="4"/>
          <w:sz w:val="28"/>
          <w:szCs w:val="28"/>
          <w:lang w:val="uk-UA"/>
        </w:rPr>
        <w:t xml:space="preserve"> a big-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time</w:t>
      </w:r>
      <w:proofErr w:type="spellEnd"/>
      <w:r w:rsidRPr="00C1523E">
        <w:rPr>
          <w:i/>
          <w:spacing w:val="4"/>
          <w:sz w:val="28"/>
          <w:szCs w:val="28"/>
          <w:lang w:val="uk-UA"/>
        </w:rPr>
        <w:t xml:space="preserve"> </w:t>
      </w:r>
      <w:r w:rsidRPr="00C1523E">
        <w:rPr>
          <w:spacing w:val="4"/>
          <w:sz w:val="28"/>
          <w:szCs w:val="28"/>
          <w:lang w:val="uk-UA"/>
        </w:rPr>
        <w:t>(дуже сильний)</w:t>
      </w:r>
      <w:r w:rsidRPr="00C1523E">
        <w:rPr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hit</w:t>
      </w:r>
      <w:proofErr w:type="spellEnd"/>
      <w:r w:rsidRPr="00C1523E">
        <w:rPr>
          <w:spacing w:val="4"/>
          <w:sz w:val="28"/>
          <w:szCs w:val="28"/>
          <w:lang w:val="uk-UA"/>
        </w:rPr>
        <w:t xml:space="preserve">. Часто, в якості компонентів складного слова можна зустріти інші частини мови. </w:t>
      </w:r>
    </w:p>
    <w:p w:rsidR="002518B6" w:rsidRPr="00C1523E" w:rsidRDefault="002518B6" w:rsidP="0006055E">
      <w:pPr>
        <w:spacing w:line="360" w:lineRule="auto"/>
        <w:ind w:left="-567" w:right="-1" w:firstLine="567"/>
        <w:jc w:val="both"/>
        <w:rPr>
          <w:spacing w:val="4"/>
          <w:sz w:val="28"/>
          <w:szCs w:val="28"/>
          <w:lang w:val="uk-UA"/>
        </w:rPr>
      </w:pPr>
      <w:r w:rsidRPr="00C1523E">
        <w:rPr>
          <w:spacing w:val="4"/>
          <w:sz w:val="28"/>
          <w:szCs w:val="28"/>
          <w:lang w:val="uk-UA"/>
        </w:rPr>
        <w:t>2. За допомогою скорочення одного з компонентів утворюється дуже незначна кількість композитів американського спортивного дискурсу, а саме 2,8 % (27 одиниць) від загальної кількості однослівних термінів. У номінативному просторі спортивного дискурсу серед скорочень було виявлено лише часткові абревіатури першого компонента (</w:t>
      </w:r>
      <w:proofErr w:type="spellStart"/>
      <w:r w:rsidRPr="00C1523E">
        <w:rPr>
          <w:i/>
          <w:iCs/>
          <w:sz w:val="28"/>
          <w:szCs w:val="28"/>
          <w:lang w:val="uk-UA"/>
        </w:rPr>
        <w:t>D–man</w:t>
      </w:r>
      <w:proofErr w:type="spellEnd"/>
      <w:r w:rsidRPr="00C1523E">
        <w:rPr>
          <w:i/>
          <w:iCs/>
          <w:sz w:val="28"/>
          <w:szCs w:val="28"/>
          <w:lang w:val="uk-UA"/>
        </w:rPr>
        <w:t xml:space="preserve"> </w:t>
      </w:r>
      <w:r w:rsidRPr="00C1523E">
        <w:rPr>
          <w:iCs/>
          <w:sz w:val="28"/>
          <w:szCs w:val="28"/>
          <w:lang w:val="uk-UA"/>
        </w:rPr>
        <w:t>– захисник)</w:t>
      </w:r>
      <w:r w:rsidRPr="00C1523E">
        <w:rPr>
          <w:spacing w:val="4"/>
          <w:sz w:val="28"/>
          <w:szCs w:val="28"/>
          <w:lang w:val="uk-UA"/>
        </w:rPr>
        <w:t xml:space="preserve"> та телескопічні одиниці (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racino</w:t>
      </w:r>
      <w:proofErr w:type="spellEnd"/>
      <w:r w:rsidRPr="00C1523E">
        <w:rPr>
          <w:spacing w:val="4"/>
          <w:sz w:val="28"/>
          <w:szCs w:val="28"/>
          <w:lang w:val="uk-UA"/>
        </w:rPr>
        <w:t xml:space="preserve"> – </w:t>
      </w:r>
      <w:proofErr w:type="spellStart"/>
      <w:r w:rsidRPr="00C1523E">
        <w:rPr>
          <w:spacing w:val="4"/>
          <w:sz w:val="28"/>
          <w:szCs w:val="28"/>
          <w:lang w:val="uk-UA"/>
        </w:rPr>
        <w:t>рейсіно</w:t>
      </w:r>
      <w:proofErr w:type="spellEnd"/>
      <w:r w:rsidRPr="00C1523E">
        <w:rPr>
          <w:spacing w:val="4"/>
          <w:sz w:val="28"/>
          <w:szCs w:val="28"/>
          <w:lang w:val="uk-UA"/>
        </w:rPr>
        <w:t xml:space="preserve">: іподром і казино в одному приміщенні). </w:t>
      </w:r>
    </w:p>
    <w:p w:rsidR="002518B6" w:rsidRPr="00C1523E" w:rsidRDefault="002518B6" w:rsidP="0006055E">
      <w:pPr>
        <w:spacing w:line="360" w:lineRule="auto"/>
        <w:ind w:left="-567" w:right="-1" w:firstLine="567"/>
        <w:jc w:val="both"/>
        <w:rPr>
          <w:spacing w:val="4"/>
          <w:sz w:val="28"/>
          <w:szCs w:val="28"/>
          <w:lang w:val="uk-UA"/>
        </w:rPr>
      </w:pPr>
      <w:r w:rsidRPr="00C1523E">
        <w:rPr>
          <w:spacing w:val="4"/>
          <w:sz w:val="28"/>
          <w:szCs w:val="28"/>
          <w:lang w:val="uk-UA"/>
        </w:rPr>
        <w:t xml:space="preserve">3. За допомогою </w:t>
      </w:r>
      <w:proofErr w:type="spellStart"/>
      <w:r w:rsidRPr="00C1523E">
        <w:rPr>
          <w:spacing w:val="4"/>
          <w:sz w:val="28"/>
          <w:szCs w:val="28"/>
          <w:lang w:val="uk-UA"/>
        </w:rPr>
        <w:t>основоскладання</w:t>
      </w:r>
      <w:proofErr w:type="spellEnd"/>
      <w:r w:rsidRPr="00C1523E">
        <w:rPr>
          <w:spacing w:val="4"/>
          <w:sz w:val="28"/>
          <w:szCs w:val="28"/>
          <w:lang w:val="uk-UA"/>
        </w:rPr>
        <w:t xml:space="preserve"> та афіксації утворено 15,4 % (150 одиниць) від загальної кількості бінарних композитів. Дериваційні процеси представлені лише суфіксальними утвореннями, які становлять 100% від загальної кількості бінарних композитів: </w:t>
      </w:r>
      <w:r w:rsidRPr="00C1523E">
        <w:rPr>
          <w:i/>
          <w:spacing w:val="4"/>
          <w:sz w:val="28"/>
          <w:szCs w:val="28"/>
          <w:lang w:val="uk-UA"/>
        </w:rPr>
        <w:t>7-</w:t>
      </w:r>
      <w:r w:rsidRPr="00C1523E">
        <w:rPr>
          <w:i/>
          <w:spacing w:val="4"/>
          <w:sz w:val="28"/>
          <w:szCs w:val="28"/>
          <w:lang w:val="en-US"/>
        </w:rPr>
        <w:t>footer</w:t>
      </w:r>
      <w:r w:rsidRPr="00C1523E">
        <w:rPr>
          <w:i/>
          <w:spacing w:val="4"/>
          <w:sz w:val="28"/>
          <w:szCs w:val="28"/>
          <w:lang w:val="uk-UA"/>
        </w:rPr>
        <w:t>, 256-</w:t>
      </w:r>
      <w:r w:rsidRPr="00C1523E">
        <w:rPr>
          <w:i/>
          <w:spacing w:val="4"/>
          <w:sz w:val="28"/>
          <w:szCs w:val="28"/>
          <w:lang w:val="en-US"/>
        </w:rPr>
        <w:t>pounder</w:t>
      </w:r>
      <w:r w:rsidRPr="00C1523E">
        <w:rPr>
          <w:i/>
          <w:spacing w:val="4"/>
          <w:sz w:val="28"/>
          <w:szCs w:val="28"/>
          <w:lang w:val="uk-UA"/>
        </w:rPr>
        <w:t xml:space="preserve">, </w:t>
      </w:r>
      <w:r w:rsidRPr="00C1523E">
        <w:rPr>
          <w:i/>
          <w:spacing w:val="4"/>
          <w:sz w:val="28"/>
          <w:szCs w:val="28"/>
          <w:lang w:val="en-US"/>
        </w:rPr>
        <w:t>cherry</w:t>
      </w:r>
      <w:r w:rsidRPr="00C1523E">
        <w:rPr>
          <w:i/>
          <w:spacing w:val="4"/>
          <w:sz w:val="28"/>
          <w:szCs w:val="28"/>
          <w:lang w:val="uk-UA"/>
        </w:rPr>
        <w:t>-</w:t>
      </w:r>
      <w:r w:rsidRPr="00C1523E">
        <w:rPr>
          <w:i/>
          <w:spacing w:val="4"/>
          <w:sz w:val="28"/>
          <w:szCs w:val="28"/>
          <w:lang w:val="en-US"/>
        </w:rPr>
        <w:t>picker</w:t>
      </w:r>
      <w:r w:rsidRPr="00C1523E">
        <w:rPr>
          <w:i/>
          <w:spacing w:val="4"/>
          <w:sz w:val="28"/>
          <w:szCs w:val="28"/>
          <w:lang w:val="uk-UA"/>
        </w:rPr>
        <w:t xml:space="preserve">, </w:t>
      </w:r>
      <w:proofErr w:type="spellStart"/>
      <w:r w:rsidRPr="00C1523E">
        <w:rPr>
          <w:i/>
          <w:spacing w:val="4"/>
          <w:sz w:val="28"/>
          <w:szCs w:val="28"/>
          <w:lang w:val="en-US"/>
        </w:rPr>
        <w:t>baserunning</w:t>
      </w:r>
      <w:proofErr w:type="spellEnd"/>
      <w:r w:rsidRPr="00C1523E">
        <w:rPr>
          <w:spacing w:val="4"/>
          <w:sz w:val="28"/>
          <w:szCs w:val="28"/>
          <w:lang w:val="uk-UA"/>
        </w:rPr>
        <w:t>.</w:t>
      </w:r>
    </w:p>
    <w:p w:rsidR="002518B6" w:rsidRPr="00C1523E" w:rsidRDefault="002518B6" w:rsidP="0006055E">
      <w:pPr>
        <w:spacing w:line="360" w:lineRule="auto"/>
        <w:ind w:left="-567" w:right="-1" w:firstLine="567"/>
        <w:jc w:val="both"/>
        <w:rPr>
          <w:iCs/>
          <w:spacing w:val="4"/>
          <w:sz w:val="28"/>
          <w:szCs w:val="28"/>
          <w:lang w:val="uk-UA"/>
        </w:rPr>
      </w:pPr>
      <w:r w:rsidRPr="00C1523E">
        <w:rPr>
          <w:spacing w:val="4"/>
          <w:sz w:val="28"/>
          <w:szCs w:val="28"/>
          <w:lang w:val="uk-UA"/>
        </w:rPr>
        <w:t xml:space="preserve">Афіксація використовується при творенні слів різних частин мови. Для субстантивних композитів американського спортивного дискурсу продуктивними є суфікси: </w:t>
      </w:r>
      <w:r w:rsidRPr="00C1523E">
        <w:rPr>
          <w:b/>
          <w:bCs/>
          <w:i/>
          <w:iCs/>
          <w:spacing w:val="4"/>
          <w:sz w:val="28"/>
          <w:szCs w:val="28"/>
          <w:lang w:val="uk-UA"/>
        </w:rPr>
        <w:t>-</w:t>
      </w:r>
      <w:r w:rsidRPr="00C1523E">
        <w:rPr>
          <w:i/>
          <w:iCs/>
          <w:spacing w:val="4"/>
          <w:sz w:val="28"/>
          <w:szCs w:val="28"/>
          <w:lang w:val="uk-UA"/>
        </w:rPr>
        <w:t>ing, -er/-or, -ment, -ion/-ation, -ity, -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ness</w:t>
      </w:r>
      <w:proofErr w:type="spellEnd"/>
      <w:r w:rsidRPr="00C1523E">
        <w:rPr>
          <w:spacing w:val="4"/>
          <w:sz w:val="28"/>
          <w:szCs w:val="28"/>
          <w:lang w:val="uk-UA"/>
        </w:rPr>
        <w:t xml:space="preserve">. Особливо необхідно виділити суфікси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–er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, </w:t>
      </w:r>
      <w:r w:rsidRPr="00C1523E">
        <w:rPr>
          <w:b/>
          <w:bCs/>
          <w:i/>
          <w:iCs/>
          <w:spacing w:val="4"/>
          <w:sz w:val="28"/>
          <w:szCs w:val="28"/>
          <w:lang w:val="uk-UA"/>
        </w:rPr>
        <w:t>-</w:t>
      </w:r>
      <w:r w:rsidRPr="00C1523E">
        <w:rPr>
          <w:i/>
          <w:iCs/>
          <w:spacing w:val="4"/>
          <w:sz w:val="28"/>
          <w:szCs w:val="28"/>
          <w:lang w:val="uk-UA"/>
        </w:rPr>
        <w:t>ing</w:t>
      </w:r>
      <w:r w:rsidRPr="00C1523E">
        <w:rPr>
          <w:iCs/>
          <w:spacing w:val="4"/>
          <w:sz w:val="28"/>
          <w:szCs w:val="28"/>
          <w:lang w:val="uk-UA"/>
        </w:rPr>
        <w:t xml:space="preserve"> які використовуються для утворення структурно-складних слів на основі словосполучення, наприклад: </w:t>
      </w:r>
      <w:r w:rsidRPr="00C1523E">
        <w:rPr>
          <w:i/>
          <w:iCs/>
          <w:spacing w:val="4"/>
          <w:sz w:val="28"/>
          <w:szCs w:val="28"/>
          <w:lang w:val="uk-UA"/>
        </w:rPr>
        <w:t xml:space="preserve">a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big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hit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– </w:t>
      </w:r>
      <w:r w:rsidRPr="00C1523E">
        <w:rPr>
          <w:i/>
          <w:iCs/>
          <w:spacing w:val="4"/>
          <w:sz w:val="28"/>
          <w:szCs w:val="28"/>
          <w:lang w:val="uk-UA"/>
        </w:rPr>
        <w:t>a big-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(сильний удар – сильний відбиваючий гравець),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baserunning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(біг по базам). Необхідно звернути особливу увагу на різницю між власне чистими утвореннями та </w:t>
      </w:r>
      <w:proofErr w:type="spellStart"/>
      <w:r w:rsidRPr="00C1523E">
        <w:rPr>
          <w:iCs/>
          <w:spacing w:val="4"/>
          <w:sz w:val="28"/>
          <w:szCs w:val="28"/>
          <w:lang w:val="uk-UA"/>
        </w:rPr>
        <w:t>складнопохідними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словами. Розмежувати </w:t>
      </w:r>
      <w:proofErr w:type="spellStart"/>
      <w:r w:rsidRPr="00C1523E">
        <w:rPr>
          <w:iCs/>
          <w:spacing w:val="4"/>
          <w:sz w:val="28"/>
          <w:szCs w:val="28"/>
          <w:lang w:val="uk-UA"/>
        </w:rPr>
        <w:t>парасинтетичні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лексеми та власне складні слова ми можемо за допомогою аналізу за 2 безпосередніми складниками (2БС). Розглянемо слова</w:t>
      </w:r>
      <w:r w:rsidRPr="00C1523E">
        <w:rPr>
          <w:b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baserunning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(біг по </w:t>
      </w:r>
      <w:r w:rsidRPr="00C1523E">
        <w:rPr>
          <w:iCs/>
          <w:spacing w:val="4"/>
          <w:sz w:val="28"/>
          <w:szCs w:val="28"/>
          <w:lang w:val="uk-UA"/>
        </w:rPr>
        <w:lastRenderedPageBreak/>
        <w:t>базам) і</w:t>
      </w:r>
      <w:r w:rsidRPr="00C1523E">
        <w:rPr>
          <w:b/>
          <w:iCs/>
          <w:spacing w:val="4"/>
          <w:sz w:val="28"/>
          <w:szCs w:val="28"/>
          <w:lang w:val="uk-UA"/>
        </w:rPr>
        <w:t xml:space="preserve"> </w:t>
      </w:r>
      <w:r w:rsidRPr="00C1523E">
        <w:rPr>
          <w:i/>
          <w:iCs/>
          <w:spacing w:val="4"/>
          <w:sz w:val="28"/>
          <w:szCs w:val="28"/>
          <w:lang w:val="uk-UA"/>
        </w:rPr>
        <w:t>big-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(гравець, який сильно відбиває або наносить сильні удари). При проведені аналізу за 2БС ми бачимо, що лексема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baserunning</w:t>
      </w:r>
      <w:proofErr w:type="spellEnd"/>
      <w:r w:rsidRPr="00C1523E">
        <w:rPr>
          <w:b/>
          <w:iCs/>
          <w:spacing w:val="4"/>
          <w:sz w:val="28"/>
          <w:szCs w:val="28"/>
          <w:lang w:val="uk-UA"/>
        </w:rPr>
        <w:t xml:space="preserve"> </w:t>
      </w:r>
      <w:r w:rsidRPr="00C1523E">
        <w:rPr>
          <w:iCs/>
          <w:spacing w:val="4"/>
          <w:sz w:val="28"/>
          <w:szCs w:val="28"/>
          <w:lang w:val="uk-UA"/>
        </w:rPr>
        <w:t xml:space="preserve">передбачає дихотомічне членування: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base</w:t>
      </w:r>
      <w:proofErr w:type="spellEnd"/>
      <w:r w:rsidRPr="00C1523E">
        <w:rPr>
          <w:b/>
          <w:iCs/>
          <w:spacing w:val="4"/>
          <w:sz w:val="28"/>
          <w:szCs w:val="28"/>
          <w:lang w:val="uk-UA"/>
        </w:rPr>
        <w:t xml:space="preserve"> +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running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. Суфікс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у слові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running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 не розглядається як суфікс, що утворює складно похідне слово, адже слово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running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зафіксоване у словниках, виступає як герундій, а відкидання суфікса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змінює значення слова та його функцію у реченні, порівняємо: </w:t>
      </w:r>
      <w:r w:rsidRPr="00C1523E">
        <w:rPr>
          <w:i/>
          <w:iCs/>
          <w:spacing w:val="4"/>
          <w:sz w:val="28"/>
          <w:szCs w:val="28"/>
          <w:lang w:val="uk-UA"/>
        </w:rPr>
        <w:t xml:space="preserve">a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quick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baserunning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–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to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base-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run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quickly</w:t>
      </w:r>
      <w:proofErr w:type="spellEnd"/>
      <w:r w:rsidRPr="00C1523E">
        <w:rPr>
          <w:b/>
          <w:iCs/>
          <w:spacing w:val="4"/>
          <w:sz w:val="28"/>
          <w:szCs w:val="28"/>
          <w:lang w:val="uk-UA"/>
        </w:rPr>
        <w:t xml:space="preserve"> </w:t>
      </w:r>
      <w:r w:rsidRPr="00C1523E">
        <w:rPr>
          <w:iCs/>
          <w:spacing w:val="4"/>
          <w:sz w:val="28"/>
          <w:szCs w:val="28"/>
          <w:lang w:val="uk-UA"/>
        </w:rPr>
        <w:t xml:space="preserve">(не існує, вживається вираз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to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run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the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bases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). З огляду на вищесказане, ми розглядаємо складне слово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baserunning</w:t>
      </w:r>
      <w:proofErr w:type="spellEnd"/>
      <w:r w:rsidRPr="00C1523E">
        <w:rPr>
          <w:b/>
          <w:iCs/>
          <w:spacing w:val="4"/>
          <w:sz w:val="28"/>
          <w:szCs w:val="28"/>
          <w:lang w:val="uk-UA"/>
        </w:rPr>
        <w:t xml:space="preserve"> </w:t>
      </w:r>
      <w:r w:rsidRPr="00C1523E">
        <w:rPr>
          <w:iCs/>
          <w:spacing w:val="4"/>
          <w:sz w:val="28"/>
          <w:szCs w:val="28"/>
          <w:lang w:val="uk-UA"/>
        </w:rPr>
        <w:t>як власне складне, яке складається з двох основ.</w:t>
      </w:r>
      <w:r w:rsidR="00A31E72" w:rsidRPr="00A31E72">
        <w:rPr>
          <w:iCs/>
          <w:spacing w:val="4"/>
          <w:sz w:val="28"/>
          <w:szCs w:val="28"/>
        </w:rPr>
        <w:t xml:space="preserve"> [3, </w:t>
      </w:r>
      <w:r w:rsidR="00A31E72">
        <w:rPr>
          <w:iCs/>
          <w:spacing w:val="4"/>
          <w:sz w:val="28"/>
          <w:szCs w:val="28"/>
          <w:lang w:val="en-US"/>
        </w:rPr>
        <w:t>c</w:t>
      </w:r>
      <w:r w:rsidR="00A31E72" w:rsidRPr="00A31E72">
        <w:rPr>
          <w:iCs/>
          <w:spacing w:val="4"/>
          <w:sz w:val="28"/>
          <w:szCs w:val="28"/>
        </w:rPr>
        <w:t>. 2]</w:t>
      </w:r>
      <w:r w:rsidRPr="00C1523E">
        <w:rPr>
          <w:iCs/>
          <w:spacing w:val="4"/>
          <w:sz w:val="28"/>
          <w:szCs w:val="28"/>
          <w:lang w:val="uk-UA"/>
        </w:rPr>
        <w:t xml:space="preserve"> В іншому випадку, наприклад </w:t>
      </w:r>
      <w:r w:rsidRPr="00C1523E">
        <w:rPr>
          <w:i/>
          <w:iCs/>
          <w:spacing w:val="4"/>
          <w:sz w:val="28"/>
          <w:szCs w:val="28"/>
          <w:lang w:val="uk-UA"/>
        </w:rPr>
        <w:t>big-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, аналіз за БС показав нам, що дана лексема складається з двох повнозначних основ і суфікса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–er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: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big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+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hit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+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er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>. Головною відмінністю між двома вищезгаданими словами є самостійне вживання другого компоненту (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running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і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). Якщо у першому випадку ми могли стверджувати те, що другий компонент складного слова вживається самостійно і має те ж саме значення і функцію, що і у складі композита, то у другому випадку слово </w:t>
      </w:r>
      <w:proofErr w:type="spellStart"/>
      <w:r w:rsidRPr="00C1523E">
        <w:rPr>
          <w:iCs/>
          <w:spacing w:val="4"/>
          <w:sz w:val="28"/>
          <w:szCs w:val="28"/>
          <w:lang w:val="uk-UA"/>
        </w:rPr>
        <w:t>hitter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не може вживатись самостійно у тому ж значенні, що і у складі композита </w:t>
      </w:r>
      <w:r w:rsidRPr="00C1523E">
        <w:rPr>
          <w:i/>
          <w:iCs/>
          <w:spacing w:val="4"/>
          <w:sz w:val="28"/>
          <w:szCs w:val="28"/>
          <w:lang w:val="uk-UA"/>
        </w:rPr>
        <w:t>big-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. Тому, з огляду на вищесказане, ми розглядаємо слово </w:t>
      </w:r>
      <w:r w:rsidRPr="00C1523E">
        <w:rPr>
          <w:i/>
          <w:iCs/>
          <w:spacing w:val="4"/>
          <w:sz w:val="28"/>
          <w:szCs w:val="28"/>
          <w:lang w:val="uk-UA"/>
        </w:rPr>
        <w:t>big-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C1523E">
        <w:rPr>
          <w:b/>
          <w:iCs/>
          <w:spacing w:val="4"/>
          <w:sz w:val="28"/>
          <w:szCs w:val="28"/>
          <w:lang w:val="uk-UA"/>
        </w:rPr>
        <w:t xml:space="preserve"> </w:t>
      </w:r>
      <w:r w:rsidRPr="00C1523E">
        <w:rPr>
          <w:iCs/>
          <w:spacing w:val="4"/>
          <w:sz w:val="28"/>
          <w:szCs w:val="28"/>
          <w:lang w:val="uk-UA"/>
        </w:rPr>
        <w:t xml:space="preserve">як складно похідне, яке складається з двох основ та </w:t>
      </w:r>
      <w:proofErr w:type="spellStart"/>
      <w:r w:rsidRPr="00C1523E">
        <w:rPr>
          <w:iCs/>
          <w:spacing w:val="4"/>
          <w:sz w:val="28"/>
          <w:szCs w:val="28"/>
          <w:lang w:val="uk-UA"/>
        </w:rPr>
        <w:t>суфіску</w:t>
      </w:r>
      <w:proofErr w:type="spellEnd"/>
      <w:r w:rsidRPr="00C1523E">
        <w:rPr>
          <w:b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–er</w:t>
      </w:r>
      <w:proofErr w:type="spellEnd"/>
      <w:r w:rsidRPr="00C1523E">
        <w:rPr>
          <w:b/>
          <w:iCs/>
          <w:spacing w:val="4"/>
          <w:sz w:val="28"/>
          <w:szCs w:val="28"/>
          <w:lang w:val="uk-UA"/>
        </w:rPr>
        <w:t>.</w:t>
      </w:r>
      <w:r w:rsidRPr="00C1523E">
        <w:rPr>
          <w:iCs/>
          <w:spacing w:val="4"/>
          <w:sz w:val="28"/>
          <w:szCs w:val="28"/>
          <w:lang w:val="uk-UA"/>
        </w:rPr>
        <w:t xml:space="preserve"> Складні дієслова утворюються переважно без додавання суфіксів, наприклад: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to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stickhandle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(контролювати шайбу ключкою),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to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backhand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(наносити удар з незручної руки),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to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pinhook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(махлювати) </w:t>
      </w:r>
      <w:r w:rsidR="00A31E72" w:rsidRPr="00A31E72">
        <w:rPr>
          <w:iCs/>
          <w:spacing w:val="4"/>
          <w:sz w:val="28"/>
          <w:szCs w:val="28"/>
          <w:lang w:val="uk-UA"/>
        </w:rPr>
        <w:t>[4]</w:t>
      </w:r>
      <w:r w:rsidRPr="00C1523E">
        <w:rPr>
          <w:iCs/>
          <w:spacing w:val="4"/>
          <w:sz w:val="28"/>
          <w:szCs w:val="28"/>
          <w:lang w:val="uk-UA"/>
        </w:rPr>
        <w:t>.</w:t>
      </w:r>
      <w:r w:rsidRPr="00C1523E">
        <w:rPr>
          <w:spacing w:val="4"/>
          <w:sz w:val="28"/>
          <w:szCs w:val="28"/>
          <w:lang w:val="uk-UA"/>
        </w:rPr>
        <w:t xml:space="preserve"> До суфіксів, що є продуктивними при утворенні композитів-дієслів, належать суфікси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>,</w:t>
      </w:r>
      <w:r w:rsidRPr="00C1523E">
        <w:rPr>
          <w:spacing w:val="4"/>
          <w:sz w:val="28"/>
          <w:szCs w:val="28"/>
          <w:lang w:val="uk-UA"/>
        </w:rPr>
        <w:t xml:space="preserve"> </w:t>
      </w:r>
      <w:r w:rsidRPr="00C1523E">
        <w:rPr>
          <w:i/>
          <w:iCs/>
          <w:spacing w:val="4"/>
          <w:sz w:val="28"/>
          <w:szCs w:val="28"/>
          <w:lang w:val="uk-UA"/>
        </w:rPr>
        <w:t>-en, -ify, -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ize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. Суфікс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переважно використовується для утворення іменника та дієприслівника, наприклад: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linedriving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(прямий сильний удар),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buttending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(удар суперника кінцівкою ключки). У даному випадку ми можемо говорити про такі складно похідні лексичні одиниці як про дієслова лише знаючи контекст, у якому вони вживаються. </w:t>
      </w:r>
      <w:proofErr w:type="spellStart"/>
      <w:r w:rsidRPr="00C1523E">
        <w:rPr>
          <w:iCs/>
          <w:spacing w:val="4"/>
          <w:sz w:val="28"/>
          <w:szCs w:val="28"/>
          <w:lang w:val="uk-UA"/>
        </w:rPr>
        <w:t>Складнопохідні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дієслова становлять нечисленну групу лексем. Суфікс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r w:rsidRPr="00C1523E">
        <w:rPr>
          <w:iCs/>
          <w:spacing w:val="4"/>
          <w:sz w:val="28"/>
          <w:szCs w:val="28"/>
          <w:lang w:val="uk-UA"/>
        </w:rPr>
        <w:t>дуже часто слугує для утворення прикметників.</w:t>
      </w:r>
      <w:r w:rsidRPr="00C1523E">
        <w:rPr>
          <w:spacing w:val="4"/>
          <w:sz w:val="28"/>
          <w:szCs w:val="28"/>
          <w:lang w:val="uk-UA"/>
        </w:rPr>
        <w:t xml:space="preserve"> Серед композитів-прикметників американського спортивного дискурсу часто зустрічаються суфіксальні утворення, сформовані за допомогою суфіксів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>,</w:t>
      </w:r>
      <w:r w:rsidRPr="00C1523E">
        <w:rPr>
          <w:spacing w:val="4"/>
          <w:sz w:val="28"/>
          <w:szCs w:val="28"/>
          <w:lang w:val="uk-UA"/>
        </w:rPr>
        <w:t xml:space="preserve"> </w:t>
      </w:r>
      <w:r w:rsidRPr="00C1523E">
        <w:rPr>
          <w:i/>
          <w:iCs/>
          <w:spacing w:val="4"/>
          <w:sz w:val="28"/>
          <w:szCs w:val="28"/>
          <w:lang w:val="uk-UA"/>
        </w:rPr>
        <w:t>-able/-ible, -</w:t>
      </w:r>
      <w:r w:rsidRPr="00C1523E">
        <w:rPr>
          <w:i/>
          <w:iCs/>
          <w:spacing w:val="4"/>
          <w:sz w:val="28"/>
          <w:szCs w:val="28"/>
          <w:lang w:val="uk-UA"/>
        </w:rPr>
        <w:lastRenderedPageBreak/>
        <w:t>ant/-ent, -ic, -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less</w:t>
      </w:r>
      <w:proofErr w:type="spellEnd"/>
      <w:r w:rsidRPr="00C1523E">
        <w:rPr>
          <w:spacing w:val="4"/>
          <w:sz w:val="28"/>
          <w:szCs w:val="28"/>
          <w:lang w:val="uk-UA"/>
        </w:rPr>
        <w:t xml:space="preserve">. Найбільш продуктивним серед усіх є суфікс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, наприклад: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goalscoring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(той, що забиває голи),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goalkeeping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(той, що оберігає ворота),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highsticking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(гра високо піднятою ключкою). Важливо зазначити, що композити із суфіксом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змінюють свою функцію у реченні залежно від контексту. Порівняймо: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goalscoring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has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imroved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greatly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in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our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team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–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he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broke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his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stick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goalscoring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–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that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was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a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great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goalscoring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chance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for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him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. Отже, в номінативному просторі американського спортивного дискурсу ми спостерігаємо надзвичайну продуктивність суфікса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. </w:t>
      </w:r>
    </w:p>
    <w:p w:rsidR="002518B6" w:rsidRPr="00C1523E" w:rsidRDefault="002518B6" w:rsidP="0006055E">
      <w:pPr>
        <w:autoSpaceDE w:val="0"/>
        <w:autoSpaceDN w:val="0"/>
        <w:adjustRightInd w:val="0"/>
        <w:spacing w:line="360" w:lineRule="auto"/>
        <w:ind w:left="-567" w:right="-1" w:firstLine="567"/>
        <w:jc w:val="both"/>
        <w:rPr>
          <w:sz w:val="28"/>
          <w:szCs w:val="28"/>
          <w:lang w:val="uk-UA"/>
        </w:rPr>
      </w:pPr>
      <w:r w:rsidRPr="00C1523E">
        <w:rPr>
          <w:iCs/>
          <w:spacing w:val="4"/>
          <w:sz w:val="28"/>
          <w:szCs w:val="28"/>
          <w:lang w:val="uk-UA"/>
        </w:rPr>
        <w:t xml:space="preserve">Особливу увагу необхідно звернути на </w:t>
      </w:r>
      <w:proofErr w:type="spellStart"/>
      <w:r w:rsidRPr="00C1523E">
        <w:rPr>
          <w:iCs/>
          <w:spacing w:val="4"/>
          <w:sz w:val="28"/>
          <w:szCs w:val="28"/>
          <w:lang w:val="uk-UA"/>
        </w:rPr>
        <w:t>складнопохідні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лексичні одиниці з агентивним суфіксом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–er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. Вживання таких лексичних одиниць є дуже поширеним, а при їх утворенні відбувається процес функціональної переорієнтації. Так, наприклад, слова типу </w:t>
      </w:r>
      <w:r w:rsidRPr="00C1523E">
        <w:rPr>
          <w:i/>
          <w:iCs/>
          <w:spacing w:val="4"/>
          <w:sz w:val="28"/>
          <w:szCs w:val="28"/>
          <w:lang w:val="uk-UA"/>
        </w:rPr>
        <w:t>Michigan-stater</w:t>
      </w:r>
      <w:r w:rsidRPr="00C1523E">
        <w:rPr>
          <w:iCs/>
          <w:spacing w:val="4"/>
          <w:sz w:val="28"/>
          <w:szCs w:val="28"/>
          <w:lang w:val="uk-UA"/>
        </w:rPr>
        <w:t xml:space="preserve"> (гравець, який народився, або починав свою кар’єру у Мічигані), </w:t>
      </w:r>
      <w:r w:rsidRPr="00C1523E">
        <w:rPr>
          <w:i/>
          <w:iCs/>
          <w:spacing w:val="4"/>
          <w:sz w:val="28"/>
          <w:szCs w:val="28"/>
          <w:lang w:val="uk-UA"/>
        </w:rPr>
        <w:t>8-footer</w:t>
      </w:r>
      <w:r w:rsidRPr="00C1523E">
        <w:rPr>
          <w:iCs/>
          <w:spacing w:val="4"/>
          <w:sz w:val="28"/>
          <w:szCs w:val="28"/>
          <w:lang w:val="uk-UA"/>
        </w:rPr>
        <w:t xml:space="preserve"> (удар з відстані у </w:t>
      </w:r>
      <w:smartTag w:uri="urn:schemas-microsoft-com:office:smarttags" w:element="metricconverter">
        <w:smartTagPr>
          <w:attr w:name="ProductID" w:val="8 футів"/>
        </w:smartTagPr>
        <w:r w:rsidRPr="00C1523E">
          <w:rPr>
            <w:iCs/>
            <w:spacing w:val="4"/>
            <w:sz w:val="28"/>
            <w:szCs w:val="28"/>
            <w:lang w:val="uk-UA"/>
          </w:rPr>
          <w:t>8 футів</w:t>
        </w:r>
      </w:smartTag>
      <w:r w:rsidRPr="00C1523E">
        <w:rPr>
          <w:iCs/>
          <w:spacing w:val="4"/>
          <w:sz w:val="28"/>
          <w:szCs w:val="28"/>
          <w:lang w:val="uk-UA"/>
        </w:rPr>
        <w:t xml:space="preserve">), </w:t>
      </w:r>
      <w:r w:rsidRPr="00C1523E">
        <w:rPr>
          <w:i/>
          <w:iCs/>
          <w:spacing w:val="4"/>
          <w:sz w:val="28"/>
          <w:szCs w:val="28"/>
          <w:lang w:val="uk-UA"/>
        </w:rPr>
        <w:t>high-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scorcher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(надзвичайно потужний високий удар, або потужний удар вище воріт. Аналітичні лексичні конструкції, до складу яких входять і фразеологізми, виникають у мові і функціонують завдяки дії механізму функціональної переорієнтації, яка охоплює лексичні одиниці різних рівнів і сприяє розвитку </w:t>
      </w:r>
      <w:proofErr w:type="spellStart"/>
      <w:r w:rsidRPr="00C1523E">
        <w:rPr>
          <w:iCs/>
          <w:spacing w:val="4"/>
          <w:sz w:val="28"/>
          <w:szCs w:val="28"/>
          <w:lang w:val="uk-UA"/>
        </w:rPr>
        <w:t>міжрівневої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зони </w:t>
      </w:r>
      <w:proofErr w:type="spellStart"/>
      <w:r w:rsidRPr="00C1523E">
        <w:rPr>
          <w:iCs/>
          <w:spacing w:val="4"/>
          <w:sz w:val="28"/>
          <w:szCs w:val="28"/>
          <w:lang w:val="uk-UA"/>
        </w:rPr>
        <w:t>“словосполучення”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. </w:t>
      </w:r>
      <w:r w:rsidRPr="00C1523E">
        <w:rPr>
          <w:sz w:val="28"/>
          <w:szCs w:val="28"/>
          <w:lang w:val="uk-UA"/>
        </w:rPr>
        <w:t xml:space="preserve">Як визначає А.Е. Левицький, функціональна переорієнтація -  </w:t>
      </w:r>
      <w:proofErr w:type="spellStart"/>
      <w:r w:rsidRPr="00C1523E">
        <w:rPr>
          <w:sz w:val="28"/>
          <w:szCs w:val="28"/>
          <w:lang w:val="uk-UA"/>
        </w:rPr>
        <w:t>“особливий</w:t>
      </w:r>
      <w:proofErr w:type="spellEnd"/>
      <w:r w:rsidRPr="00C1523E">
        <w:rPr>
          <w:sz w:val="28"/>
          <w:szCs w:val="28"/>
          <w:lang w:val="uk-UA"/>
        </w:rPr>
        <w:t xml:space="preserve"> дериваційний процес, що дає змогу окремим одиницям мови, не змінюючи свою форму, реалізувати нові, нехарактерні для них раніше категоріальні, синтаксичні та прагматичні </w:t>
      </w:r>
      <w:proofErr w:type="spellStart"/>
      <w:r w:rsidRPr="00C1523E">
        <w:rPr>
          <w:sz w:val="28"/>
          <w:szCs w:val="28"/>
          <w:lang w:val="uk-UA"/>
        </w:rPr>
        <w:t>характеристики”</w:t>
      </w:r>
      <w:proofErr w:type="spellEnd"/>
      <w:r w:rsidRPr="00C1523E">
        <w:rPr>
          <w:sz w:val="28"/>
          <w:szCs w:val="28"/>
          <w:lang w:val="uk-UA"/>
        </w:rPr>
        <w:t xml:space="preserve">. Ці трансформації вихідних одиниць словосполучення у складові компоненти складного слова є можливими, на нашу думку, лише тому, що </w:t>
      </w:r>
      <w:proofErr w:type="spellStart"/>
      <w:r w:rsidRPr="00C1523E">
        <w:rPr>
          <w:sz w:val="28"/>
          <w:szCs w:val="28"/>
          <w:lang w:val="uk-UA"/>
        </w:rPr>
        <w:t>конституенти</w:t>
      </w:r>
      <w:proofErr w:type="spellEnd"/>
      <w:r w:rsidRPr="00C1523E">
        <w:rPr>
          <w:sz w:val="28"/>
          <w:szCs w:val="28"/>
          <w:lang w:val="uk-UA"/>
        </w:rPr>
        <w:t xml:space="preserve"> таких складних слів є, корелятами повнозначних номінативних одиниць англійської мови, володіють функцією-потенцією, яка є </w:t>
      </w:r>
      <w:proofErr w:type="spellStart"/>
      <w:r w:rsidRPr="00C1523E">
        <w:rPr>
          <w:sz w:val="28"/>
          <w:szCs w:val="28"/>
          <w:lang w:val="uk-UA"/>
        </w:rPr>
        <w:t>“схильністю</w:t>
      </w:r>
      <w:proofErr w:type="spellEnd"/>
      <w:r w:rsidRPr="00C1523E">
        <w:rPr>
          <w:sz w:val="28"/>
          <w:szCs w:val="28"/>
          <w:lang w:val="uk-UA"/>
        </w:rPr>
        <w:t xml:space="preserve"> одиниці номінації до набуття певного знакового навантаження, а також до виконання окремих нехарактерних для цієї одиниці семантичних, синтаксичних і прагматичних </w:t>
      </w:r>
      <w:proofErr w:type="spellStart"/>
      <w:r w:rsidRPr="00C1523E">
        <w:rPr>
          <w:sz w:val="28"/>
          <w:szCs w:val="28"/>
          <w:lang w:val="uk-UA"/>
        </w:rPr>
        <w:t>ролей”</w:t>
      </w:r>
      <w:proofErr w:type="spellEnd"/>
      <w:r w:rsidRPr="00C1523E">
        <w:rPr>
          <w:sz w:val="28"/>
          <w:szCs w:val="28"/>
          <w:lang w:val="uk-UA"/>
        </w:rPr>
        <w:t xml:space="preserve"> </w:t>
      </w:r>
      <w:r w:rsidR="00A31E72" w:rsidRPr="00A31E72">
        <w:rPr>
          <w:sz w:val="28"/>
          <w:szCs w:val="28"/>
          <w:lang w:val="uk-UA"/>
        </w:rPr>
        <w:t>[1]</w:t>
      </w:r>
      <w:r w:rsidRPr="00C1523E">
        <w:rPr>
          <w:sz w:val="28"/>
          <w:szCs w:val="28"/>
          <w:lang w:val="uk-UA"/>
        </w:rPr>
        <w:t xml:space="preserve">. </w:t>
      </w:r>
      <w:proofErr w:type="spellStart"/>
      <w:r w:rsidRPr="00C1523E">
        <w:rPr>
          <w:i/>
          <w:sz w:val="28"/>
          <w:szCs w:val="28"/>
          <w:lang w:val="uk-UA"/>
        </w:rPr>
        <w:t>Strange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as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it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seems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but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this</w:t>
      </w:r>
      <w:proofErr w:type="spellEnd"/>
      <w:r w:rsidRPr="00C1523E">
        <w:rPr>
          <w:i/>
          <w:sz w:val="28"/>
          <w:szCs w:val="28"/>
          <w:lang w:val="uk-UA"/>
        </w:rPr>
        <w:t xml:space="preserve"> heavy-</w:t>
      </w:r>
      <w:proofErr w:type="spellStart"/>
      <w:r w:rsidRPr="00C1523E">
        <w:rPr>
          <w:i/>
          <w:sz w:val="28"/>
          <w:szCs w:val="28"/>
          <w:lang w:val="uk-UA"/>
        </w:rPr>
        <w:t>pounder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possesses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great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ability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to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move</w:t>
      </w:r>
      <w:proofErr w:type="spellEnd"/>
      <w:r w:rsidRPr="00C1523E">
        <w:rPr>
          <w:i/>
          <w:sz w:val="28"/>
          <w:szCs w:val="28"/>
          <w:lang w:val="uk-UA"/>
        </w:rPr>
        <w:t xml:space="preserve">. </w:t>
      </w:r>
      <w:proofErr w:type="spellStart"/>
      <w:r w:rsidRPr="00C1523E">
        <w:rPr>
          <w:i/>
          <w:sz w:val="28"/>
          <w:szCs w:val="28"/>
          <w:lang w:val="uk-UA"/>
        </w:rPr>
        <w:t>His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agility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is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the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key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to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his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success</w:t>
      </w:r>
      <w:proofErr w:type="spellEnd"/>
      <w:r w:rsidRPr="00C1523E">
        <w:rPr>
          <w:i/>
          <w:sz w:val="28"/>
          <w:szCs w:val="28"/>
          <w:lang w:val="uk-UA"/>
        </w:rPr>
        <w:t xml:space="preserve">. Як не дивно, але цей важковаговик вміє вправно рухатись. Саме його рухомість є його ключем до </w:t>
      </w:r>
      <w:r w:rsidRPr="00C1523E">
        <w:rPr>
          <w:i/>
          <w:sz w:val="28"/>
          <w:szCs w:val="28"/>
          <w:lang w:val="uk-UA"/>
        </w:rPr>
        <w:lastRenderedPageBreak/>
        <w:t>успіху</w:t>
      </w:r>
      <w:r w:rsidRPr="00C1523E">
        <w:rPr>
          <w:sz w:val="28"/>
          <w:szCs w:val="28"/>
          <w:lang w:val="uk-UA"/>
        </w:rPr>
        <w:t xml:space="preserve">. У даному випадку, </w:t>
      </w:r>
      <w:r w:rsidRPr="00C1523E">
        <w:rPr>
          <w:i/>
          <w:sz w:val="28"/>
          <w:szCs w:val="28"/>
          <w:lang w:val="uk-UA"/>
        </w:rPr>
        <w:t>heavy-</w:t>
      </w:r>
      <w:proofErr w:type="spellStart"/>
      <w:r w:rsidRPr="00C1523E">
        <w:rPr>
          <w:i/>
          <w:sz w:val="28"/>
          <w:szCs w:val="28"/>
          <w:lang w:val="uk-UA"/>
        </w:rPr>
        <w:t>pounder</w:t>
      </w:r>
      <w:proofErr w:type="spellEnd"/>
      <w:r w:rsidRPr="00C1523E">
        <w:rPr>
          <w:sz w:val="28"/>
          <w:szCs w:val="28"/>
          <w:lang w:val="uk-UA"/>
        </w:rPr>
        <w:t xml:space="preserve"> позначає людину, яка характеризується великою вагою (у фунтах). Даний композит можна представити наступним чином: </w:t>
      </w:r>
      <w:r w:rsidRPr="00C1523E">
        <w:rPr>
          <w:i/>
          <w:sz w:val="28"/>
          <w:szCs w:val="28"/>
          <w:lang w:val="uk-UA"/>
        </w:rPr>
        <w:t>heavy-</w:t>
      </w:r>
      <w:proofErr w:type="spellStart"/>
      <w:r w:rsidRPr="00C1523E">
        <w:rPr>
          <w:i/>
          <w:sz w:val="28"/>
          <w:szCs w:val="28"/>
          <w:lang w:val="uk-UA"/>
        </w:rPr>
        <w:t>pounder</w:t>
      </w:r>
      <w:proofErr w:type="spellEnd"/>
      <w:r w:rsidRPr="00C1523E">
        <w:rPr>
          <w:sz w:val="28"/>
          <w:szCs w:val="28"/>
          <w:lang w:val="uk-UA"/>
        </w:rPr>
        <w:t xml:space="preserve"> = </w:t>
      </w:r>
      <w:proofErr w:type="spellStart"/>
      <w:r w:rsidRPr="00C1523E">
        <w:rPr>
          <w:i/>
          <w:sz w:val="28"/>
          <w:szCs w:val="28"/>
          <w:lang w:val="uk-UA"/>
        </w:rPr>
        <w:t>heavy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pounds</w:t>
      </w:r>
      <w:proofErr w:type="spellEnd"/>
      <w:r w:rsidRPr="00C1523E">
        <w:rPr>
          <w:sz w:val="28"/>
          <w:szCs w:val="28"/>
          <w:lang w:val="uk-UA"/>
        </w:rPr>
        <w:t xml:space="preserve"> + </w:t>
      </w:r>
      <w:proofErr w:type="spellStart"/>
      <w:r w:rsidRPr="00C1523E">
        <w:rPr>
          <w:i/>
          <w:sz w:val="28"/>
          <w:szCs w:val="28"/>
          <w:lang w:val="uk-UA"/>
        </w:rPr>
        <w:t>player</w:t>
      </w:r>
      <w:proofErr w:type="spellEnd"/>
      <w:r w:rsidRPr="00C1523E">
        <w:rPr>
          <w:i/>
          <w:sz w:val="28"/>
          <w:szCs w:val="28"/>
          <w:lang w:val="uk-UA"/>
        </w:rPr>
        <w:t>/</w:t>
      </w:r>
      <w:proofErr w:type="spellStart"/>
      <w:r w:rsidRPr="00C1523E">
        <w:rPr>
          <w:i/>
          <w:sz w:val="28"/>
          <w:szCs w:val="28"/>
          <w:lang w:val="uk-UA"/>
        </w:rPr>
        <w:t>boxer</w:t>
      </w:r>
      <w:proofErr w:type="spellEnd"/>
      <w:r w:rsidRPr="00C1523E">
        <w:rPr>
          <w:i/>
          <w:sz w:val="28"/>
          <w:szCs w:val="28"/>
          <w:lang w:val="uk-UA"/>
        </w:rPr>
        <w:t>/</w:t>
      </w:r>
      <w:proofErr w:type="spellStart"/>
      <w:r w:rsidRPr="00C1523E">
        <w:rPr>
          <w:i/>
          <w:sz w:val="28"/>
          <w:szCs w:val="28"/>
          <w:lang w:val="uk-UA"/>
        </w:rPr>
        <w:t>sportsman</w:t>
      </w:r>
      <w:proofErr w:type="spellEnd"/>
      <w:r w:rsidRPr="00C1523E">
        <w:rPr>
          <w:sz w:val="28"/>
          <w:szCs w:val="28"/>
          <w:lang w:val="uk-UA"/>
        </w:rPr>
        <w:t xml:space="preserve">. У всіх випадках в номінативному просторі американського спортивного дискурсу, процес функціональної переорієнтації проходить однаково і є </w:t>
      </w:r>
      <w:proofErr w:type="spellStart"/>
      <w:r w:rsidRPr="00C1523E">
        <w:rPr>
          <w:sz w:val="28"/>
          <w:szCs w:val="28"/>
          <w:lang w:val="uk-UA"/>
        </w:rPr>
        <w:t>однонаправленим</w:t>
      </w:r>
      <w:proofErr w:type="spellEnd"/>
      <w:r w:rsidRPr="00C1523E">
        <w:rPr>
          <w:sz w:val="28"/>
          <w:szCs w:val="28"/>
          <w:lang w:val="uk-UA"/>
        </w:rPr>
        <w:t xml:space="preserve">. Наприклад: </w:t>
      </w:r>
      <w:proofErr w:type="spellStart"/>
      <w:r w:rsidRPr="00C1523E">
        <w:rPr>
          <w:i/>
          <w:sz w:val="28"/>
          <w:szCs w:val="28"/>
          <w:lang w:val="uk-UA"/>
        </w:rPr>
        <w:t>the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ball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came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loose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but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was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picked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up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by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the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young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New</w:t>
      </w:r>
      <w:proofErr w:type="spellEnd"/>
      <w:r w:rsidRPr="00C1523E">
        <w:rPr>
          <w:i/>
          <w:sz w:val="28"/>
          <w:szCs w:val="28"/>
          <w:lang w:val="uk-UA"/>
        </w:rPr>
        <w:t xml:space="preserve"> York-</w:t>
      </w:r>
      <w:proofErr w:type="spellStart"/>
      <w:r w:rsidRPr="00C1523E">
        <w:rPr>
          <w:i/>
          <w:sz w:val="28"/>
          <w:szCs w:val="28"/>
          <w:lang w:val="uk-UA"/>
        </w:rPr>
        <w:t>stater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who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put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it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in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hard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for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another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two</w:t>
      </w:r>
      <w:proofErr w:type="spellEnd"/>
      <w:r w:rsidRPr="00C1523E">
        <w:rPr>
          <w:i/>
          <w:sz w:val="28"/>
          <w:szCs w:val="28"/>
          <w:lang w:val="uk-UA"/>
        </w:rPr>
        <w:t xml:space="preserve">. М’яч було втрачено. Але його підібрав новачок з штату </w:t>
      </w:r>
      <w:proofErr w:type="spellStart"/>
      <w:r w:rsidRPr="00C1523E">
        <w:rPr>
          <w:i/>
          <w:sz w:val="28"/>
          <w:szCs w:val="28"/>
          <w:lang w:val="uk-UA"/>
        </w:rPr>
        <w:t>Нью</w:t>
      </w:r>
      <w:proofErr w:type="spellEnd"/>
      <w:r w:rsidRPr="00C1523E">
        <w:rPr>
          <w:i/>
          <w:sz w:val="28"/>
          <w:szCs w:val="28"/>
          <w:lang w:val="uk-UA"/>
        </w:rPr>
        <w:t xml:space="preserve"> Йорк, який щосили вклав його у кошик і записав на свій рахунок чергові два очки</w:t>
      </w:r>
      <w:r w:rsidRPr="00C1523E">
        <w:rPr>
          <w:sz w:val="28"/>
          <w:szCs w:val="28"/>
          <w:lang w:val="uk-UA"/>
        </w:rPr>
        <w:t xml:space="preserve"> (</w:t>
      </w:r>
      <w:proofErr w:type="spellStart"/>
      <w:r w:rsidRPr="00C1523E">
        <w:rPr>
          <w:i/>
          <w:sz w:val="28"/>
          <w:szCs w:val="28"/>
          <w:lang w:val="uk-UA"/>
        </w:rPr>
        <w:t>New</w:t>
      </w:r>
      <w:proofErr w:type="spellEnd"/>
      <w:r w:rsidRPr="00C1523E">
        <w:rPr>
          <w:i/>
          <w:sz w:val="28"/>
          <w:szCs w:val="28"/>
          <w:lang w:val="uk-UA"/>
        </w:rPr>
        <w:t xml:space="preserve"> York-</w:t>
      </w:r>
      <w:proofErr w:type="spellStart"/>
      <w:r w:rsidRPr="00C1523E">
        <w:rPr>
          <w:i/>
          <w:sz w:val="28"/>
          <w:szCs w:val="28"/>
          <w:lang w:val="uk-UA"/>
        </w:rPr>
        <w:t>stater</w:t>
      </w:r>
      <w:proofErr w:type="spellEnd"/>
      <w:r w:rsidRPr="00C1523E">
        <w:rPr>
          <w:sz w:val="28"/>
          <w:szCs w:val="28"/>
          <w:lang w:val="uk-UA"/>
        </w:rPr>
        <w:t xml:space="preserve"> = </w:t>
      </w:r>
      <w:proofErr w:type="spellStart"/>
      <w:r w:rsidRPr="00C1523E">
        <w:rPr>
          <w:i/>
          <w:sz w:val="28"/>
          <w:szCs w:val="28"/>
          <w:lang w:val="uk-UA"/>
        </w:rPr>
        <w:t>New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York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state</w:t>
      </w:r>
      <w:proofErr w:type="spellEnd"/>
      <w:r w:rsidRPr="00C1523E">
        <w:rPr>
          <w:sz w:val="28"/>
          <w:szCs w:val="28"/>
          <w:lang w:val="uk-UA"/>
        </w:rPr>
        <w:t xml:space="preserve"> + </w:t>
      </w:r>
      <w:proofErr w:type="spellStart"/>
      <w:r w:rsidRPr="00C1523E">
        <w:rPr>
          <w:i/>
          <w:sz w:val="28"/>
          <w:szCs w:val="28"/>
          <w:lang w:val="uk-UA"/>
        </w:rPr>
        <w:t>player</w:t>
      </w:r>
      <w:proofErr w:type="spellEnd"/>
      <w:r w:rsidRPr="00C1523E">
        <w:rPr>
          <w:sz w:val="28"/>
          <w:szCs w:val="28"/>
          <w:lang w:val="uk-UA"/>
        </w:rPr>
        <w:t xml:space="preserve">). </w:t>
      </w:r>
      <w:proofErr w:type="spellStart"/>
      <w:r w:rsidRPr="00C1523E">
        <w:rPr>
          <w:i/>
          <w:sz w:val="28"/>
          <w:szCs w:val="28"/>
          <w:lang w:val="uk-UA"/>
        </w:rPr>
        <w:t>Rolston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fires</w:t>
      </w:r>
      <w:proofErr w:type="spellEnd"/>
      <w:r w:rsidRPr="00C1523E">
        <w:rPr>
          <w:i/>
          <w:sz w:val="28"/>
          <w:szCs w:val="28"/>
          <w:lang w:val="uk-UA"/>
        </w:rPr>
        <w:t xml:space="preserve"> a </w:t>
      </w:r>
      <w:proofErr w:type="spellStart"/>
      <w:r w:rsidRPr="00C1523E">
        <w:rPr>
          <w:i/>
          <w:sz w:val="28"/>
          <w:szCs w:val="28"/>
          <w:lang w:val="uk-UA"/>
        </w:rPr>
        <w:t>hard</w:t>
      </w:r>
      <w:proofErr w:type="spellEnd"/>
      <w:r w:rsidRPr="00C1523E">
        <w:rPr>
          <w:i/>
          <w:sz w:val="28"/>
          <w:szCs w:val="28"/>
          <w:lang w:val="uk-UA"/>
        </w:rPr>
        <w:t xml:space="preserve"> 7-footer </w:t>
      </w:r>
      <w:proofErr w:type="spellStart"/>
      <w:r w:rsidRPr="00C1523E">
        <w:rPr>
          <w:i/>
          <w:sz w:val="28"/>
          <w:szCs w:val="28"/>
          <w:lang w:val="uk-UA"/>
        </w:rPr>
        <w:t>but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misses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the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  <w:lang w:val="uk-UA"/>
        </w:rPr>
        <w:t>net</w:t>
      </w:r>
      <w:proofErr w:type="spellEnd"/>
      <w:r w:rsidRPr="00C1523E">
        <w:rPr>
          <w:i/>
          <w:sz w:val="28"/>
          <w:szCs w:val="28"/>
          <w:lang w:val="uk-UA"/>
        </w:rPr>
        <w:t xml:space="preserve">. </w:t>
      </w:r>
      <w:proofErr w:type="spellStart"/>
      <w:r w:rsidRPr="00C1523E">
        <w:rPr>
          <w:i/>
          <w:sz w:val="28"/>
          <w:szCs w:val="28"/>
          <w:lang w:val="uk-UA"/>
        </w:rPr>
        <w:t>Ролстон</w:t>
      </w:r>
      <w:proofErr w:type="spellEnd"/>
      <w:r w:rsidRPr="00C1523E">
        <w:rPr>
          <w:i/>
          <w:sz w:val="28"/>
          <w:szCs w:val="28"/>
          <w:lang w:val="uk-UA"/>
        </w:rPr>
        <w:t>, сильний кидок з семи футів, але повз ворота</w:t>
      </w:r>
      <w:r w:rsidRPr="00C1523E">
        <w:rPr>
          <w:sz w:val="28"/>
          <w:szCs w:val="28"/>
          <w:lang w:val="uk-UA"/>
        </w:rPr>
        <w:t xml:space="preserve"> (</w:t>
      </w:r>
      <w:r w:rsidRPr="00C1523E">
        <w:rPr>
          <w:i/>
          <w:sz w:val="28"/>
          <w:szCs w:val="28"/>
          <w:lang w:val="uk-UA"/>
        </w:rPr>
        <w:t>7-footer</w:t>
      </w:r>
      <w:r w:rsidRPr="00C1523E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7 feet"/>
        </w:smartTagPr>
        <w:r w:rsidRPr="00C1523E">
          <w:rPr>
            <w:i/>
            <w:sz w:val="28"/>
            <w:szCs w:val="28"/>
            <w:lang w:val="uk-UA"/>
          </w:rPr>
          <w:t xml:space="preserve">7 </w:t>
        </w:r>
        <w:proofErr w:type="spellStart"/>
        <w:r w:rsidRPr="00C1523E">
          <w:rPr>
            <w:i/>
            <w:sz w:val="28"/>
            <w:szCs w:val="28"/>
            <w:lang w:val="uk-UA"/>
          </w:rPr>
          <w:t>feet</w:t>
        </w:r>
      </w:smartTag>
      <w:proofErr w:type="spellEnd"/>
      <w:r w:rsidRPr="00C1523E">
        <w:rPr>
          <w:sz w:val="28"/>
          <w:szCs w:val="28"/>
          <w:lang w:val="uk-UA"/>
        </w:rPr>
        <w:t xml:space="preserve"> + </w:t>
      </w:r>
      <w:proofErr w:type="spellStart"/>
      <w:r w:rsidRPr="00C1523E">
        <w:rPr>
          <w:i/>
          <w:sz w:val="28"/>
          <w:szCs w:val="28"/>
          <w:lang w:val="uk-UA"/>
        </w:rPr>
        <w:t>shot</w:t>
      </w:r>
      <w:proofErr w:type="spellEnd"/>
      <w:r w:rsidRPr="00C1523E">
        <w:rPr>
          <w:sz w:val="28"/>
          <w:szCs w:val="28"/>
          <w:lang w:val="uk-UA"/>
        </w:rPr>
        <w:t xml:space="preserve">). </w:t>
      </w:r>
      <w:proofErr w:type="spellStart"/>
      <w:r w:rsidRPr="00C1523E">
        <w:rPr>
          <w:sz w:val="28"/>
          <w:szCs w:val="28"/>
          <w:lang w:val="uk-UA"/>
        </w:rPr>
        <w:t>Основоскладання</w:t>
      </w:r>
      <w:proofErr w:type="spellEnd"/>
      <w:r w:rsidRPr="00C1523E">
        <w:rPr>
          <w:sz w:val="28"/>
          <w:szCs w:val="28"/>
          <w:lang w:val="uk-UA"/>
        </w:rPr>
        <w:t xml:space="preserve"> + афіксація використовується спортивними коментаторами для мовної економії. Варто зазначити, що всі лексичні одиниці, утворені даним шляхом, не закріплені у словниках, а тому є оказіональними. Пропорційне співвідношення шляхів утворення бінарних композитів зображено на діаграм</w:t>
      </w:r>
      <w:r w:rsidR="00D54DE2">
        <w:rPr>
          <w:sz w:val="28"/>
          <w:szCs w:val="28"/>
          <w:lang w:val="uk-UA"/>
        </w:rPr>
        <w:t xml:space="preserve">і </w:t>
      </w:r>
      <w:r>
        <w:rPr>
          <w:sz w:val="28"/>
          <w:szCs w:val="28"/>
          <w:lang w:val="uk-UA"/>
        </w:rPr>
        <w:t>1</w:t>
      </w:r>
      <w:r w:rsidRPr="00C1523E">
        <w:rPr>
          <w:sz w:val="28"/>
          <w:szCs w:val="28"/>
          <w:lang w:val="uk-UA"/>
        </w:rPr>
        <w:t>:</w:t>
      </w:r>
    </w:p>
    <w:p w:rsidR="002518B6" w:rsidRPr="00C1523E" w:rsidRDefault="002518B6" w:rsidP="002518B6">
      <w:pPr>
        <w:autoSpaceDE w:val="0"/>
        <w:autoSpaceDN w:val="0"/>
        <w:adjustRightInd w:val="0"/>
        <w:spacing w:line="360" w:lineRule="auto"/>
        <w:ind w:right="-1" w:firstLine="540"/>
        <w:jc w:val="right"/>
        <w:rPr>
          <w:sz w:val="28"/>
          <w:szCs w:val="28"/>
          <w:lang w:val="uk-UA"/>
        </w:rPr>
      </w:pPr>
      <w:r w:rsidRPr="00C1523E">
        <w:rPr>
          <w:sz w:val="28"/>
          <w:szCs w:val="28"/>
          <w:lang w:val="uk-UA"/>
        </w:rPr>
        <w:t>Діагра</w:t>
      </w:r>
      <w:r w:rsidR="00D54DE2">
        <w:rPr>
          <w:sz w:val="28"/>
          <w:szCs w:val="28"/>
          <w:lang w:val="uk-UA"/>
        </w:rPr>
        <w:t xml:space="preserve">ма </w:t>
      </w:r>
      <w:r>
        <w:rPr>
          <w:sz w:val="28"/>
          <w:szCs w:val="28"/>
          <w:lang w:val="uk-UA"/>
        </w:rPr>
        <w:t>1</w:t>
      </w:r>
      <w:r w:rsidRPr="00C1523E">
        <w:rPr>
          <w:sz w:val="28"/>
          <w:szCs w:val="28"/>
          <w:lang w:val="uk-UA"/>
        </w:rPr>
        <w:t xml:space="preserve"> </w:t>
      </w:r>
    </w:p>
    <w:p w:rsidR="002518B6" w:rsidRPr="00C1523E" w:rsidRDefault="002518B6" w:rsidP="002518B6">
      <w:pPr>
        <w:autoSpaceDE w:val="0"/>
        <w:autoSpaceDN w:val="0"/>
        <w:adjustRightInd w:val="0"/>
        <w:spacing w:line="360" w:lineRule="auto"/>
        <w:ind w:right="-1"/>
        <w:jc w:val="center"/>
        <w:rPr>
          <w:sz w:val="28"/>
          <w:szCs w:val="28"/>
          <w:lang w:val="uk-UA"/>
        </w:rPr>
      </w:pPr>
      <w:r w:rsidRPr="00C1523E">
        <w:rPr>
          <w:sz w:val="28"/>
          <w:szCs w:val="28"/>
          <w:lang w:val="uk-UA"/>
        </w:rPr>
        <w:t xml:space="preserve">Кількісне співвідношення способів утворення бінарних композитних </w:t>
      </w:r>
      <w:proofErr w:type="spellStart"/>
      <w:r w:rsidRPr="00C1523E">
        <w:rPr>
          <w:sz w:val="28"/>
          <w:szCs w:val="28"/>
          <w:lang w:val="uk-UA"/>
        </w:rPr>
        <w:t>номінантів</w:t>
      </w:r>
      <w:proofErr w:type="spellEnd"/>
      <w:r w:rsidRPr="00C1523E">
        <w:rPr>
          <w:sz w:val="28"/>
          <w:szCs w:val="28"/>
          <w:lang w:val="uk-UA"/>
        </w:rPr>
        <w:t xml:space="preserve"> американського спортивного </w:t>
      </w:r>
      <w:proofErr w:type="spellStart"/>
      <w:r w:rsidR="00D54DE2">
        <w:rPr>
          <w:rFonts w:eastAsiaTheme="minorEastAsia"/>
          <w:sz w:val="28"/>
          <w:szCs w:val="28"/>
          <w:lang w:val="uk-UA" w:eastAsia="ja-JP"/>
        </w:rPr>
        <w:t>медіа</w:t>
      </w:r>
      <w:r w:rsidRPr="00C1523E">
        <w:rPr>
          <w:sz w:val="28"/>
          <w:szCs w:val="28"/>
          <w:lang w:val="uk-UA"/>
        </w:rPr>
        <w:t>дискурсу</w:t>
      </w:r>
      <w:proofErr w:type="spellEnd"/>
    </w:p>
    <w:p w:rsidR="002518B6" w:rsidRPr="00C1523E" w:rsidRDefault="002518B6" w:rsidP="00BD6DA4">
      <w:pPr>
        <w:autoSpaceDE w:val="0"/>
        <w:autoSpaceDN w:val="0"/>
        <w:adjustRightInd w:val="0"/>
        <w:spacing w:line="360" w:lineRule="auto"/>
        <w:ind w:left="-567" w:right="-1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eastAsia="ja-JP"/>
        </w:rPr>
        <w:drawing>
          <wp:inline distT="0" distB="0" distL="0" distR="0">
            <wp:extent cx="6392848" cy="2107096"/>
            <wp:effectExtent l="0" t="0" r="7952" b="0"/>
            <wp:docPr id="1" name="Объект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:rsidR="002518B6" w:rsidRDefault="002518B6" w:rsidP="004A3FC2">
      <w:pPr>
        <w:spacing w:line="360" w:lineRule="auto"/>
        <w:ind w:left="-567" w:right="-1" w:firstLine="567"/>
        <w:jc w:val="both"/>
        <w:rPr>
          <w:spacing w:val="4"/>
          <w:sz w:val="28"/>
          <w:szCs w:val="28"/>
          <w:lang w:val="uk-UA"/>
        </w:rPr>
      </w:pPr>
      <w:r w:rsidRPr="00C1523E">
        <w:rPr>
          <w:spacing w:val="4"/>
          <w:sz w:val="28"/>
          <w:szCs w:val="28"/>
          <w:lang w:val="uk-UA"/>
        </w:rPr>
        <w:t xml:space="preserve">4. В американському спортивному дискурсі також зустрічаються конверсійні складні лексичні одиниці. Загальну їх кількість встановити неможливо, адже в оказіональній сфері вживання, скажімо, будь-який складний іменник може перетворитися на дієслово, і навпаки. В американському спортивному дискурсі серед конверсійних складних лексичних одиниць </w:t>
      </w:r>
      <w:r w:rsidRPr="00C1523E">
        <w:rPr>
          <w:spacing w:val="4"/>
          <w:sz w:val="28"/>
          <w:szCs w:val="28"/>
          <w:lang w:val="uk-UA"/>
        </w:rPr>
        <w:lastRenderedPageBreak/>
        <w:t>виявлені відіменникові дієслова (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highstick</w:t>
      </w:r>
      <w:proofErr w:type="spellEnd"/>
      <w:r w:rsidRPr="00C1523E">
        <w:rPr>
          <w:spacing w:val="4"/>
          <w:sz w:val="28"/>
          <w:szCs w:val="28"/>
          <w:lang w:val="uk-UA"/>
        </w:rPr>
        <w:t xml:space="preserve"> – гра високо піднятою ключкою</w:t>
      </w:r>
      <w:r w:rsidRPr="00C1523E">
        <w:rPr>
          <w:i/>
          <w:iCs/>
          <w:spacing w:val="4"/>
          <w:sz w:val="28"/>
          <w:szCs w:val="28"/>
          <w:lang w:val="uk-UA"/>
        </w:rPr>
        <w:t xml:space="preserve"> -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to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highstick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– грати високо піднятою ключкою</w:t>
      </w:r>
      <w:r w:rsidRPr="00C1523E">
        <w:rPr>
          <w:spacing w:val="4"/>
          <w:sz w:val="28"/>
          <w:szCs w:val="28"/>
          <w:lang w:val="uk-UA"/>
        </w:rPr>
        <w:t>), віддієслівні іменники (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to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break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away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softHyphen/>
      </w:r>
      <w:r w:rsidRPr="00C1523E">
        <w:rPr>
          <w:iCs/>
          <w:spacing w:val="4"/>
          <w:sz w:val="28"/>
          <w:szCs w:val="28"/>
          <w:lang w:val="uk-UA"/>
        </w:rPr>
        <w:t xml:space="preserve"> – відірватися – a </w:t>
      </w:r>
      <w:proofErr w:type="spellStart"/>
      <w:r w:rsidRPr="00C1523E">
        <w:rPr>
          <w:iCs/>
          <w:spacing w:val="4"/>
          <w:sz w:val="28"/>
          <w:szCs w:val="28"/>
          <w:lang w:val="uk-UA"/>
        </w:rPr>
        <w:t>breakaway</w:t>
      </w:r>
      <w:proofErr w:type="spellEnd"/>
      <w:r w:rsidRPr="00C1523E">
        <w:rPr>
          <w:iCs/>
          <w:spacing w:val="4"/>
          <w:sz w:val="28"/>
          <w:szCs w:val="28"/>
          <w:lang w:val="uk-UA"/>
        </w:rPr>
        <w:t xml:space="preserve"> – вихід віч-на-віч з голкіпером</w:t>
      </w:r>
      <w:r w:rsidRPr="00C1523E">
        <w:rPr>
          <w:spacing w:val="4"/>
          <w:sz w:val="28"/>
          <w:szCs w:val="28"/>
          <w:lang w:val="uk-UA"/>
        </w:rPr>
        <w:t>), відприкметникові дієслова (</w:t>
      </w:r>
      <w:proofErr w:type="spellStart"/>
      <w:r w:rsidRPr="00C1523E">
        <w:rPr>
          <w:i/>
          <w:spacing w:val="4"/>
          <w:sz w:val="28"/>
          <w:szCs w:val="28"/>
          <w:lang w:val="uk-UA"/>
        </w:rPr>
        <w:t>backhand</w:t>
      </w:r>
      <w:proofErr w:type="spellEnd"/>
      <w:r w:rsidRPr="00C1523E">
        <w:rPr>
          <w:spacing w:val="4"/>
          <w:sz w:val="28"/>
          <w:szCs w:val="28"/>
          <w:lang w:val="uk-UA"/>
        </w:rPr>
        <w:t xml:space="preserve"> – задній, з незручної руки</w:t>
      </w:r>
      <w:r w:rsidRPr="00C1523E">
        <w:rPr>
          <w:i/>
          <w:iCs/>
          <w:spacing w:val="4"/>
          <w:sz w:val="28"/>
          <w:szCs w:val="28"/>
          <w:lang w:val="uk-UA"/>
        </w:rPr>
        <w:t xml:space="preserve"> –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to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iCs/>
          <w:spacing w:val="4"/>
          <w:sz w:val="28"/>
          <w:szCs w:val="28"/>
          <w:lang w:val="uk-UA"/>
        </w:rPr>
        <w:t>backhand</w:t>
      </w:r>
      <w:proofErr w:type="spellEnd"/>
      <w:r w:rsidRPr="00C1523E">
        <w:rPr>
          <w:i/>
          <w:iCs/>
          <w:spacing w:val="4"/>
          <w:sz w:val="28"/>
          <w:szCs w:val="28"/>
          <w:lang w:val="uk-UA"/>
        </w:rPr>
        <w:softHyphen/>
      </w:r>
      <w:r w:rsidRPr="00C1523E">
        <w:rPr>
          <w:iCs/>
          <w:spacing w:val="4"/>
          <w:sz w:val="28"/>
          <w:szCs w:val="28"/>
          <w:lang w:val="uk-UA"/>
        </w:rPr>
        <w:t xml:space="preserve"> – наносити удар з незручної руки</w:t>
      </w:r>
      <w:r w:rsidRPr="00C1523E">
        <w:rPr>
          <w:spacing w:val="4"/>
          <w:sz w:val="28"/>
          <w:szCs w:val="28"/>
          <w:lang w:val="uk-UA"/>
        </w:rPr>
        <w:t>). За визначенням О.С. Палій, такі вирази є адвербіальними – вони у повній мірі зберігають своє значення, а постпозитивний компонент модифікує значення головного компоненту</w:t>
      </w:r>
      <w:r w:rsidR="00A31E72">
        <w:rPr>
          <w:spacing w:val="4"/>
          <w:sz w:val="28"/>
          <w:szCs w:val="28"/>
          <w:lang w:val="uk-UA"/>
        </w:rPr>
        <w:t xml:space="preserve"> </w:t>
      </w:r>
      <w:r w:rsidR="00A31E72" w:rsidRPr="00A31E72">
        <w:rPr>
          <w:rFonts w:eastAsiaTheme="minorEastAsia"/>
          <w:spacing w:val="4"/>
          <w:sz w:val="28"/>
          <w:szCs w:val="28"/>
          <w:lang w:eastAsia="ja-JP"/>
        </w:rPr>
        <w:t>[2]</w:t>
      </w:r>
      <w:r w:rsidRPr="00C1523E">
        <w:rPr>
          <w:spacing w:val="4"/>
          <w:sz w:val="28"/>
          <w:szCs w:val="28"/>
          <w:lang w:val="uk-UA"/>
        </w:rPr>
        <w:t>.</w:t>
      </w:r>
    </w:p>
    <w:p w:rsidR="00D54DE2" w:rsidRDefault="00D54DE2" w:rsidP="004A3FC2">
      <w:pPr>
        <w:spacing w:line="360" w:lineRule="auto"/>
        <w:ind w:left="-567" w:right="-1" w:firstLine="567"/>
        <w:jc w:val="both"/>
        <w:rPr>
          <w:rFonts w:eastAsiaTheme="minorEastAsia"/>
          <w:spacing w:val="4"/>
          <w:sz w:val="28"/>
          <w:szCs w:val="28"/>
          <w:lang w:val="uk-UA" w:eastAsia="ja-JP"/>
        </w:rPr>
      </w:pPr>
      <w:r>
        <w:rPr>
          <w:spacing w:val="4"/>
          <w:sz w:val="28"/>
          <w:szCs w:val="28"/>
          <w:lang w:val="uk-UA"/>
        </w:rPr>
        <w:t xml:space="preserve">Отже, ми бачимо, що спортивна композита має великий потенціал до утворення нових форм та структурних моделей, що притаманні саме американському спортивному медіа дискурсу. Агентивний суфікс </w:t>
      </w:r>
      <w:r w:rsidRPr="00D54DE2">
        <w:rPr>
          <w:rFonts w:eastAsiaTheme="minorEastAsia"/>
          <w:spacing w:val="4"/>
          <w:sz w:val="28"/>
          <w:szCs w:val="28"/>
          <w:lang w:eastAsia="ja-JP"/>
        </w:rPr>
        <w:t>–</w:t>
      </w:r>
      <w:proofErr w:type="spellStart"/>
      <w:r>
        <w:rPr>
          <w:rFonts w:eastAsiaTheme="minorEastAsia"/>
          <w:spacing w:val="4"/>
          <w:sz w:val="28"/>
          <w:szCs w:val="28"/>
          <w:lang w:val="en-US" w:eastAsia="ja-JP"/>
        </w:rPr>
        <w:t>er</w:t>
      </w:r>
      <w:proofErr w:type="spellEnd"/>
      <w:r w:rsidRPr="00D54DE2">
        <w:rPr>
          <w:rFonts w:eastAsiaTheme="minorEastAsia"/>
          <w:spacing w:val="4"/>
          <w:sz w:val="28"/>
          <w:szCs w:val="28"/>
          <w:lang w:eastAsia="ja-JP"/>
        </w:rPr>
        <w:t xml:space="preserve"> </w:t>
      </w:r>
      <w:r>
        <w:rPr>
          <w:rFonts w:eastAsiaTheme="minorEastAsia"/>
          <w:spacing w:val="4"/>
          <w:sz w:val="28"/>
          <w:szCs w:val="28"/>
          <w:lang w:val="uk-UA" w:eastAsia="ja-JP"/>
        </w:rPr>
        <w:t>є універсальним засобом вираження складних понять та явищ у стислій формі. Вважаємо перспективним подальше вивчення спортивної композити, як лексичної одиниці, що найповніше відображає сучасний розвиток англійської мови.</w:t>
      </w:r>
    </w:p>
    <w:p w:rsidR="00EC7ED5" w:rsidRPr="008860B2" w:rsidRDefault="008860B2" w:rsidP="008860B2">
      <w:pPr>
        <w:spacing w:line="360" w:lineRule="auto"/>
        <w:ind w:left="-567" w:right="-1"/>
        <w:jc w:val="center"/>
        <w:rPr>
          <w:rFonts w:eastAsiaTheme="minorEastAsia"/>
          <w:b/>
          <w:spacing w:val="4"/>
          <w:sz w:val="28"/>
          <w:szCs w:val="28"/>
          <w:lang w:val="uk-UA" w:eastAsia="ja-JP"/>
        </w:rPr>
      </w:pPr>
      <w:r w:rsidRPr="008860B2">
        <w:rPr>
          <w:rFonts w:eastAsiaTheme="minorEastAsia"/>
          <w:b/>
          <w:spacing w:val="4"/>
          <w:sz w:val="28"/>
          <w:szCs w:val="28"/>
          <w:lang w:val="uk-UA" w:eastAsia="ja-JP"/>
        </w:rPr>
        <w:t>ЛІТЕРАТУРА</w:t>
      </w:r>
    </w:p>
    <w:p w:rsidR="008860B2" w:rsidRDefault="008860B2" w:rsidP="00D7307B">
      <w:pPr>
        <w:spacing w:line="360" w:lineRule="auto"/>
        <w:ind w:left="-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C1523E">
        <w:rPr>
          <w:sz w:val="28"/>
          <w:szCs w:val="28"/>
        </w:rPr>
        <w:t>Левицкий А.Э. Функциональная переориентация номинативных единиц современного английского языка: Монография / А.Э. Левицкий.  – Житомир: ЖГПУ, 2001. – 168 с.</w:t>
      </w:r>
    </w:p>
    <w:p w:rsidR="00756C65" w:rsidRDefault="008860B2" w:rsidP="00D7307B">
      <w:pPr>
        <w:spacing w:line="360" w:lineRule="auto"/>
        <w:ind w:left="-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="00EC7ED5" w:rsidRPr="00C1523E">
        <w:rPr>
          <w:sz w:val="28"/>
          <w:szCs w:val="28"/>
          <w:lang w:val="uk-UA"/>
        </w:rPr>
        <w:t xml:space="preserve">Палій О.С. Дериваційні процеси у складі дієслів з постпозитивними компонентами </w:t>
      </w:r>
      <w:proofErr w:type="spellStart"/>
      <w:r w:rsidR="00EC7ED5" w:rsidRPr="00C1523E">
        <w:rPr>
          <w:sz w:val="28"/>
          <w:szCs w:val="28"/>
        </w:rPr>
        <w:t>on</w:t>
      </w:r>
      <w:proofErr w:type="spellEnd"/>
      <w:r w:rsidR="00EC7ED5" w:rsidRPr="00C1523E">
        <w:rPr>
          <w:sz w:val="28"/>
          <w:szCs w:val="28"/>
          <w:lang w:val="uk-UA"/>
        </w:rPr>
        <w:t xml:space="preserve"> і </w:t>
      </w:r>
      <w:proofErr w:type="spellStart"/>
      <w:r w:rsidR="00EC7ED5" w:rsidRPr="00C1523E">
        <w:rPr>
          <w:sz w:val="28"/>
          <w:szCs w:val="28"/>
        </w:rPr>
        <w:t>off</w:t>
      </w:r>
      <w:proofErr w:type="spellEnd"/>
      <w:r w:rsidR="00EC7ED5" w:rsidRPr="00C1523E">
        <w:rPr>
          <w:sz w:val="28"/>
          <w:szCs w:val="28"/>
          <w:lang w:val="uk-UA"/>
        </w:rPr>
        <w:t xml:space="preserve"> в сучасній англійській мові / О.С. Палій // Нова філологія: Збірник наукових праць. – Запоріжжя: ЗНУ, 2008. – № 31. – С. 120</w:t>
      </w:r>
      <w:r w:rsidR="00EC7ED5" w:rsidRPr="00EC7ED5">
        <w:rPr>
          <w:sz w:val="28"/>
          <w:szCs w:val="28"/>
          <w:lang w:val="uk-UA"/>
        </w:rPr>
        <w:t>–</w:t>
      </w:r>
      <w:r w:rsidR="00EC7ED5" w:rsidRPr="00C1523E">
        <w:rPr>
          <w:sz w:val="28"/>
          <w:szCs w:val="28"/>
          <w:lang w:val="uk-UA"/>
        </w:rPr>
        <w:t>125.</w:t>
      </w:r>
    </w:p>
    <w:p w:rsidR="008860B2" w:rsidRPr="00F631AA" w:rsidRDefault="008860B2" w:rsidP="00D7307B">
      <w:pPr>
        <w:spacing w:line="360" w:lineRule="auto"/>
        <w:ind w:left="-567"/>
        <w:jc w:val="both"/>
        <w:rPr>
          <w:snapToGrid w:val="0"/>
          <w:sz w:val="28"/>
          <w:szCs w:val="28"/>
        </w:rPr>
      </w:pPr>
      <w:r>
        <w:rPr>
          <w:sz w:val="28"/>
          <w:szCs w:val="28"/>
          <w:lang w:val="uk-UA"/>
        </w:rPr>
        <w:t xml:space="preserve">3. </w:t>
      </w:r>
      <w:proofErr w:type="spellStart"/>
      <w:proofErr w:type="gramStart"/>
      <w:r w:rsidRPr="00C1523E">
        <w:rPr>
          <w:sz w:val="28"/>
          <w:szCs w:val="28"/>
          <w:lang w:val="en-GB"/>
        </w:rPr>
        <w:t>Fabb</w:t>
      </w:r>
      <w:proofErr w:type="spellEnd"/>
      <w:r w:rsidRPr="00C1523E">
        <w:rPr>
          <w:sz w:val="28"/>
          <w:szCs w:val="28"/>
        </w:rPr>
        <w:t xml:space="preserve"> </w:t>
      </w:r>
      <w:r w:rsidRPr="00C1523E">
        <w:rPr>
          <w:sz w:val="28"/>
          <w:szCs w:val="28"/>
          <w:lang w:val="en-GB"/>
        </w:rPr>
        <w:t>N</w:t>
      </w:r>
      <w:r w:rsidRPr="00C1523E">
        <w:rPr>
          <w:sz w:val="28"/>
          <w:szCs w:val="28"/>
        </w:rPr>
        <w:t xml:space="preserve">. </w:t>
      </w:r>
      <w:r w:rsidRPr="00C1523E">
        <w:rPr>
          <w:sz w:val="28"/>
          <w:szCs w:val="28"/>
          <w:lang w:val="en-GB"/>
        </w:rPr>
        <w:t>Compounding</w:t>
      </w:r>
      <w:r w:rsidRPr="00C1523E">
        <w:rPr>
          <w:sz w:val="28"/>
          <w:szCs w:val="28"/>
        </w:rPr>
        <w:t xml:space="preserve"> / </w:t>
      </w:r>
      <w:r w:rsidRPr="00C1523E">
        <w:rPr>
          <w:sz w:val="28"/>
          <w:szCs w:val="28"/>
          <w:lang w:val="en-GB"/>
        </w:rPr>
        <w:t>N</w:t>
      </w:r>
      <w:r w:rsidRPr="00C1523E">
        <w:rPr>
          <w:sz w:val="28"/>
          <w:szCs w:val="28"/>
        </w:rPr>
        <w:t xml:space="preserve">. </w:t>
      </w:r>
      <w:proofErr w:type="spellStart"/>
      <w:r w:rsidRPr="00C1523E">
        <w:rPr>
          <w:sz w:val="28"/>
          <w:szCs w:val="28"/>
          <w:lang w:val="en-US"/>
        </w:rPr>
        <w:t>Fabb</w:t>
      </w:r>
      <w:proofErr w:type="spellEnd"/>
      <w:r w:rsidRPr="00C1523E">
        <w:rPr>
          <w:sz w:val="28"/>
          <w:szCs w:val="28"/>
        </w:rPr>
        <w:t xml:space="preserve"> [</w:t>
      </w:r>
      <w:r w:rsidRPr="00C1523E">
        <w:rPr>
          <w:sz w:val="28"/>
          <w:szCs w:val="28"/>
          <w:lang w:val="uk-UA"/>
        </w:rPr>
        <w:t>Е</w:t>
      </w:r>
      <w:proofErr w:type="spellStart"/>
      <w:r w:rsidRPr="00C1523E">
        <w:rPr>
          <w:sz w:val="28"/>
          <w:szCs w:val="28"/>
        </w:rPr>
        <w:t>лектронний</w:t>
      </w:r>
      <w:proofErr w:type="spellEnd"/>
      <w:r w:rsidRPr="00C1523E">
        <w:rPr>
          <w:sz w:val="28"/>
          <w:szCs w:val="28"/>
        </w:rPr>
        <w:t xml:space="preserve"> ресурс].</w:t>
      </w:r>
      <w:proofErr w:type="gramEnd"/>
      <w:r w:rsidRPr="00C1523E">
        <w:rPr>
          <w:sz w:val="28"/>
          <w:szCs w:val="28"/>
        </w:rPr>
        <w:t xml:space="preserve"> - Режим доступу: </w:t>
      </w:r>
      <w:r w:rsidRPr="00F631AA">
        <w:rPr>
          <w:snapToGrid w:val="0"/>
          <w:sz w:val="28"/>
          <w:szCs w:val="28"/>
          <w:lang w:val="uk-UA"/>
        </w:rPr>
        <w:t>http://www.ai.mit.edu/projects/dm/bp/fabb-compounds.pdf</w:t>
      </w:r>
    </w:p>
    <w:p w:rsidR="00EC7ED5" w:rsidRDefault="008860B2" w:rsidP="00D7307B">
      <w:pPr>
        <w:spacing w:line="360" w:lineRule="auto"/>
        <w:ind w:left="-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="005E54CE" w:rsidRPr="00C1523E">
        <w:rPr>
          <w:sz w:val="28"/>
          <w:szCs w:val="28"/>
          <w:lang w:val="en-US"/>
        </w:rPr>
        <w:t xml:space="preserve">Mom’s Guide to Sports – Tennis – Learn the Lingo </w:t>
      </w:r>
      <w:r w:rsidR="005E54CE" w:rsidRPr="00C1523E">
        <w:rPr>
          <w:sz w:val="28"/>
          <w:szCs w:val="28"/>
          <w:lang w:val="en-GB"/>
        </w:rPr>
        <w:t>[</w:t>
      </w:r>
      <w:r w:rsidR="005E54CE" w:rsidRPr="00C1523E">
        <w:rPr>
          <w:sz w:val="28"/>
          <w:szCs w:val="28"/>
          <w:lang w:val="uk-UA"/>
        </w:rPr>
        <w:t>Е</w:t>
      </w:r>
      <w:proofErr w:type="spellStart"/>
      <w:r w:rsidR="005E54CE" w:rsidRPr="00C1523E">
        <w:rPr>
          <w:sz w:val="28"/>
          <w:szCs w:val="28"/>
        </w:rPr>
        <w:t>лектронний</w:t>
      </w:r>
      <w:proofErr w:type="spellEnd"/>
      <w:r w:rsidR="005E54CE" w:rsidRPr="00C1523E">
        <w:rPr>
          <w:sz w:val="28"/>
          <w:szCs w:val="28"/>
          <w:lang w:val="en-GB"/>
        </w:rPr>
        <w:t xml:space="preserve"> </w:t>
      </w:r>
      <w:r w:rsidR="005E54CE" w:rsidRPr="00C1523E">
        <w:rPr>
          <w:sz w:val="28"/>
          <w:szCs w:val="28"/>
        </w:rPr>
        <w:t>ресурс</w:t>
      </w:r>
      <w:r w:rsidR="005E54CE" w:rsidRPr="00C1523E">
        <w:rPr>
          <w:sz w:val="28"/>
          <w:szCs w:val="28"/>
          <w:lang w:val="en-GB"/>
        </w:rPr>
        <w:t xml:space="preserve">]. - </w:t>
      </w:r>
      <w:r w:rsidR="005E54CE" w:rsidRPr="00C1523E">
        <w:rPr>
          <w:sz w:val="28"/>
          <w:szCs w:val="28"/>
        </w:rPr>
        <w:t>Режим</w:t>
      </w:r>
      <w:r w:rsidR="005E54CE" w:rsidRPr="00C1523E">
        <w:rPr>
          <w:sz w:val="28"/>
          <w:szCs w:val="28"/>
          <w:lang w:val="en-GB"/>
        </w:rPr>
        <w:t xml:space="preserve"> </w:t>
      </w:r>
      <w:r w:rsidR="005E54CE" w:rsidRPr="00C1523E">
        <w:rPr>
          <w:sz w:val="28"/>
          <w:szCs w:val="28"/>
        </w:rPr>
        <w:t>доступу</w:t>
      </w:r>
      <w:r w:rsidR="005E54CE" w:rsidRPr="00C1523E">
        <w:rPr>
          <w:sz w:val="28"/>
          <w:szCs w:val="28"/>
          <w:lang w:val="en-GB"/>
        </w:rPr>
        <w:t xml:space="preserve">: </w:t>
      </w:r>
      <w:r w:rsidR="005E54CE" w:rsidRPr="005E54CE">
        <w:rPr>
          <w:sz w:val="28"/>
          <w:szCs w:val="28"/>
          <w:lang w:val="uk-UA"/>
        </w:rPr>
        <w:t>http://www.momsguide.com/tennis/te3.html</w:t>
      </w:r>
    </w:p>
    <w:p w:rsidR="005E54CE" w:rsidRDefault="008860B2" w:rsidP="00D7307B">
      <w:pPr>
        <w:spacing w:line="360" w:lineRule="auto"/>
        <w:ind w:left="-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</w:t>
      </w:r>
      <w:proofErr w:type="gramStart"/>
      <w:r w:rsidR="005E54CE" w:rsidRPr="00C1523E">
        <w:rPr>
          <w:sz w:val="28"/>
          <w:szCs w:val="28"/>
          <w:lang w:val="en-US"/>
        </w:rPr>
        <w:t>NASCAR</w:t>
      </w:r>
      <w:r w:rsidR="005E54CE" w:rsidRPr="00C1523E">
        <w:rPr>
          <w:sz w:val="28"/>
          <w:szCs w:val="28"/>
          <w:lang w:val="uk-UA"/>
        </w:rPr>
        <w:t xml:space="preserve"> </w:t>
      </w:r>
      <w:r w:rsidR="005E54CE" w:rsidRPr="00C1523E">
        <w:rPr>
          <w:sz w:val="28"/>
          <w:szCs w:val="28"/>
          <w:lang w:val="en-US"/>
        </w:rPr>
        <w:t>Glossary</w:t>
      </w:r>
      <w:r w:rsidR="005E54CE" w:rsidRPr="00C1523E">
        <w:rPr>
          <w:sz w:val="28"/>
          <w:szCs w:val="28"/>
          <w:lang w:val="uk-UA"/>
        </w:rPr>
        <w:t>.</w:t>
      </w:r>
      <w:proofErr w:type="gramEnd"/>
      <w:r w:rsidR="005E54CE" w:rsidRPr="00C1523E">
        <w:rPr>
          <w:sz w:val="28"/>
          <w:szCs w:val="28"/>
          <w:lang w:val="uk-UA"/>
        </w:rPr>
        <w:t xml:space="preserve"> </w:t>
      </w:r>
      <w:proofErr w:type="gramStart"/>
      <w:r w:rsidR="005E54CE" w:rsidRPr="00C1523E">
        <w:rPr>
          <w:sz w:val="28"/>
          <w:szCs w:val="28"/>
          <w:lang w:val="en-US"/>
        </w:rPr>
        <w:t>NASCAR</w:t>
      </w:r>
      <w:r w:rsidR="005E54CE" w:rsidRPr="00C1523E">
        <w:rPr>
          <w:sz w:val="28"/>
          <w:szCs w:val="28"/>
          <w:lang w:val="uk-UA"/>
        </w:rPr>
        <w:t>.</w:t>
      </w:r>
      <w:proofErr w:type="gramEnd"/>
      <w:r w:rsidR="005E54CE" w:rsidRPr="00C1523E">
        <w:rPr>
          <w:sz w:val="28"/>
          <w:szCs w:val="28"/>
          <w:lang w:val="uk-UA"/>
        </w:rPr>
        <w:t xml:space="preserve"> </w:t>
      </w:r>
      <w:proofErr w:type="gramStart"/>
      <w:r w:rsidR="005E54CE" w:rsidRPr="00C1523E">
        <w:rPr>
          <w:sz w:val="28"/>
          <w:szCs w:val="28"/>
          <w:lang w:val="en-US"/>
        </w:rPr>
        <w:t>com</w:t>
      </w:r>
      <w:proofErr w:type="gramEnd"/>
      <w:r w:rsidR="005E54CE" w:rsidRPr="00C1523E">
        <w:rPr>
          <w:sz w:val="28"/>
          <w:szCs w:val="28"/>
          <w:lang w:val="uk-UA"/>
        </w:rPr>
        <w:t xml:space="preserve"> [Електронний ресурс]. - Режим доступу: </w:t>
      </w:r>
      <w:r w:rsidR="005E54CE" w:rsidRPr="005E54CE">
        <w:rPr>
          <w:sz w:val="28"/>
          <w:szCs w:val="28"/>
          <w:lang w:val="uk-UA"/>
        </w:rPr>
        <w:t>http://www.nascar.com/2002/kyn/nascar_101/02/02/glossary/</w:t>
      </w:r>
    </w:p>
    <w:p w:rsidR="005E54CE" w:rsidRDefault="005E54CE">
      <w:pPr>
        <w:rPr>
          <w:lang w:val="en-US"/>
        </w:rPr>
      </w:pPr>
    </w:p>
    <w:p w:rsidR="00F631AA" w:rsidRPr="00F631AA" w:rsidRDefault="00F631AA"/>
    <w:sectPr w:rsidR="00F631AA" w:rsidRPr="00F631AA" w:rsidSect="0006055E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2518B6"/>
    <w:rsid w:val="0006055E"/>
    <w:rsid w:val="001B415D"/>
    <w:rsid w:val="002518B6"/>
    <w:rsid w:val="004A3FC2"/>
    <w:rsid w:val="00592BCE"/>
    <w:rsid w:val="005E54CE"/>
    <w:rsid w:val="00756C65"/>
    <w:rsid w:val="008860B2"/>
    <w:rsid w:val="00A31E72"/>
    <w:rsid w:val="00A86797"/>
    <w:rsid w:val="00B67B82"/>
    <w:rsid w:val="00BD6DA4"/>
    <w:rsid w:val="00D54DE2"/>
    <w:rsid w:val="00D7307B"/>
    <w:rsid w:val="00EC7ED5"/>
    <w:rsid w:val="00F631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18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7">
    <w:name w:val="rvts7"/>
    <w:rsid w:val="002518B6"/>
    <w:rPr>
      <w:rFonts w:ascii="Times New Roman" w:hAnsi="Times New Roman" w:cs="Times New Roman" w:hint="default"/>
      <w:sz w:val="24"/>
      <w:szCs w:val="24"/>
    </w:rPr>
  </w:style>
  <w:style w:type="character" w:customStyle="1" w:styleId="d-r1">
    <w:name w:val="d-r1"/>
    <w:rsid w:val="002518B6"/>
    <w:rPr>
      <w:rFonts w:ascii="Arial" w:hAnsi="Arial" w:cs="Arial" w:hint="default"/>
      <w:sz w:val="19"/>
      <w:szCs w:val="19"/>
    </w:rPr>
  </w:style>
  <w:style w:type="character" w:customStyle="1" w:styleId="smallbody1">
    <w:name w:val="smallbody1"/>
    <w:rsid w:val="002518B6"/>
    <w:rPr>
      <w:rFonts w:ascii="Verdana" w:hAnsi="Verdana" w:hint="default"/>
      <w:color w:val="000000"/>
      <w:sz w:val="17"/>
      <w:szCs w:val="17"/>
    </w:rPr>
  </w:style>
  <w:style w:type="character" w:customStyle="1" w:styleId="rvts8">
    <w:name w:val="rvts8"/>
    <w:basedOn w:val="a0"/>
    <w:rsid w:val="002518B6"/>
  </w:style>
  <w:style w:type="paragraph" w:styleId="a3">
    <w:name w:val="Balloon Text"/>
    <w:basedOn w:val="a"/>
    <w:link w:val="a4"/>
    <w:uiPriority w:val="99"/>
    <w:semiHidden/>
    <w:unhideWhenUsed/>
    <w:rsid w:val="002518B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518B6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rvts6">
    <w:name w:val="rvts6"/>
    <w:basedOn w:val="a0"/>
    <w:rsid w:val="00592BCE"/>
    <w:rPr>
      <w:rFonts w:ascii="Times New Roman" w:hAnsi="Times New Roman" w:cs="Times New Roman" w:hint="default"/>
      <w:sz w:val="24"/>
      <w:szCs w:val="24"/>
    </w:rPr>
  </w:style>
  <w:style w:type="character" w:styleId="a5">
    <w:name w:val="Hyperlink"/>
    <w:basedOn w:val="a0"/>
    <w:uiPriority w:val="99"/>
    <w:unhideWhenUsed/>
    <w:rsid w:val="005E54C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hPercent val="55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3041474654377891"/>
          <c:y val="3.5433070866141794E-2"/>
          <c:w val="0.43778801843317972"/>
          <c:h val="0.44488188976378013"/>
        </c:manualLayout>
      </c:layout>
      <c:bar3DChart>
        <c:barDir val="col"/>
        <c:grouping val="percentStacked"/>
        <c:ser>
          <c:idx val="1"/>
          <c:order val="0"/>
          <c:tx>
            <c:strRef>
              <c:f>Sheet1!$A$3</c:f>
              <c:strCache>
                <c:ptCount val="1"/>
                <c:pt idx="0">
                  <c:v>Чисте основоскладання</c:v>
                </c:pt>
              </c:strCache>
            </c:strRef>
          </c:tx>
          <c:spPr>
            <a:solidFill>
              <a:srgbClr val="993366"/>
            </a:solidFill>
            <a:ln w="12690">
              <a:solidFill>
                <a:srgbClr val="000000"/>
              </a:solidFill>
              <a:prstDash val="solid"/>
            </a:ln>
          </c:spPr>
          <c:cat>
            <c:strRef>
              <c:f>Sheet1!$B$1:$D$1</c:f>
              <c:strCache>
                <c:ptCount val="1"/>
                <c:pt idx="0">
                  <c:v>1 кв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796</c:v>
                </c:pt>
              </c:numCache>
            </c:numRef>
          </c:val>
        </c:ser>
        <c:ser>
          <c:idx val="10"/>
          <c:order val="1"/>
          <c:tx>
            <c:strRef>
              <c:f>Sheet1!$A$5</c:f>
              <c:strCache>
                <c:ptCount val="1"/>
                <c:pt idx="0">
                  <c:v>Скорочення</c:v>
                </c:pt>
              </c:strCache>
            </c:strRef>
          </c:tx>
          <c:spPr>
            <a:solidFill>
              <a:srgbClr val="FFFF00"/>
            </a:solidFill>
            <a:ln w="12690">
              <a:solidFill>
                <a:srgbClr val="000000"/>
              </a:solidFill>
              <a:prstDash val="solid"/>
            </a:ln>
          </c:spPr>
          <c:cat>
            <c:strRef>
              <c:f>Sheet1!$B$1:$D$1</c:f>
              <c:strCache>
                <c:ptCount val="1"/>
                <c:pt idx="0">
                  <c:v>1 кв</c:v>
                </c:pt>
              </c:strCache>
            </c:strRef>
          </c:cat>
          <c:val>
            <c:numRef>
              <c:f>Sheet1!$B$5:$D$5</c:f>
              <c:numCache>
                <c:formatCode>General</c:formatCode>
                <c:ptCount val="3"/>
                <c:pt idx="0">
                  <c:v>27</c:v>
                </c:pt>
              </c:numCache>
            </c:numRef>
          </c:val>
        </c:ser>
        <c:ser>
          <c:idx val="11"/>
          <c:order val="2"/>
          <c:tx>
            <c:strRef>
              <c:f>Sheet1!$A$13</c:f>
              <c:strCache>
                <c:ptCount val="1"/>
                <c:pt idx="0">
                  <c:v>Основоскладання + афіксація</c:v>
                </c:pt>
              </c:strCache>
            </c:strRef>
          </c:tx>
          <c:spPr>
            <a:solidFill>
              <a:srgbClr val="00FFFF"/>
            </a:solidFill>
            <a:ln w="12690">
              <a:solidFill>
                <a:srgbClr val="000000"/>
              </a:solidFill>
              <a:prstDash val="solid"/>
            </a:ln>
          </c:spPr>
          <c:cat>
            <c:strRef>
              <c:f>Sheet1!$B$1:$D$1</c:f>
              <c:strCache>
                <c:ptCount val="1"/>
                <c:pt idx="0">
                  <c:v>1 кв</c:v>
                </c:pt>
              </c:strCache>
            </c:strRef>
          </c:cat>
          <c:val>
            <c:numRef>
              <c:f>Sheet1!$B$13:$D$13</c:f>
              <c:numCache>
                <c:formatCode>General</c:formatCode>
                <c:ptCount val="3"/>
                <c:pt idx="0">
                  <c:v>150</c:v>
                </c:pt>
              </c:numCache>
            </c:numRef>
          </c:val>
        </c:ser>
        <c:gapDepth val="0"/>
        <c:shape val="box"/>
        <c:axId val="81065472"/>
        <c:axId val="81067008"/>
        <c:axId val="0"/>
      </c:bar3DChart>
      <c:catAx>
        <c:axId val="81065472"/>
        <c:scaling>
          <c:orientation val="minMax"/>
        </c:scaling>
        <c:axPos val="b"/>
        <c:numFmt formatCode="General" sourceLinked="1"/>
        <c:tickLblPos val="low"/>
        <c:spPr>
          <a:ln w="317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24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81067008"/>
        <c:crosses val="autoZero"/>
        <c:auto val="1"/>
        <c:lblAlgn val="ctr"/>
        <c:lblOffset val="100"/>
        <c:tickLblSkip val="1"/>
        <c:tickMarkSkip val="1"/>
      </c:catAx>
      <c:valAx>
        <c:axId val="81067008"/>
        <c:scaling>
          <c:orientation val="minMax"/>
        </c:scaling>
        <c:axPos val="l"/>
        <c:majorGridlines>
          <c:spPr>
            <a:ln w="3173">
              <a:solidFill>
                <a:srgbClr val="000000"/>
              </a:solidFill>
              <a:prstDash val="solid"/>
            </a:ln>
          </c:spPr>
        </c:majorGridlines>
        <c:numFmt formatCode="0%" sourceLinked="1"/>
        <c:tickLblPos val="nextTo"/>
        <c:spPr>
          <a:ln w="317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24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81065472"/>
        <c:crosses val="autoZero"/>
        <c:crossBetween val="between"/>
      </c:valAx>
      <c:dTable>
        <c:showHorzBorder val="1"/>
        <c:showVertBorder val="1"/>
        <c:showOutline val="1"/>
        <c:spPr>
          <a:ln w="3173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124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</c:dTable>
      <c:spPr>
        <a:noFill/>
        <a:ln w="25381">
          <a:noFill/>
        </a:ln>
      </c:spPr>
    </c:plotArea>
    <c:legend>
      <c:legendPos val="r"/>
      <c:layout>
        <c:manualLayout>
          <c:xMode val="edge"/>
          <c:yMode val="edge"/>
          <c:x val="0.68741712028479751"/>
          <c:y val="0.2660144105019"/>
          <c:w val="0.31029185867895526"/>
          <c:h val="0.48818897637795378"/>
        </c:manualLayout>
      </c:layout>
      <c:spPr>
        <a:noFill/>
        <a:ln w="3173">
          <a:solidFill>
            <a:srgbClr val="000000"/>
          </a:solidFill>
          <a:prstDash val="solid"/>
        </a:ln>
      </c:spPr>
      <c:txPr>
        <a:bodyPr/>
        <a:lstStyle/>
        <a:p>
          <a:pPr>
            <a:defRPr sz="1034" b="1" i="0" u="none" strike="noStrike" baseline="0">
              <a:solidFill>
                <a:srgbClr val="000000"/>
              </a:solidFill>
              <a:latin typeface="Arial Cyr"/>
              <a:ea typeface="Arial Cyr"/>
              <a:cs typeface="Arial Cyr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1124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6</Pages>
  <Words>1728</Words>
  <Characters>9855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</dc:creator>
  <cp:keywords/>
  <dc:description/>
  <cp:lastModifiedBy>Danny</cp:lastModifiedBy>
  <cp:revision>14</cp:revision>
  <dcterms:created xsi:type="dcterms:W3CDTF">2020-03-13T12:40:00Z</dcterms:created>
  <dcterms:modified xsi:type="dcterms:W3CDTF">2020-03-13T16:08:00Z</dcterms:modified>
</cp:coreProperties>
</file>