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E20" w:rsidRDefault="00873E20" w:rsidP="00873E20"/>
    <w:p w:rsidR="00873E20" w:rsidRDefault="00873E20" w:rsidP="00873E20">
      <w:pPr>
        <w:rPr>
          <w:sz w:val="10"/>
          <w:szCs w:val="10"/>
        </w:rPr>
      </w:pPr>
    </w:p>
    <w:p w:rsidR="00873E20" w:rsidRDefault="00873E20" w:rsidP="00873E20">
      <w:pPr>
        <w:rPr>
          <w:sz w:val="10"/>
          <w:szCs w:val="10"/>
        </w:rPr>
      </w:pPr>
    </w:p>
    <w:p w:rsidR="00873E20" w:rsidRPr="008C673E" w:rsidRDefault="00873E20" w:rsidP="00873E20">
      <w:pPr>
        <w:rPr>
          <w:sz w:val="10"/>
          <w:szCs w:val="10"/>
        </w:rPr>
      </w:pPr>
    </w:p>
    <w:p w:rsidR="00873E20" w:rsidRDefault="00873E20" w:rsidP="00873E20"/>
    <w:p w:rsidR="00873E20" w:rsidRDefault="00873E20" w:rsidP="00873E20">
      <w:r>
        <w:rPr>
          <w:noProof/>
        </w:rPr>
        <w:drawing>
          <wp:inline distT="0" distB="0" distL="0" distR="0">
            <wp:extent cx="3888105" cy="84264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888105" cy="842645"/>
                    </a:xfrm>
                    <a:prstGeom prst="rect">
                      <a:avLst/>
                    </a:prstGeom>
                    <a:noFill/>
                    <a:ln w="9525">
                      <a:noFill/>
                      <a:miter lim="800000"/>
                      <a:headEnd/>
                      <a:tailEnd/>
                    </a:ln>
                  </pic:spPr>
                </pic:pic>
              </a:graphicData>
            </a:graphic>
          </wp:inline>
        </w:drawing>
      </w:r>
    </w:p>
    <w:p w:rsidR="00873E20" w:rsidRPr="008C673E" w:rsidRDefault="00873E20" w:rsidP="00873E20">
      <w:pPr>
        <w:spacing w:line="238" w:lineRule="auto"/>
        <w:rPr>
          <w:sz w:val="22"/>
          <w:szCs w:val="22"/>
        </w:rPr>
      </w:pPr>
      <w:bookmarkStart w:id="0" w:name="_Toc354558498"/>
    </w:p>
    <w:p w:rsidR="00873E20" w:rsidRPr="008C673E" w:rsidRDefault="00873E20" w:rsidP="00873E20">
      <w:pPr>
        <w:spacing w:line="238" w:lineRule="auto"/>
        <w:rPr>
          <w:sz w:val="22"/>
          <w:szCs w:val="22"/>
        </w:rPr>
      </w:pPr>
    </w:p>
    <w:p w:rsidR="00873E20" w:rsidRPr="00EF53AF" w:rsidRDefault="00873E20" w:rsidP="00873E20">
      <w:pPr>
        <w:spacing w:line="238" w:lineRule="auto"/>
        <w:jc w:val="center"/>
        <w:rPr>
          <w:rFonts w:ascii="UkrainianPeterburg" w:hAnsi="UkrainianPeterburg"/>
          <w:sz w:val="21"/>
          <w:szCs w:val="21"/>
          <w:lang w:val="uk-UA"/>
        </w:rPr>
      </w:pPr>
      <w:r w:rsidRPr="0087500D">
        <w:rPr>
          <w:rFonts w:ascii="UkrainianPeterburg" w:hAnsi="UkrainianPeterburg"/>
          <w:b/>
          <w:sz w:val="21"/>
          <w:szCs w:val="21"/>
          <w:lang w:val="uk-UA"/>
        </w:rPr>
        <w:t xml:space="preserve">4.1. </w:t>
      </w:r>
      <w:r w:rsidRPr="00EF53AF">
        <w:rPr>
          <w:rFonts w:ascii="UkrainianPeterburg" w:hAnsi="UkrainianPeterburg"/>
          <w:sz w:val="21"/>
          <w:szCs w:val="21"/>
          <w:lang w:val="uk-UA"/>
        </w:rPr>
        <w:t xml:space="preserve">Формування стратегічних напрямів </w:t>
      </w:r>
    </w:p>
    <w:p w:rsidR="00873E20" w:rsidRPr="00EF53AF" w:rsidRDefault="00873E20" w:rsidP="00873E20">
      <w:pPr>
        <w:spacing w:line="238" w:lineRule="auto"/>
        <w:jc w:val="center"/>
        <w:rPr>
          <w:rFonts w:ascii="UkrainianPeterburg" w:hAnsi="UkrainianPeterburg"/>
          <w:sz w:val="21"/>
          <w:szCs w:val="21"/>
          <w:lang w:val="uk-UA"/>
        </w:rPr>
      </w:pPr>
      <w:r w:rsidRPr="00EF53AF">
        <w:rPr>
          <w:rFonts w:ascii="UkrainianPeterburg" w:hAnsi="UkrainianPeterburg"/>
          <w:sz w:val="21"/>
          <w:szCs w:val="21"/>
          <w:lang w:val="uk-UA"/>
        </w:rPr>
        <w:t>інтернаціоналізації підприємницької діяльності</w:t>
      </w:r>
      <w:bookmarkEnd w:id="0"/>
    </w:p>
    <w:p w:rsidR="00873E20" w:rsidRPr="00CA32F3" w:rsidRDefault="00873E20" w:rsidP="00873E20">
      <w:pPr>
        <w:spacing w:line="238" w:lineRule="auto"/>
        <w:ind w:firstLine="709"/>
        <w:jc w:val="both"/>
        <w:rPr>
          <w:sz w:val="30"/>
          <w:szCs w:val="30"/>
          <w:lang w:val="uk-UA"/>
        </w:rPr>
      </w:pPr>
    </w:p>
    <w:p w:rsidR="00873E20" w:rsidRPr="00451DB0" w:rsidRDefault="00873E20" w:rsidP="00873E20">
      <w:pPr>
        <w:spacing w:line="238" w:lineRule="auto"/>
        <w:ind w:firstLine="709"/>
        <w:jc w:val="both"/>
        <w:rPr>
          <w:lang w:val="uk-UA"/>
        </w:rPr>
      </w:pPr>
      <w:r w:rsidRPr="00451DB0">
        <w:rPr>
          <w:lang w:val="uk-UA"/>
        </w:rPr>
        <w:t>Для вітчизняних підприємств сучасний етап розвитку міжна</w:t>
      </w:r>
      <w:r>
        <w:rPr>
          <w:lang w:val="uk-UA"/>
        </w:rPr>
        <w:softHyphen/>
      </w:r>
      <w:r w:rsidRPr="00451DB0">
        <w:rPr>
          <w:lang w:val="uk-UA"/>
        </w:rPr>
        <w:t>родних економічних відносин відкриває нові можливості, обумовлені лібералізацією зовнішньоекономічної діяльності, вступом України до СОТ. З іншого боку – виникають нові загрози, що пов’язані із відкри</w:t>
      </w:r>
      <w:r>
        <w:rPr>
          <w:lang w:val="uk-UA"/>
        </w:rPr>
        <w:softHyphen/>
      </w:r>
      <w:r w:rsidRPr="00451DB0">
        <w:rPr>
          <w:lang w:val="uk-UA"/>
        </w:rPr>
        <w:t>тістю внутрішнього ринку для іноземних компаній-конкурентів. Розви</w:t>
      </w:r>
      <w:r>
        <w:rPr>
          <w:lang w:val="uk-UA"/>
        </w:rPr>
        <w:softHyphen/>
      </w:r>
      <w:r w:rsidRPr="00451DB0">
        <w:rPr>
          <w:lang w:val="uk-UA"/>
        </w:rPr>
        <w:t xml:space="preserve">ток економіки в сучасних умовах неможливий без </w:t>
      </w:r>
      <w:r>
        <w:rPr>
          <w:lang w:val="uk-UA"/>
        </w:rPr>
        <w:t>у</w:t>
      </w:r>
      <w:r w:rsidRPr="00451DB0">
        <w:rPr>
          <w:lang w:val="uk-UA"/>
        </w:rPr>
        <w:t>досконалення зов</w:t>
      </w:r>
      <w:r>
        <w:rPr>
          <w:lang w:val="uk-UA"/>
        </w:rPr>
        <w:softHyphen/>
      </w:r>
      <w:r w:rsidRPr="00451DB0">
        <w:rPr>
          <w:lang w:val="uk-UA"/>
        </w:rPr>
        <w:t>нішньоекономічних зв</w:t>
      </w:r>
      <w:r>
        <w:rPr>
          <w:lang w:val="uk-UA"/>
        </w:rPr>
        <w:t>’</w:t>
      </w:r>
      <w:r w:rsidRPr="00451DB0">
        <w:rPr>
          <w:lang w:val="uk-UA"/>
        </w:rPr>
        <w:t>язків. Нині на рівні держави і окремих галузей розроблені відповідні стратегії розвитку, у тому числі стратегії інтер</w:t>
      </w:r>
      <w:r>
        <w:rPr>
          <w:lang w:val="uk-UA"/>
        </w:rPr>
        <w:softHyphen/>
      </w:r>
      <w:r w:rsidRPr="00451DB0">
        <w:rPr>
          <w:lang w:val="uk-UA"/>
        </w:rPr>
        <w:t xml:space="preserve">націоналізації, як складові частини економічних стратегій. Проте лише небагато підприємств у своїй практичній діяльності ставлять перед </w:t>
      </w:r>
      <w:r w:rsidRPr="00BB3113">
        <w:rPr>
          <w:spacing w:val="-4"/>
          <w:lang w:val="uk-UA"/>
        </w:rPr>
        <w:t>со</w:t>
      </w:r>
      <w:r w:rsidRPr="00BB3113">
        <w:rPr>
          <w:spacing w:val="-4"/>
          <w:lang w:val="uk-UA"/>
        </w:rPr>
        <w:softHyphen/>
        <w:t>бою це завдання. Формування стратегії інтернаціоналізації українськими</w:t>
      </w:r>
      <w:r w:rsidRPr="00451DB0">
        <w:rPr>
          <w:lang w:val="uk-UA"/>
        </w:rPr>
        <w:t xml:space="preserve"> підприємствами є виключно затребуваним, оскільки використання сві</w:t>
      </w:r>
      <w:r>
        <w:rPr>
          <w:lang w:val="uk-UA"/>
        </w:rPr>
        <w:softHyphen/>
      </w:r>
      <w:r w:rsidRPr="00451DB0">
        <w:rPr>
          <w:lang w:val="uk-UA"/>
        </w:rPr>
        <w:t>тового досвіду в області формування міжнародної стратегії фірми важ</w:t>
      </w:r>
      <w:r>
        <w:rPr>
          <w:lang w:val="uk-UA"/>
        </w:rPr>
        <w:softHyphen/>
      </w:r>
      <w:r w:rsidRPr="00451DB0">
        <w:rPr>
          <w:lang w:val="uk-UA"/>
        </w:rPr>
        <w:t>ливе в умовах інноваційного розвитку і специфічної трансформації української економіки.</w:t>
      </w:r>
    </w:p>
    <w:p w:rsidR="00873E20" w:rsidRPr="00451DB0" w:rsidRDefault="00873E20" w:rsidP="00873E20">
      <w:pPr>
        <w:spacing w:line="238" w:lineRule="auto"/>
        <w:ind w:firstLine="709"/>
        <w:jc w:val="both"/>
        <w:rPr>
          <w:lang w:val="uk-UA"/>
        </w:rPr>
      </w:pPr>
      <w:r w:rsidRPr="00451DB0">
        <w:rPr>
          <w:lang w:val="uk-UA"/>
        </w:rPr>
        <w:t>У українській економічній літературі опубліковано багато ро</w:t>
      </w:r>
      <w:r>
        <w:rPr>
          <w:lang w:val="uk-UA"/>
        </w:rPr>
        <w:softHyphen/>
      </w:r>
      <w:r w:rsidRPr="00451DB0">
        <w:rPr>
          <w:lang w:val="uk-UA"/>
        </w:rPr>
        <w:t>біт з питань зовнішньоекономічної діяльності підприємства та форму</w:t>
      </w:r>
      <w:r>
        <w:rPr>
          <w:lang w:val="uk-UA"/>
        </w:rPr>
        <w:softHyphen/>
      </w:r>
      <w:r w:rsidRPr="00451DB0">
        <w:rPr>
          <w:lang w:val="uk-UA"/>
        </w:rPr>
        <w:t>вання міжнародних стратегій розвитку. Передусім, це роботи Г. Дроз</w:t>
      </w:r>
      <w:r>
        <w:rPr>
          <w:lang w:val="uk-UA"/>
        </w:rPr>
        <w:softHyphen/>
      </w:r>
      <w:r w:rsidRPr="00451DB0">
        <w:rPr>
          <w:lang w:val="uk-UA"/>
        </w:rPr>
        <w:t>дової, І. Дахно, А.</w:t>
      </w:r>
      <w:r>
        <w:rPr>
          <w:lang w:val="uk-UA"/>
        </w:rPr>
        <w:t> </w:t>
      </w:r>
      <w:proofErr w:type="spellStart"/>
      <w:r w:rsidRPr="00451DB0">
        <w:rPr>
          <w:lang w:val="uk-UA"/>
        </w:rPr>
        <w:t>Кредісова</w:t>
      </w:r>
      <w:proofErr w:type="spellEnd"/>
      <w:r w:rsidRPr="00451DB0">
        <w:rPr>
          <w:lang w:val="uk-UA"/>
        </w:rPr>
        <w:t>, С.</w:t>
      </w:r>
      <w:r>
        <w:rPr>
          <w:lang w:val="uk-UA"/>
        </w:rPr>
        <w:t> </w:t>
      </w:r>
      <w:proofErr w:type="spellStart"/>
      <w:r w:rsidRPr="00451DB0">
        <w:rPr>
          <w:lang w:val="uk-UA"/>
        </w:rPr>
        <w:t>Березовенко</w:t>
      </w:r>
      <w:proofErr w:type="spellEnd"/>
      <w:r w:rsidRPr="00451DB0">
        <w:rPr>
          <w:lang w:val="uk-UA"/>
        </w:rPr>
        <w:t>, А. </w:t>
      </w:r>
      <w:proofErr w:type="spellStart"/>
      <w:r w:rsidRPr="00451DB0">
        <w:rPr>
          <w:lang w:val="uk-UA"/>
        </w:rPr>
        <w:t>Воронкової</w:t>
      </w:r>
      <w:proofErr w:type="spellEnd"/>
      <w:r w:rsidRPr="00451DB0">
        <w:rPr>
          <w:lang w:val="uk-UA"/>
        </w:rPr>
        <w:t>, В.</w:t>
      </w:r>
      <w:r>
        <w:rPr>
          <w:lang w:val="uk-UA"/>
        </w:rPr>
        <w:t> </w:t>
      </w:r>
      <w:r w:rsidRPr="00BB3113">
        <w:rPr>
          <w:spacing w:val="-2"/>
          <w:lang w:val="uk-UA"/>
        </w:rPr>
        <w:t>Воло</w:t>
      </w:r>
      <w:r w:rsidRPr="00BB3113">
        <w:rPr>
          <w:spacing w:val="-2"/>
          <w:lang w:val="uk-UA"/>
        </w:rPr>
        <w:softHyphen/>
        <w:t xml:space="preserve">шина, Д. Лук’яненко, В. </w:t>
      </w:r>
      <w:proofErr w:type="spellStart"/>
      <w:r w:rsidRPr="00BB3113">
        <w:rPr>
          <w:spacing w:val="-2"/>
          <w:lang w:val="uk-UA"/>
        </w:rPr>
        <w:t>Білошапко</w:t>
      </w:r>
      <w:proofErr w:type="spellEnd"/>
      <w:r w:rsidRPr="00BB3113">
        <w:rPr>
          <w:spacing w:val="-2"/>
          <w:lang w:val="uk-UA"/>
        </w:rPr>
        <w:t>, А. </w:t>
      </w:r>
      <w:proofErr w:type="spellStart"/>
      <w:r w:rsidRPr="00BB3113">
        <w:rPr>
          <w:spacing w:val="-2"/>
          <w:lang w:val="uk-UA"/>
        </w:rPr>
        <w:t>Задоя</w:t>
      </w:r>
      <w:proofErr w:type="spellEnd"/>
      <w:r w:rsidRPr="00BB3113">
        <w:rPr>
          <w:spacing w:val="-2"/>
          <w:lang w:val="uk-UA"/>
        </w:rPr>
        <w:t>,, О.</w:t>
      </w:r>
      <w:r>
        <w:rPr>
          <w:spacing w:val="-2"/>
          <w:lang w:val="uk-UA"/>
        </w:rPr>
        <w:t> </w:t>
      </w:r>
      <w:proofErr w:type="spellStart"/>
      <w:r w:rsidRPr="00BB3113">
        <w:rPr>
          <w:spacing w:val="-2"/>
          <w:lang w:val="uk-UA"/>
        </w:rPr>
        <w:t>Пестрєцової</w:t>
      </w:r>
      <w:proofErr w:type="spellEnd"/>
      <w:r w:rsidRPr="00BB3113">
        <w:rPr>
          <w:spacing w:val="-2"/>
          <w:lang w:val="uk-UA"/>
        </w:rPr>
        <w:t>, Ю. Пахо</w:t>
      </w:r>
      <w:r w:rsidRPr="00BB3113">
        <w:rPr>
          <w:spacing w:val="-2"/>
          <w:lang w:val="uk-UA"/>
        </w:rPr>
        <w:softHyphen/>
      </w:r>
      <w:r w:rsidRPr="00451DB0">
        <w:rPr>
          <w:lang w:val="uk-UA"/>
        </w:rPr>
        <w:t>мової, А. </w:t>
      </w:r>
      <w:proofErr w:type="spellStart"/>
      <w:r w:rsidRPr="00451DB0">
        <w:rPr>
          <w:lang w:val="uk-UA"/>
        </w:rPr>
        <w:t>Филипенко</w:t>
      </w:r>
      <w:proofErr w:type="spellEnd"/>
      <w:r w:rsidRPr="00451DB0">
        <w:rPr>
          <w:lang w:val="uk-UA"/>
        </w:rPr>
        <w:t>, Ю.</w:t>
      </w:r>
      <w:r>
        <w:rPr>
          <w:lang w:val="uk-UA"/>
        </w:rPr>
        <w:t> </w:t>
      </w:r>
      <w:r w:rsidRPr="00451DB0">
        <w:rPr>
          <w:lang w:val="uk-UA"/>
        </w:rPr>
        <w:t>Макогона, В. </w:t>
      </w:r>
      <w:proofErr w:type="spellStart"/>
      <w:r w:rsidRPr="00451DB0">
        <w:rPr>
          <w:lang w:val="uk-UA"/>
        </w:rPr>
        <w:t>Білоцерківець</w:t>
      </w:r>
      <w:proofErr w:type="spellEnd"/>
      <w:r w:rsidRPr="00451DB0">
        <w:rPr>
          <w:lang w:val="uk-UA"/>
        </w:rPr>
        <w:t>, О. </w:t>
      </w:r>
      <w:proofErr w:type="spellStart"/>
      <w:r w:rsidRPr="00451DB0">
        <w:rPr>
          <w:lang w:val="uk-UA"/>
        </w:rPr>
        <w:t>Завгородньої</w:t>
      </w:r>
      <w:proofErr w:type="spellEnd"/>
      <w:r w:rsidRPr="00451DB0">
        <w:rPr>
          <w:lang w:val="uk-UA"/>
        </w:rPr>
        <w:t>. Однак більшість із них мають переважно учбовий характер або ж суто прикладне призначення. Окремі актуальні питання складових стратегії інтернаціоналізації розглянули у своїх статтях А.</w:t>
      </w:r>
      <w:r>
        <w:rPr>
          <w:lang w:val="uk-UA"/>
        </w:rPr>
        <w:t> </w:t>
      </w:r>
      <w:r w:rsidRPr="00451DB0">
        <w:rPr>
          <w:lang w:val="uk-UA"/>
        </w:rPr>
        <w:t>Гусак, О.</w:t>
      </w:r>
      <w:r>
        <w:rPr>
          <w:lang w:val="uk-UA"/>
        </w:rPr>
        <w:t> </w:t>
      </w:r>
      <w:proofErr w:type="spellStart"/>
      <w:r w:rsidRPr="00451DB0">
        <w:rPr>
          <w:lang w:val="uk-UA"/>
        </w:rPr>
        <w:t>Соколенко</w:t>
      </w:r>
      <w:proofErr w:type="spellEnd"/>
      <w:r w:rsidRPr="00451DB0">
        <w:rPr>
          <w:lang w:val="uk-UA"/>
        </w:rPr>
        <w:t>, І.</w:t>
      </w:r>
      <w:r>
        <w:rPr>
          <w:lang w:val="uk-UA"/>
        </w:rPr>
        <w:t> </w:t>
      </w:r>
      <w:proofErr w:type="spellStart"/>
      <w:r w:rsidRPr="00451DB0">
        <w:rPr>
          <w:lang w:val="uk-UA"/>
        </w:rPr>
        <w:t>Зварич</w:t>
      </w:r>
      <w:proofErr w:type="spellEnd"/>
      <w:r w:rsidRPr="00451DB0">
        <w:rPr>
          <w:lang w:val="uk-UA"/>
        </w:rPr>
        <w:t>, О.</w:t>
      </w:r>
      <w:r>
        <w:rPr>
          <w:lang w:val="uk-UA"/>
        </w:rPr>
        <w:t> </w:t>
      </w:r>
      <w:r w:rsidRPr="00451DB0">
        <w:rPr>
          <w:lang w:val="uk-UA"/>
        </w:rPr>
        <w:t>Пригара, І.</w:t>
      </w:r>
      <w:r>
        <w:rPr>
          <w:lang w:val="uk-UA"/>
        </w:rPr>
        <w:t> </w:t>
      </w:r>
      <w:r w:rsidRPr="00451DB0">
        <w:rPr>
          <w:lang w:val="uk-UA"/>
        </w:rPr>
        <w:t>Коломієць. Проте потребує узагальнення сві</w:t>
      </w:r>
      <w:r>
        <w:rPr>
          <w:lang w:val="uk-UA"/>
        </w:rPr>
        <w:softHyphen/>
      </w:r>
      <w:r w:rsidRPr="00451DB0">
        <w:rPr>
          <w:lang w:val="uk-UA"/>
        </w:rPr>
        <w:t>то</w:t>
      </w:r>
      <w:r>
        <w:rPr>
          <w:lang w:val="uk-UA"/>
        </w:rPr>
        <w:t>вий досвід</w:t>
      </w:r>
      <w:r w:rsidRPr="00451DB0">
        <w:rPr>
          <w:lang w:val="uk-UA"/>
        </w:rPr>
        <w:t>,</w:t>
      </w:r>
      <w:r>
        <w:rPr>
          <w:lang w:val="uk-UA"/>
        </w:rPr>
        <w:t xml:space="preserve"> </w:t>
      </w:r>
      <w:r w:rsidRPr="00451DB0">
        <w:rPr>
          <w:lang w:val="uk-UA"/>
        </w:rPr>
        <w:t>переваги та недоліки, проблеми застосування різних ва</w:t>
      </w:r>
      <w:r>
        <w:rPr>
          <w:lang w:val="uk-UA"/>
        </w:rPr>
        <w:softHyphen/>
      </w:r>
      <w:r w:rsidRPr="00451DB0">
        <w:rPr>
          <w:lang w:val="uk-UA"/>
        </w:rPr>
        <w:lastRenderedPageBreak/>
        <w:t>ріантів стратегій зовнішньоекономічного розвитку та їх вплив на ефек</w:t>
      </w:r>
      <w:r>
        <w:rPr>
          <w:lang w:val="uk-UA"/>
        </w:rPr>
        <w:softHyphen/>
      </w:r>
      <w:r w:rsidRPr="00451DB0">
        <w:rPr>
          <w:lang w:val="uk-UA"/>
        </w:rPr>
        <w:t xml:space="preserve">тивність діяльності підприємства. </w:t>
      </w:r>
    </w:p>
    <w:p w:rsidR="00873E20" w:rsidRDefault="00873E20" w:rsidP="00873E20">
      <w:pPr>
        <w:spacing w:line="238" w:lineRule="auto"/>
        <w:ind w:firstLine="709"/>
        <w:jc w:val="both"/>
        <w:rPr>
          <w:lang w:val="uk-UA"/>
        </w:rPr>
      </w:pPr>
      <w:r w:rsidRPr="00451DB0">
        <w:rPr>
          <w:lang w:val="uk-UA"/>
        </w:rPr>
        <w:t>Процеси глобалізації в останні десятиліття набували все біль</w:t>
      </w:r>
      <w:r>
        <w:rPr>
          <w:lang w:val="uk-UA"/>
        </w:rPr>
        <w:softHyphen/>
      </w:r>
      <w:r w:rsidRPr="00451DB0">
        <w:rPr>
          <w:lang w:val="uk-UA"/>
        </w:rPr>
        <w:t xml:space="preserve">шого значення для розвитку практично всіх країн. При побудові курсу на інтеграцію потребують уваги дві складові виміру глобалізації. Це глибина глобальних процесів (величина міжнародних потоків товарів, </w:t>
      </w:r>
      <w:r w:rsidRPr="00BB3113">
        <w:rPr>
          <w:spacing w:val="-2"/>
          <w:lang w:val="uk-UA"/>
        </w:rPr>
        <w:t>робочої сили, інформації, капіталу відносно до розміру внутрішньої еко</w:t>
      </w:r>
      <w:r>
        <w:rPr>
          <w:lang w:val="uk-UA"/>
        </w:rPr>
        <w:softHyphen/>
      </w:r>
      <w:r w:rsidRPr="00451DB0">
        <w:rPr>
          <w:lang w:val="uk-UA"/>
        </w:rPr>
        <w:t xml:space="preserve">номіки) та ширина глобалізації </w:t>
      </w:r>
      <w:r>
        <w:rPr>
          <w:lang w:val="uk-UA"/>
        </w:rPr>
        <w:t>–</w:t>
      </w:r>
      <w:r w:rsidRPr="00451DB0">
        <w:rPr>
          <w:lang w:val="uk-UA"/>
        </w:rPr>
        <w:t xml:space="preserve"> аспект, що характеризується ступе</w:t>
      </w:r>
      <w:r>
        <w:rPr>
          <w:lang w:val="uk-UA"/>
        </w:rPr>
        <w:softHyphen/>
      </w:r>
      <w:r w:rsidRPr="00451DB0">
        <w:rPr>
          <w:lang w:val="uk-UA"/>
        </w:rPr>
        <w:t>нем поширення міжнародних потоків торгівлі, певним набором країн-</w:t>
      </w:r>
      <w:r w:rsidRPr="00BB3113">
        <w:rPr>
          <w:spacing w:val="-2"/>
          <w:lang w:val="uk-UA"/>
        </w:rPr>
        <w:t xml:space="preserve">партнерів. Проведений DNL розрахунок за 2011 </w:t>
      </w:r>
      <w:r w:rsidRPr="007F3ED3">
        <w:rPr>
          <w:spacing w:val="-2"/>
          <w:lang w:val="uk-UA"/>
        </w:rPr>
        <w:t xml:space="preserve">рік </w:t>
      </w:r>
      <w:r w:rsidRPr="007F3ED3">
        <w:rPr>
          <w:lang w:val="uk-UA"/>
        </w:rPr>
        <w:t>індекс глобального зв’язку</w:t>
      </w:r>
      <w:r w:rsidRPr="007F3ED3">
        <w:rPr>
          <w:spacing w:val="-2"/>
          <w:lang w:val="uk-UA"/>
        </w:rPr>
        <w:t xml:space="preserve"> (</w:t>
      </w:r>
      <w:proofErr w:type="spellStart"/>
      <w:r w:rsidRPr="007F3ED3">
        <w:rPr>
          <w:spacing w:val="-2"/>
          <w:lang w:val="uk-UA"/>
        </w:rPr>
        <w:t>Global</w:t>
      </w:r>
      <w:proofErr w:type="spellEnd"/>
      <w:r w:rsidRPr="007F3ED3">
        <w:rPr>
          <w:spacing w:val="-2"/>
          <w:lang w:val="uk-UA"/>
        </w:rPr>
        <w:t xml:space="preserve"> </w:t>
      </w:r>
      <w:proofErr w:type="spellStart"/>
      <w:r w:rsidRPr="007F3ED3">
        <w:rPr>
          <w:spacing w:val="-2"/>
          <w:lang w:val="uk-UA"/>
        </w:rPr>
        <w:t>Index</w:t>
      </w:r>
      <w:proofErr w:type="spellEnd"/>
      <w:r w:rsidRPr="007F3ED3">
        <w:rPr>
          <w:spacing w:val="-2"/>
          <w:lang w:val="uk-UA"/>
        </w:rPr>
        <w:t xml:space="preserve"> – GCI</w:t>
      </w:r>
      <w:r w:rsidRPr="007F3ED3">
        <w:rPr>
          <w:lang w:val="uk-UA"/>
        </w:rPr>
        <w:t>) включає рейтинг 125 країн</w:t>
      </w:r>
      <w:r w:rsidRPr="00451DB0">
        <w:rPr>
          <w:lang w:val="uk-UA"/>
        </w:rPr>
        <w:t xml:space="preserve"> за глибиною і шириною їх інтеграції в світову економіку (табл. 4.1).</w:t>
      </w:r>
    </w:p>
    <w:p w:rsidR="00873E20" w:rsidRPr="008C673E" w:rsidRDefault="00873E20" w:rsidP="00873E20">
      <w:pPr>
        <w:spacing w:line="238" w:lineRule="auto"/>
        <w:ind w:firstLine="709"/>
        <w:jc w:val="both"/>
        <w:rPr>
          <w:sz w:val="14"/>
          <w:szCs w:val="14"/>
          <w:lang w:val="uk-UA"/>
        </w:rPr>
      </w:pPr>
    </w:p>
    <w:p w:rsidR="00873E20" w:rsidRPr="00CA32F3" w:rsidRDefault="00873E20" w:rsidP="00873E20">
      <w:pPr>
        <w:spacing w:line="238" w:lineRule="auto"/>
        <w:ind w:firstLine="709"/>
        <w:jc w:val="right"/>
        <w:rPr>
          <w:sz w:val="18"/>
          <w:szCs w:val="18"/>
          <w:lang w:val="uk-UA"/>
        </w:rPr>
      </w:pPr>
      <w:r w:rsidRPr="00CA32F3">
        <w:rPr>
          <w:sz w:val="18"/>
          <w:szCs w:val="18"/>
          <w:lang w:val="uk-UA"/>
        </w:rPr>
        <w:t>Таблиця 4.1</w:t>
      </w:r>
    </w:p>
    <w:p w:rsidR="00873E20" w:rsidRDefault="00873E20" w:rsidP="00873E20">
      <w:pPr>
        <w:spacing w:line="238" w:lineRule="auto"/>
        <w:jc w:val="center"/>
        <w:rPr>
          <w:b/>
          <w:sz w:val="18"/>
          <w:szCs w:val="18"/>
          <w:lang w:val="uk-UA"/>
        </w:rPr>
      </w:pPr>
      <w:r w:rsidRPr="00CA32F3">
        <w:rPr>
          <w:b/>
          <w:sz w:val="18"/>
          <w:szCs w:val="18"/>
          <w:lang w:val="uk-UA"/>
        </w:rPr>
        <w:t>Індекс глобальних зв</w:t>
      </w:r>
      <w:r>
        <w:rPr>
          <w:b/>
          <w:sz w:val="18"/>
          <w:szCs w:val="18"/>
          <w:lang w:val="uk-UA"/>
        </w:rPr>
        <w:t>’</w:t>
      </w:r>
      <w:r w:rsidRPr="00CA32F3">
        <w:rPr>
          <w:b/>
          <w:sz w:val="18"/>
          <w:szCs w:val="18"/>
          <w:lang w:val="uk-UA"/>
        </w:rPr>
        <w:t>язків</w:t>
      </w:r>
    </w:p>
    <w:tbl>
      <w:tblPr>
        <w:tblW w:w="61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1194"/>
        <w:gridCol w:w="1194"/>
        <w:gridCol w:w="1195"/>
      </w:tblGrid>
      <w:tr w:rsidR="00873E20" w:rsidTr="001716B2">
        <w:tc>
          <w:tcPr>
            <w:tcW w:w="2552" w:type="dxa"/>
            <w:vMerge w:val="restart"/>
            <w:vAlign w:val="center"/>
          </w:tcPr>
          <w:p w:rsidR="00873E20" w:rsidRPr="007F3ED3" w:rsidRDefault="00873E20" w:rsidP="001716B2">
            <w:pPr>
              <w:spacing w:line="238" w:lineRule="auto"/>
              <w:jc w:val="center"/>
              <w:rPr>
                <w:sz w:val="19"/>
                <w:szCs w:val="19"/>
                <w:lang w:val="uk-UA"/>
              </w:rPr>
            </w:pPr>
            <w:r w:rsidRPr="007F3ED3">
              <w:rPr>
                <w:sz w:val="19"/>
                <w:szCs w:val="19"/>
                <w:lang w:val="uk-UA"/>
              </w:rPr>
              <w:t>Країна</w:t>
            </w:r>
          </w:p>
        </w:tc>
        <w:tc>
          <w:tcPr>
            <w:tcW w:w="3583" w:type="dxa"/>
            <w:gridSpan w:val="3"/>
            <w:vAlign w:val="center"/>
          </w:tcPr>
          <w:p w:rsidR="00873E20" w:rsidRPr="00CA32F3" w:rsidRDefault="00873E20" w:rsidP="001716B2">
            <w:pPr>
              <w:pStyle w:val="af8"/>
              <w:snapToGrid w:val="0"/>
              <w:spacing w:line="238" w:lineRule="auto"/>
              <w:jc w:val="center"/>
              <w:rPr>
                <w:sz w:val="19"/>
                <w:szCs w:val="19"/>
                <w:lang w:val="uk-UA"/>
              </w:rPr>
            </w:pPr>
            <w:r w:rsidRPr="007F3ED3">
              <w:rPr>
                <w:sz w:val="19"/>
                <w:szCs w:val="19"/>
                <w:lang w:val="uk-UA"/>
              </w:rPr>
              <w:t>Складова індексу GCI:</w:t>
            </w:r>
          </w:p>
        </w:tc>
      </w:tr>
      <w:tr w:rsidR="00873E20" w:rsidTr="001716B2">
        <w:trPr>
          <w:trHeight w:val="50"/>
        </w:trPr>
        <w:tc>
          <w:tcPr>
            <w:tcW w:w="2552" w:type="dxa"/>
            <w:vMerge/>
            <w:vAlign w:val="center"/>
          </w:tcPr>
          <w:p w:rsidR="00873E20" w:rsidRPr="007F3ED3" w:rsidRDefault="00873E20" w:rsidP="001716B2">
            <w:pPr>
              <w:spacing w:line="238" w:lineRule="auto"/>
              <w:rPr>
                <w:sz w:val="19"/>
                <w:szCs w:val="19"/>
                <w:lang w:val="uk-UA"/>
              </w:rPr>
            </w:pPr>
          </w:p>
        </w:tc>
        <w:tc>
          <w:tcPr>
            <w:tcW w:w="1194" w:type="dxa"/>
            <w:vAlign w:val="center"/>
          </w:tcPr>
          <w:p w:rsidR="00873E20" w:rsidRDefault="00873E20" w:rsidP="001716B2">
            <w:pPr>
              <w:spacing w:line="238" w:lineRule="auto"/>
              <w:ind w:left="-113" w:right="-113"/>
              <w:jc w:val="center"/>
              <w:rPr>
                <w:b/>
                <w:sz w:val="18"/>
                <w:szCs w:val="18"/>
                <w:lang w:val="uk-UA"/>
              </w:rPr>
            </w:pPr>
            <w:r w:rsidRPr="00CA32F3">
              <w:rPr>
                <w:sz w:val="19"/>
                <w:szCs w:val="19"/>
                <w:lang w:val="uk-UA"/>
              </w:rPr>
              <w:t>глибина</w:t>
            </w:r>
          </w:p>
        </w:tc>
        <w:tc>
          <w:tcPr>
            <w:tcW w:w="1194" w:type="dxa"/>
            <w:vAlign w:val="center"/>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ширина</w:t>
            </w:r>
          </w:p>
        </w:tc>
        <w:tc>
          <w:tcPr>
            <w:tcW w:w="1195" w:type="dxa"/>
            <w:vAlign w:val="center"/>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ранг</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 Нідерланди</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41,51</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43,9</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2. Україна</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25,46</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20,78</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55</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3. Росія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17,02</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26,05</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66</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4. Швейцарія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38,0</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40,55</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5. Швеція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36,0</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38,47</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7</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6. Білорусь</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20,58</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8,76</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102</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7. Польща</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25,55</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22,44</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30</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8. Греція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32,49</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28,4</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24</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9. Угорщина</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36,05</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26,65</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19</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10. Болгарія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31,05</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20,53</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42</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11. Грузія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22,36</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15,54</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78</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12. Казахстан</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22,53</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31,61</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35</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13. Китай</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10,36</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32,99</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63</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14. Латвія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25,79</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15,65</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71</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15. Литва</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30,69</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18,08</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47</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16. Румунія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20,8</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23,3</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61</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17. Молдова</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25,83</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17,72</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76</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18. Естонія</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37,42</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16,35</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37</w:t>
            </w:r>
          </w:p>
        </w:tc>
      </w:tr>
      <w:tr w:rsidR="00873E20" w:rsidTr="001716B2">
        <w:tc>
          <w:tcPr>
            <w:tcW w:w="2552" w:type="dxa"/>
          </w:tcPr>
          <w:p w:rsidR="00873E20" w:rsidRPr="007F3ED3" w:rsidRDefault="00873E20" w:rsidP="001716B2">
            <w:pPr>
              <w:spacing w:line="238" w:lineRule="auto"/>
              <w:rPr>
                <w:sz w:val="19"/>
                <w:szCs w:val="19"/>
                <w:lang w:val="uk-UA"/>
              </w:rPr>
            </w:pPr>
            <w:r w:rsidRPr="007F3ED3">
              <w:rPr>
                <w:sz w:val="19"/>
                <w:szCs w:val="19"/>
                <w:lang w:val="uk-UA"/>
              </w:rPr>
              <w:t>19. Німеччина</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27,27</w:t>
            </w:r>
          </w:p>
        </w:tc>
        <w:tc>
          <w:tcPr>
            <w:tcW w:w="1194"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42,85</w:t>
            </w:r>
          </w:p>
        </w:tc>
        <w:tc>
          <w:tcPr>
            <w:tcW w:w="1195" w:type="dxa"/>
          </w:tcPr>
          <w:p w:rsidR="00873E20" w:rsidRPr="00CA32F3" w:rsidRDefault="00873E20" w:rsidP="001716B2">
            <w:pPr>
              <w:pStyle w:val="af8"/>
              <w:snapToGrid w:val="0"/>
              <w:spacing w:line="238" w:lineRule="auto"/>
              <w:jc w:val="center"/>
              <w:rPr>
                <w:sz w:val="19"/>
                <w:szCs w:val="19"/>
                <w:lang w:val="uk-UA"/>
              </w:rPr>
            </w:pPr>
            <w:r w:rsidRPr="00CA32F3">
              <w:rPr>
                <w:sz w:val="19"/>
                <w:szCs w:val="19"/>
                <w:lang w:val="uk-UA"/>
              </w:rPr>
              <w:t>13</w:t>
            </w:r>
          </w:p>
        </w:tc>
      </w:tr>
    </w:tbl>
    <w:p w:rsidR="00873E20" w:rsidRPr="008C673E" w:rsidRDefault="00873E20" w:rsidP="00873E20">
      <w:pPr>
        <w:spacing w:line="238" w:lineRule="auto"/>
        <w:ind w:firstLine="709"/>
        <w:jc w:val="both"/>
        <w:rPr>
          <w:sz w:val="14"/>
          <w:szCs w:val="14"/>
          <w:lang w:val="uk-UA"/>
        </w:rPr>
      </w:pPr>
    </w:p>
    <w:p w:rsidR="00873E20" w:rsidRPr="009B089B" w:rsidRDefault="00873E20" w:rsidP="00873E20">
      <w:pPr>
        <w:spacing w:line="238" w:lineRule="auto"/>
        <w:ind w:firstLine="709"/>
        <w:jc w:val="both"/>
        <w:rPr>
          <w:sz w:val="18"/>
          <w:szCs w:val="18"/>
          <w:lang w:val="uk-UA"/>
        </w:rPr>
      </w:pPr>
      <w:r w:rsidRPr="009B089B">
        <w:rPr>
          <w:sz w:val="18"/>
          <w:szCs w:val="18"/>
          <w:lang w:val="uk-UA"/>
        </w:rPr>
        <w:t xml:space="preserve">Складено за: </w:t>
      </w:r>
      <w:proofErr w:type="spellStart"/>
      <w:r w:rsidRPr="009B089B">
        <w:rPr>
          <w:sz w:val="18"/>
          <w:szCs w:val="18"/>
          <w:lang w:val="uk-UA"/>
        </w:rPr>
        <w:t>Global</w:t>
      </w:r>
      <w:proofErr w:type="spellEnd"/>
      <w:r w:rsidRPr="009B089B">
        <w:rPr>
          <w:sz w:val="18"/>
          <w:szCs w:val="18"/>
          <w:lang w:val="uk-UA"/>
        </w:rPr>
        <w:t xml:space="preserve"> </w:t>
      </w:r>
      <w:proofErr w:type="spellStart"/>
      <w:r w:rsidRPr="009B089B">
        <w:rPr>
          <w:sz w:val="18"/>
          <w:szCs w:val="18"/>
          <w:lang w:val="uk-UA"/>
        </w:rPr>
        <w:t>Connectedness</w:t>
      </w:r>
      <w:proofErr w:type="spellEnd"/>
      <w:r w:rsidRPr="009B089B">
        <w:rPr>
          <w:sz w:val="18"/>
          <w:szCs w:val="18"/>
          <w:lang w:val="uk-UA"/>
        </w:rPr>
        <w:t xml:space="preserve"> </w:t>
      </w:r>
      <w:proofErr w:type="spellStart"/>
      <w:r w:rsidRPr="009B089B">
        <w:rPr>
          <w:sz w:val="18"/>
          <w:szCs w:val="18"/>
          <w:lang w:val="uk-UA"/>
        </w:rPr>
        <w:t>Index</w:t>
      </w:r>
      <w:proofErr w:type="spellEnd"/>
      <w:r w:rsidRPr="009B089B">
        <w:rPr>
          <w:sz w:val="18"/>
          <w:szCs w:val="18"/>
          <w:lang w:val="uk-UA"/>
        </w:rPr>
        <w:t xml:space="preserve"> </w:t>
      </w:r>
      <w:proofErr w:type="spellStart"/>
      <w:r w:rsidRPr="009B089B">
        <w:rPr>
          <w:sz w:val="18"/>
          <w:szCs w:val="18"/>
          <w:lang w:val="uk-UA"/>
        </w:rPr>
        <w:t>http</w:t>
      </w:r>
      <w:proofErr w:type="spellEnd"/>
      <w:r w:rsidRPr="009B089B">
        <w:rPr>
          <w:sz w:val="18"/>
          <w:szCs w:val="18"/>
          <w:lang w:val="uk-UA"/>
        </w:rPr>
        <w:t xml:space="preserve"> //www.dhl.com</w:t>
      </w:r>
    </w:p>
    <w:p w:rsidR="00873E20" w:rsidRPr="008C673E" w:rsidRDefault="00873E20" w:rsidP="00873E20">
      <w:pPr>
        <w:spacing w:line="238" w:lineRule="auto"/>
        <w:ind w:firstLine="709"/>
        <w:jc w:val="both"/>
        <w:rPr>
          <w:lang w:val="uk-UA"/>
        </w:rPr>
      </w:pPr>
    </w:p>
    <w:p w:rsidR="00873E20" w:rsidRPr="00451DB0" w:rsidRDefault="00873E20" w:rsidP="00873E20">
      <w:pPr>
        <w:spacing w:line="238" w:lineRule="auto"/>
        <w:ind w:firstLine="709"/>
        <w:jc w:val="both"/>
        <w:rPr>
          <w:lang w:val="uk-UA"/>
        </w:rPr>
      </w:pPr>
      <w:r w:rsidRPr="00BB3113">
        <w:rPr>
          <w:spacing w:val="-2"/>
          <w:lang w:val="uk-UA"/>
        </w:rPr>
        <w:t>Для України рівень глибини глобалізації складає 25,46; ширини</w:t>
      </w:r>
      <w:r w:rsidRPr="00451DB0">
        <w:rPr>
          <w:lang w:val="uk-UA"/>
        </w:rPr>
        <w:t xml:space="preserve"> глобалізації</w:t>
      </w:r>
      <w:r>
        <w:rPr>
          <w:lang w:val="uk-UA"/>
        </w:rPr>
        <w:t xml:space="preserve"> </w:t>
      </w:r>
      <w:r w:rsidRPr="00451DB0">
        <w:rPr>
          <w:lang w:val="uk-UA"/>
        </w:rPr>
        <w:t xml:space="preserve">– 20,78; загальний рівень рангу – 55. Для порівняння для наших країн-сусідів складові цього показника: Польща – відповідно 25,55; 22,44; 30; для Угорщини – 36,05; 26,65; 19; для Білорусі – 20,58; </w:t>
      </w:r>
      <w:r w:rsidRPr="00451DB0">
        <w:rPr>
          <w:lang w:val="uk-UA"/>
        </w:rPr>
        <w:lastRenderedPageBreak/>
        <w:t xml:space="preserve">8, </w:t>
      </w:r>
      <w:r w:rsidRPr="00BB3113">
        <w:rPr>
          <w:spacing w:val="-2"/>
          <w:lang w:val="uk-UA"/>
        </w:rPr>
        <w:t>76; 102; для Росії – 17,02; 26,05; 66 тощо [40]. Причому вплив ширини</w:t>
      </w:r>
      <w:r w:rsidRPr="00451DB0">
        <w:rPr>
          <w:lang w:val="uk-UA"/>
        </w:rPr>
        <w:t xml:space="preserve"> глобалізації на конкурентні переваги та загальну ефективність проце</w:t>
      </w:r>
      <w:r>
        <w:rPr>
          <w:lang w:val="uk-UA"/>
        </w:rPr>
        <w:softHyphen/>
      </w:r>
      <w:r w:rsidRPr="00451DB0">
        <w:rPr>
          <w:lang w:val="uk-UA"/>
        </w:rPr>
        <w:t xml:space="preserve">сів інтернаціоналізації не є однозначним, оскільки в певних умовах концентрація уваги на обмежене коло країн може переважати переваги значної диверсифікації. </w:t>
      </w:r>
    </w:p>
    <w:p w:rsidR="00873E20" w:rsidRPr="00451DB0" w:rsidRDefault="00873E20" w:rsidP="00873E20">
      <w:pPr>
        <w:spacing w:line="238" w:lineRule="auto"/>
        <w:ind w:firstLine="709"/>
        <w:jc w:val="both"/>
        <w:rPr>
          <w:lang w:val="uk-UA"/>
        </w:rPr>
      </w:pPr>
      <w:r w:rsidRPr="00451DB0">
        <w:rPr>
          <w:lang w:val="uk-UA"/>
        </w:rPr>
        <w:t xml:space="preserve">За результатами деяких досліджень, сьогодні в світі </w:t>
      </w:r>
      <w:r w:rsidRPr="00BB3113">
        <w:rPr>
          <w:spacing w:val="-2"/>
          <w:lang w:val="uk-UA"/>
        </w:rPr>
        <w:t>спостері</w:t>
      </w:r>
      <w:r w:rsidRPr="00BB3113">
        <w:rPr>
          <w:spacing w:val="-2"/>
          <w:lang w:val="uk-UA"/>
        </w:rPr>
        <w:softHyphen/>
        <w:t>гається саме тенденція до локалізації, концентрації зусиль в межах влас</w:t>
      </w:r>
      <w:r w:rsidRPr="00BB3113">
        <w:rPr>
          <w:spacing w:val="-2"/>
          <w:lang w:val="uk-UA"/>
        </w:rPr>
        <w:softHyphen/>
        <w:t>н</w:t>
      </w:r>
      <w:r w:rsidRPr="00451DB0">
        <w:rPr>
          <w:lang w:val="uk-UA"/>
        </w:rPr>
        <w:t>их країн [37]. Разом з тим, хоча на глибину глобальних зв</w:t>
      </w:r>
      <w:r>
        <w:rPr>
          <w:lang w:val="uk-UA"/>
        </w:rPr>
        <w:t>’</w:t>
      </w:r>
      <w:r w:rsidRPr="00451DB0">
        <w:rPr>
          <w:lang w:val="uk-UA"/>
        </w:rPr>
        <w:t xml:space="preserve">язків </w:t>
      </w:r>
      <w:r w:rsidRPr="00BB3113">
        <w:rPr>
          <w:spacing w:val="-2"/>
          <w:lang w:val="uk-UA"/>
        </w:rPr>
        <w:t>нега</w:t>
      </w:r>
      <w:r w:rsidRPr="00BB3113">
        <w:rPr>
          <w:spacing w:val="-2"/>
          <w:lang w:val="uk-UA"/>
        </w:rPr>
        <w:softHyphen/>
        <w:t>тивно вплинула фінансова криза, безперечно існують потенційні вигоди</w:t>
      </w:r>
      <w:r w:rsidRPr="00451DB0">
        <w:rPr>
          <w:lang w:val="uk-UA"/>
        </w:rPr>
        <w:t xml:space="preserve"> від їх збільшення. Дослідження впливу глобальних зв</w:t>
      </w:r>
      <w:r>
        <w:rPr>
          <w:lang w:val="uk-UA"/>
        </w:rPr>
        <w:t>’</w:t>
      </w:r>
      <w:r w:rsidRPr="00451DB0">
        <w:rPr>
          <w:lang w:val="uk-UA"/>
        </w:rPr>
        <w:t>язків на добро</w:t>
      </w:r>
      <w:r>
        <w:rPr>
          <w:lang w:val="uk-UA"/>
        </w:rPr>
        <w:softHyphen/>
      </w:r>
      <w:r w:rsidRPr="00451DB0">
        <w:rPr>
          <w:lang w:val="uk-UA"/>
        </w:rPr>
        <w:t>бут країн показують, що лідери за GCI (Нідерланди, Бельгія, Швеція, Англія, Ірландія тощо) мають високі рівні людського та економічного розвитку. Країни з більш низьким доходом на душу населення мають менші показники глиб</w:t>
      </w:r>
      <w:r>
        <w:rPr>
          <w:lang w:val="uk-UA"/>
        </w:rPr>
        <w:t>ини та ширини глобалізації [40].</w:t>
      </w:r>
    </w:p>
    <w:p w:rsidR="00873E20" w:rsidRPr="00451DB0" w:rsidRDefault="00873E20" w:rsidP="00873E20">
      <w:pPr>
        <w:spacing w:line="238" w:lineRule="auto"/>
        <w:ind w:firstLine="709"/>
        <w:jc w:val="both"/>
        <w:rPr>
          <w:lang w:val="uk-UA"/>
        </w:rPr>
      </w:pPr>
      <w:r w:rsidRPr="000D6342">
        <w:rPr>
          <w:spacing w:val="-2"/>
          <w:lang w:val="uk-UA"/>
        </w:rPr>
        <w:t>За останні роки питання сутності інтернаціоналізації знаходят</w:t>
      </w:r>
      <w:r w:rsidRPr="00451DB0">
        <w:rPr>
          <w:lang w:val="uk-UA"/>
        </w:rPr>
        <w:t xml:space="preserve">ь значне відображення у науковій літературі. Так, за визначенням </w:t>
      </w:r>
      <w:proofErr w:type="spellStart"/>
      <w:r w:rsidRPr="00451DB0">
        <w:rPr>
          <w:lang w:val="uk-UA"/>
        </w:rPr>
        <w:t>Joanson</w:t>
      </w:r>
      <w:proofErr w:type="spellEnd"/>
      <w:r w:rsidRPr="00451DB0">
        <w:rPr>
          <w:lang w:val="uk-UA"/>
        </w:rPr>
        <w:t>&amp;</w:t>
      </w:r>
      <w:proofErr w:type="spellStart"/>
      <w:r w:rsidRPr="00451DB0">
        <w:rPr>
          <w:lang w:val="uk-UA"/>
        </w:rPr>
        <w:t>Vahle</w:t>
      </w:r>
      <w:proofErr w:type="spellEnd"/>
      <w:r w:rsidRPr="00451DB0">
        <w:rPr>
          <w:lang w:val="uk-UA"/>
        </w:rPr>
        <w:t xml:space="preserve"> (1977) інтернаціоналізація – це процес, в якому фірми </w:t>
      </w:r>
      <w:r w:rsidRPr="00BB3113">
        <w:rPr>
          <w:spacing w:val="-2"/>
          <w:lang w:val="uk-UA"/>
        </w:rPr>
        <w:t>поступово збільшують свою міжнародну присутність в результаті здійс</w:t>
      </w:r>
      <w:r>
        <w:rPr>
          <w:lang w:val="uk-UA"/>
        </w:rPr>
        <w:softHyphen/>
      </w:r>
      <w:r w:rsidRPr="00451DB0">
        <w:rPr>
          <w:lang w:val="uk-UA"/>
        </w:rPr>
        <w:t xml:space="preserve">нення серії кроків. </w:t>
      </w:r>
      <w:proofErr w:type="spellStart"/>
      <w:r w:rsidRPr="00451DB0">
        <w:rPr>
          <w:lang w:val="uk-UA"/>
        </w:rPr>
        <w:t>Welch</w:t>
      </w:r>
      <w:proofErr w:type="spellEnd"/>
      <w:r w:rsidRPr="00451DB0">
        <w:rPr>
          <w:lang w:val="uk-UA"/>
        </w:rPr>
        <w:t>&amp;</w:t>
      </w:r>
      <w:proofErr w:type="spellStart"/>
      <w:r w:rsidRPr="00451DB0">
        <w:rPr>
          <w:lang w:val="uk-UA"/>
        </w:rPr>
        <w:t>Luostarinen</w:t>
      </w:r>
      <w:proofErr w:type="spellEnd"/>
      <w:r w:rsidRPr="00451DB0">
        <w:rPr>
          <w:lang w:val="uk-UA"/>
        </w:rPr>
        <w:t xml:space="preserve"> (1980) розуміють </w:t>
      </w:r>
      <w:r w:rsidRPr="00BB3113">
        <w:rPr>
          <w:spacing w:val="-2"/>
          <w:lang w:val="uk-UA"/>
        </w:rPr>
        <w:t>інтернаціона</w:t>
      </w:r>
      <w:r w:rsidRPr="00BB3113">
        <w:rPr>
          <w:spacing w:val="-2"/>
          <w:lang w:val="uk-UA"/>
        </w:rPr>
        <w:softHyphen/>
        <w:t>лізацію як динамічний процес зростання залучення підприємства у між</w:t>
      </w:r>
      <w:r>
        <w:rPr>
          <w:lang w:val="uk-UA"/>
        </w:rPr>
        <w:softHyphen/>
      </w:r>
      <w:r w:rsidRPr="00451DB0">
        <w:rPr>
          <w:lang w:val="uk-UA"/>
        </w:rPr>
        <w:t xml:space="preserve">народні операції. </w:t>
      </w:r>
      <w:proofErr w:type="spellStart"/>
      <w:r w:rsidRPr="00451DB0">
        <w:rPr>
          <w:lang w:val="uk-UA"/>
        </w:rPr>
        <w:t>Beamish</w:t>
      </w:r>
      <w:proofErr w:type="spellEnd"/>
      <w:r w:rsidRPr="00451DB0">
        <w:rPr>
          <w:lang w:val="uk-UA"/>
        </w:rPr>
        <w:t xml:space="preserve"> </w:t>
      </w:r>
      <w:proofErr w:type="spellStart"/>
      <w:r w:rsidRPr="00451DB0">
        <w:rPr>
          <w:lang w:val="uk-UA"/>
        </w:rPr>
        <w:t>Cjviello</w:t>
      </w:r>
      <w:proofErr w:type="spellEnd"/>
      <w:r w:rsidRPr="00451DB0">
        <w:rPr>
          <w:lang w:val="uk-UA"/>
        </w:rPr>
        <w:t>&amp;</w:t>
      </w:r>
      <w:proofErr w:type="spellStart"/>
      <w:r w:rsidRPr="00451DB0">
        <w:rPr>
          <w:lang w:val="uk-UA"/>
        </w:rPr>
        <w:t>Munro</w:t>
      </w:r>
      <w:proofErr w:type="spellEnd"/>
      <w:r w:rsidRPr="00451DB0">
        <w:rPr>
          <w:lang w:val="uk-UA"/>
        </w:rPr>
        <w:t xml:space="preserve"> розглядають </w:t>
      </w:r>
      <w:r w:rsidRPr="00BB3113">
        <w:rPr>
          <w:spacing w:val="-6"/>
          <w:lang w:val="uk-UA"/>
        </w:rPr>
        <w:t>інтернаціоналі</w:t>
      </w:r>
      <w:r w:rsidRPr="00BB3113">
        <w:rPr>
          <w:spacing w:val="-6"/>
          <w:lang w:val="uk-UA"/>
        </w:rPr>
        <w:softHyphen/>
      </w:r>
      <w:r>
        <w:rPr>
          <w:spacing w:val="-6"/>
          <w:lang w:val="uk-UA"/>
        </w:rPr>
        <w:t>заці</w:t>
      </w:r>
      <w:r w:rsidRPr="00BB3113">
        <w:rPr>
          <w:spacing w:val="-6"/>
          <w:lang w:val="uk-UA"/>
        </w:rPr>
        <w:t>ю як процес збільшення впливу міжнародних операцій на їх діяльність,</w:t>
      </w:r>
      <w:r w:rsidRPr="00451DB0">
        <w:rPr>
          <w:lang w:val="uk-UA"/>
        </w:rPr>
        <w:t xml:space="preserve"> встановлення та здійснення операцій з іншими країнами [37].</w:t>
      </w:r>
    </w:p>
    <w:p w:rsidR="00873E20" w:rsidRPr="00451DB0" w:rsidRDefault="00873E20" w:rsidP="00873E20">
      <w:pPr>
        <w:spacing w:line="238" w:lineRule="auto"/>
        <w:ind w:firstLine="709"/>
        <w:jc w:val="both"/>
        <w:rPr>
          <w:lang w:val="uk-UA"/>
        </w:rPr>
      </w:pPr>
      <w:r>
        <w:rPr>
          <w:lang w:val="uk-UA"/>
        </w:rPr>
        <w:t>У</w:t>
      </w:r>
      <w:r w:rsidRPr="00451DB0">
        <w:rPr>
          <w:lang w:val="uk-UA"/>
        </w:rPr>
        <w:t xml:space="preserve"> цілому інтернаціоналізація – це багатокроковий процес роз</w:t>
      </w:r>
      <w:r>
        <w:rPr>
          <w:lang w:val="uk-UA"/>
        </w:rPr>
        <w:softHyphen/>
      </w:r>
      <w:r w:rsidRPr="00451DB0">
        <w:rPr>
          <w:lang w:val="uk-UA"/>
        </w:rPr>
        <w:t>ширення підприємницької діяльності, що включає зміни стратегії, про</w:t>
      </w:r>
      <w:r>
        <w:rPr>
          <w:lang w:val="uk-UA"/>
        </w:rPr>
        <w:softHyphen/>
      </w:r>
      <w:r w:rsidRPr="00451DB0">
        <w:rPr>
          <w:lang w:val="uk-UA"/>
        </w:rPr>
        <w:t xml:space="preserve">дукції, ресурсів, які переходять через національні кордони. </w:t>
      </w:r>
    </w:p>
    <w:p w:rsidR="00873E20" w:rsidRPr="00451DB0" w:rsidRDefault="00873E20" w:rsidP="00873E20">
      <w:pPr>
        <w:spacing w:line="238" w:lineRule="auto"/>
        <w:ind w:firstLine="709"/>
        <w:jc w:val="both"/>
        <w:rPr>
          <w:lang w:val="uk-UA"/>
        </w:rPr>
      </w:pPr>
      <w:r w:rsidRPr="00BB3113">
        <w:rPr>
          <w:spacing w:val="-4"/>
          <w:lang w:val="uk-UA"/>
        </w:rPr>
        <w:t>Аналіз наукової літератури з питань сутності та формування між</w:t>
      </w:r>
      <w:r>
        <w:rPr>
          <w:lang w:val="uk-UA"/>
        </w:rPr>
        <w:softHyphen/>
      </w:r>
      <w:r w:rsidRPr="00451DB0">
        <w:rPr>
          <w:lang w:val="uk-UA"/>
        </w:rPr>
        <w:t>народної стратегії дозволяє говорити, що стратегія інтернаціоналізації (</w:t>
      </w:r>
      <w:proofErr w:type="spellStart"/>
      <w:r w:rsidRPr="00451DB0">
        <w:rPr>
          <w:lang w:val="uk-UA"/>
        </w:rPr>
        <w:t>S</w:t>
      </w:r>
      <w:r>
        <w:rPr>
          <w:lang w:val="uk-UA"/>
        </w:rPr>
        <w:t>trategy</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internationalization</w:t>
      </w:r>
      <w:proofErr w:type="spellEnd"/>
      <w:r w:rsidRPr="00451DB0">
        <w:rPr>
          <w:lang w:val="uk-UA"/>
        </w:rPr>
        <w:t>) – це сформована модель поведінки під</w:t>
      </w:r>
      <w:r>
        <w:rPr>
          <w:lang w:val="uk-UA"/>
        </w:rPr>
        <w:softHyphen/>
      </w:r>
      <w:r w:rsidRPr="00451DB0">
        <w:rPr>
          <w:lang w:val="uk-UA"/>
        </w:rPr>
        <w:t xml:space="preserve">приємства на закордонних ринках, яка приймається для досягнення </w:t>
      </w:r>
      <w:r w:rsidRPr="00FB4419">
        <w:rPr>
          <w:spacing w:val="-2"/>
          <w:lang w:val="uk-UA"/>
        </w:rPr>
        <w:t>стратегічних цілей розвитку шляхом експорту (імпорту) товарів та (або)</w:t>
      </w:r>
      <w:r w:rsidRPr="00451DB0">
        <w:rPr>
          <w:lang w:val="uk-UA"/>
        </w:rPr>
        <w:t xml:space="preserve"> капіталу на основі стратегічних ресурсів та конкурентних переваг.</w:t>
      </w:r>
    </w:p>
    <w:p w:rsidR="00873E20" w:rsidRDefault="00873E20" w:rsidP="00873E20">
      <w:pPr>
        <w:spacing w:line="238" w:lineRule="auto"/>
        <w:ind w:firstLine="709"/>
        <w:jc w:val="both"/>
        <w:rPr>
          <w:lang w:val="uk-UA"/>
        </w:rPr>
      </w:pPr>
      <w:r w:rsidRPr="00451DB0">
        <w:rPr>
          <w:lang w:val="uk-UA"/>
        </w:rPr>
        <w:t>Теоретичне підґрунтя формування стратегії інтернаціоналіза</w:t>
      </w:r>
      <w:r>
        <w:rPr>
          <w:lang w:val="uk-UA"/>
        </w:rPr>
        <w:softHyphen/>
      </w:r>
      <w:r w:rsidRPr="00451DB0">
        <w:rPr>
          <w:lang w:val="uk-UA"/>
        </w:rPr>
        <w:t>ції підприємницької діяльності базується на концепції стратегічного управління, а також економічному (статичному) та динамічному підхо</w:t>
      </w:r>
      <w:r>
        <w:rPr>
          <w:lang w:val="uk-UA"/>
        </w:rPr>
        <w:softHyphen/>
      </w:r>
      <w:r w:rsidRPr="00451DB0">
        <w:rPr>
          <w:lang w:val="uk-UA"/>
        </w:rPr>
        <w:t>дах до процесу інтернаціоналізації (табл.</w:t>
      </w:r>
      <w:r>
        <w:rPr>
          <w:lang w:val="uk-UA"/>
        </w:rPr>
        <w:t xml:space="preserve"> </w:t>
      </w:r>
      <w:r w:rsidRPr="00451DB0">
        <w:rPr>
          <w:lang w:val="uk-UA"/>
        </w:rPr>
        <w:t>4.2).</w:t>
      </w:r>
    </w:p>
    <w:p w:rsidR="00873E20" w:rsidRDefault="00873E20" w:rsidP="00873E20">
      <w:pPr>
        <w:spacing w:line="238" w:lineRule="auto"/>
        <w:ind w:firstLine="709"/>
        <w:jc w:val="both"/>
        <w:rPr>
          <w:lang w:val="uk-UA"/>
        </w:rPr>
      </w:pPr>
      <w:r w:rsidRPr="00A40A5C">
        <w:rPr>
          <w:spacing w:val="-2"/>
          <w:lang w:val="uk-UA"/>
        </w:rPr>
        <w:t>Стратегія інтернаціоналізації діяльності (міжнародна стратегія)</w:t>
      </w:r>
      <w:r w:rsidRPr="00451DB0">
        <w:rPr>
          <w:lang w:val="uk-UA"/>
        </w:rPr>
        <w:t xml:space="preserve"> відноситься до загальних стратегій фірми, якщо орієнтація роботи на зовнішніх ринках превалює над національними ринками. </w:t>
      </w:r>
      <w:r>
        <w:rPr>
          <w:lang w:val="uk-UA"/>
        </w:rPr>
        <w:t>У</w:t>
      </w:r>
      <w:r w:rsidRPr="00451DB0">
        <w:rPr>
          <w:lang w:val="uk-UA"/>
        </w:rPr>
        <w:t xml:space="preserve"> цьому </w:t>
      </w:r>
      <w:r w:rsidRPr="00A40A5C">
        <w:rPr>
          <w:spacing w:val="-2"/>
          <w:lang w:val="uk-UA"/>
        </w:rPr>
        <w:t>ви</w:t>
      </w:r>
      <w:r w:rsidRPr="00A40A5C">
        <w:rPr>
          <w:spacing w:val="-2"/>
          <w:lang w:val="uk-UA"/>
        </w:rPr>
        <w:softHyphen/>
        <w:t>падку така стратегія може розглядатися як єдиний варіант стратегічного</w:t>
      </w:r>
      <w:r w:rsidRPr="00451DB0">
        <w:rPr>
          <w:lang w:val="uk-UA"/>
        </w:rPr>
        <w:t xml:space="preserve"> розвитку. Підприємство орієнтується виключно на зовнішній ринок, </w:t>
      </w:r>
      <w:r w:rsidRPr="00161C00">
        <w:rPr>
          <w:spacing w:val="-2"/>
          <w:lang w:val="uk-UA"/>
        </w:rPr>
        <w:lastRenderedPageBreak/>
        <w:t>пропонуючи інноваційні товари (послуги) та має високий потенціал для</w:t>
      </w:r>
      <w:r w:rsidRPr="00451DB0">
        <w:rPr>
          <w:lang w:val="uk-UA"/>
        </w:rPr>
        <w:t xml:space="preserve"> успішної діяльності на зовнішніх ринках. </w:t>
      </w:r>
    </w:p>
    <w:p w:rsidR="00873E20" w:rsidRPr="008C673E" w:rsidRDefault="00873E20" w:rsidP="00873E20">
      <w:pPr>
        <w:spacing w:line="238" w:lineRule="auto"/>
        <w:ind w:firstLine="709"/>
        <w:jc w:val="both"/>
        <w:rPr>
          <w:lang w:val="uk-UA"/>
        </w:rPr>
      </w:pPr>
      <w:r w:rsidRPr="00451DB0">
        <w:rPr>
          <w:lang w:val="uk-UA"/>
        </w:rPr>
        <w:t>Якщо ж інтернаціоналізація стосується тільки одн</w:t>
      </w:r>
      <w:r>
        <w:rPr>
          <w:lang w:val="uk-UA"/>
        </w:rPr>
        <w:t>ого (декіль</w:t>
      </w:r>
      <w:r>
        <w:rPr>
          <w:lang w:val="uk-UA"/>
        </w:rPr>
        <w:softHyphen/>
        <w:t>кох окремих) напрям</w:t>
      </w:r>
      <w:r w:rsidRPr="00451DB0">
        <w:rPr>
          <w:lang w:val="uk-UA"/>
        </w:rPr>
        <w:t xml:space="preserve">ів діяльності підприємства, то міжнародну </w:t>
      </w:r>
      <w:r w:rsidRPr="008C673E">
        <w:rPr>
          <w:lang w:val="uk-UA"/>
        </w:rPr>
        <w:t>страте</w:t>
      </w:r>
      <w:r w:rsidRPr="008C673E">
        <w:rPr>
          <w:lang w:val="uk-UA"/>
        </w:rPr>
        <w:softHyphen/>
        <w:t>гію можна віднести до категорії ділових стратегій (стратегій конку</w:t>
      </w:r>
      <w:r>
        <w:rPr>
          <w:lang w:val="uk-UA"/>
        </w:rPr>
        <w:softHyphen/>
      </w:r>
      <w:r w:rsidRPr="008C673E">
        <w:rPr>
          <w:lang w:val="uk-UA"/>
        </w:rPr>
        <w:t>рентоспроможності). При умові реалізації стратегії диверсифікації в якості загальної стратегії підприємства, стратегія міжнародної діяль</w:t>
      </w:r>
      <w:r>
        <w:rPr>
          <w:lang w:val="uk-UA"/>
        </w:rPr>
        <w:softHyphen/>
      </w:r>
      <w:r w:rsidRPr="008C673E">
        <w:rPr>
          <w:lang w:val="uk-UA"/>
        </w:rPr>
        <w:t>ності може розглядатися як один з варіантів диверсифікації – між</w:t>
      </w:r>
      <w:r>
        <w:rPr>
          <w:lang w:val="uk-UA"/>
        </w:rPr>
        <w:softHyphen/>
      </w:r>
      <w:r w:rsidRPr="008C673E">
        <w:rPr>
          <w:lang w:val="uk-UA"/>
        </w:rPr>
        <w:t>народна диверсифікація.</w:t>
      </w:r>
    </w:p>
    <w:p w:rsidR="00873E20" w:rsidRPr="008C673E" w:rsidRDefault="00873E20" w:rsidP="00873E20">
      <w:pPr>
        <w:spacing w:line="238" w:lineRule="auto"/>
        <w:ind w:firstLine="709"/>
        <w:jc w:val="both"/>
        <w:rPr>
          <w:sz w:val="16"/>
          <w:szCs w:val="16"/>
          <w:lang w:val="uk-UA"/>
        </w:rPr>
      </w:pPr>
    </w:p>
    <w:p w:rsidR="00873E20" w:rsidRPr="008837B3" w:rsidRDefault="00873E20" w:rsidP="00873E20">
      <w:pPr>
        <w:spacing w:line="238" w:lineRule="auto"/>
        <w:ind w:firstLine="680"/>
        <w:jc w:val="right"/>
        <w:rPr>
          <w:i/>
          <w:sz w:val="6"/>
          <w:szCs w:val="6"/>
          <w:lang w:val="uk-UA"/>
        </w:rPr>
      </w:pPr>
    </w:p>
    <w:p w:rsidR="00873E20" w:rsidRPr="00A40A5C" w:rsidRDefault="00873E20" w:rsidP="00873E20">
      <w:pPr>
        <w:spacing w:line="238" w:lineRule="auto"/>
        <w:jc w:val="right"/>
        <w:rPr>
          <w:sz w:val="18"/>
          <w:szCs w:val="18"/>
          <w:lang w:val="uk-UA"/>
        </w:rPr>
      </w:pPr>
      <w:r w:rsidRPr="00A40A5C">
        <w:rPr>
          <w:sz w:val="18"/>
          <w:szCs w:val="18"/>
          <w:lang w:val="uk-UA"/>
        </w:rPr>
        <w:t>Таблиця 4.2</w:t>
      </w:r>
    </w:p>
    <w:p w:rsidR="00873E20" w:rsidRPr="00A40A5C" w:rsidRDefault="00873E20" w:rsidP="00873E20">
      <w:pPr>
        <w:spacing w:line="238" w:lineRule="auto"/>
        <w:jc w:val="center"/>
        <w:rPr>
          <w:b/>
          <w:sz w:val="18"/>
          <w:szCs w:val="18"/>
          <w:lang w:val="uk-UA"/>
        </w:rPr>
      </w:pPr>
      <w:r w:rsidRPr="00A40A5C">
        <w:rPr>
          <w:b/>
          <w:sz w:val="18"/>
          <w:szCs w:val="18"/>
          <w:lang w:val="uk-UA"/>
        </w:rPr>
        <w:t>Теоретичне підґрунтя стратегії інтернаціоналізації</w:t>
      </w:r>
    </w:p>
    <w:tbl>
      <w:tblPr>
        <w:tblW w:w="61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93"/>
        <w:gridCol w:w="4424"/>
      </w:tblGrid>
      <w:tr w:rsidR="00873E20" w:rsidRPr="0087500D" w:rsidTr="001716B2">
        <w:trPr>
          <w:trHeight w:val="253"/>
        </w:trPr>
        <w:tc>
          <w:tcPr>
            <w:tcW w:w="1693" w:type="dxa"/>
            <w:vAlign w:val="center"/>
          </w:tcPr>
          <w:p w:rsidR="00873E20" w:rsidRPr="0087500D" w:rsidRDefault="00873E20" w:rsidP="001716B2">
            <w:pPr>
              <w:spacing w:line="242" w:lineRule="auto"/>
              <w:ind w:left="-113" w:right="-113"/>
              <w:jc w:val="center"/>
              <w:rPr>
                <w:sz w:val="19"/>
                <w:szCs w:val="19"/>
                <w:lang w:val="uk-UA"/>
              </w:rPr>
            </w:pPr>
            <w:r w:rsidRPr="0087500D">
              <w:rPr>
                <w:sz w:val="19"/>
                <w:szCs w:val="19"/>
                <w:lang w:val="uk-UA"/>
              </w:rPr>
              <w:t>Назва теорії, концепції</w:t>
            </w:r>
          </w:p>
        </w:tc>
        <w:tc>
          <w:tcPr>
            <w:tcW w:w="4424" w:type="dxa"/>
            <w:vAlign w:val="center"/>
          </w:tcPr>
          <w:p w:rsidR="00873E20" w:rsidRPr="0087500D" w:rsidRDefault="00873E20" w:rsidP="001716B2">
            <w:pPr>
              <w:spacing w:line="242" w:lineRule="auto"/>
              <w:ind w:left="-113" w:right="-113"/>
              <w:jc w:val="center"/>
              <w:rPr>
                <w:sz w:val="19"/>
                <w:szCs w:val="19"/>
                <w:lang w:val="uk-UA"/>
              </w:rPr>
            </w:pPr>
            <w:r w:rsidRPr="0087500D">
              <w:rPr>
                <w:sz w:val="19"/>
                <w:szCs w:val="19"/>
                <w:lang w:val="uk-UA"/>
              </w:rPr>
              <w:t>Сутність</w:t>
            </w:r>
          </w:p>
        </w:tc>
      </w:tr>
      <w:tr w:rsidR="00873E20" w:rsidRPr="0087500D" w:rsidTr="001716B2">
        <w:trPr>
          <w:trHeight w:val="25"/>
        </w:trPr>
        <w:tc>
          <w:tcPr>
            <w:tcW w:w="1693" w:type="dxa"/>
          </w:tcPr>
          <w:p w:rsidR="00873E20" w:rsidRPr="0087500D" w:rsidRDefault="00873E20" w:rsidP="001716B2">
            <w:pPr>
              <w:spacing w:line="242" w:lineRule="auto"/>
              <w:jc w:val="center"/>
              <w:rPr>
                <w:i/>
                <w:sz w:val="18"/>
                <w:szCs w:val="18"/>
                <w:lang w:val="uk-UA"/>
              </w:rPr>
            </w:pPr>
            <w:r w:rsidRPr="0087500D">
              <w:rPr>
                <w:i/>
                <w:sz w:val="18"/>
                <w:szCs w:val="18"/>
                <w:lang w:val="uk-UA"/>
              </w:rPr>
              <w:t>1</w:t>
            </w:r>
          </w:p>
        </w:tc>
        <w:tc>
          <w:tcPr>
            <w:tcW w:w="4424" w:type="dxa"/>
          </w:tcPr>
          <w:p w:rsidR="00873E20" w:rsidRPr="0087500D" w:rsidRDefault="00873E20" w:rsidP="001716B2">
            <w:pPr>
              <w:spacing w:line="242" w:lineRule="auto"/>
              <w:jc w:val="center"/>
              <w:rPr>
                <w:i/>
                <w:sz w:val="18"/>
                <w:szCs w:val="18"/>
                <w:lang w:val="uk-UA"/>
              </w:rPr>
            </w:pPr>
            <w:r w:rsidRPr="0087500D">
              <w:rPr>
                <w:i/>
                <w:sz w:val="18"/>
                <w:szCs w:val="18"/>
                <w:lang w:val="uk-UA"/>
              </w:rPr>
              <w:t>2</w:t>
            </w:r>
          </w:p>
        </w:tc>
      </w:tr>
      <w:tr w:rsidR="00873E20" w:rsidRPr="0087500D" w:rsidTr="001716B2">
        <w:trPr>
          <w:trHeight w:val="1005"/>
        </w:trPr>
        <w:tc>
          <w:tcPr>
            <w:tcW w:w="1693" w:type="dxa"/>
          </w:tcPr>
          <w:p w:rsidR="00873E20" w:rsidRPr="0087500D" w:rsidRDefault="00873E20" w:rsidP="001716B2">
            <w:pPr>
              <w:spacing w:line="242" w:lineRule="auto"/>
              <w:ind w:left="-57" w:right="-57"/>
              <w:jc w:val="center"/>
              <w:rPr>
                <w:sz w:val="19"/>
                <w:szCs w:val="19"/>
                <w:lang w:val="uk-UA"/>
              </w:rPr>
            </w:pPr>
            <w:r w:rsidRPr="0087500D">
              <w:rPr>
                <w:sz w:val="19"/>
                <w:szCs w:val="19"/>
                <w:lang w:val="uk-UA"/>
              </w:rPr>
              <w:t>Концепція стратегічного управління</w:t>
            </w:r>
          </w:p>
        </w:tc>
        <w:tc>
          <w:tcPr>
            <w:tcW w:w="4424" w:type="dxa"/>
          </w:tcPr>
          <w:p w:rsidR="00873E20" w:rsidRPr="0087500D" w:rsidRDefault="00873E20" w:rsidP="001716B2">
            <w:pPr>
              <w:spacing w:line="242" w:lineRule="auto"/>
              <w:ind w:left="-57" w:right="-57"/>
              <w:rPr>
                <w:sz w:val="19"/>
                <w:szCs w:val="19"/>
                <w:lang w:val="uk-UA"/>
              </w:rPr>
            </w:pPr>
            <w:r w:rsidRPr="0087500D">
              <w:rPr>
                <w:sz w:val="19"/>
                <w:szCs w:val="19"/>
                <w:lang w:val="uk-UA"/>
              </w:rPr>
              <w:t>Стратегія інтернаціоналізації – складова загальної корпоративної стратегії підприємницької структури, результат процесу стратегічного управління. Стратегія інтернаціоналізації – спосіб досягнення стійкої конкурентної позиції</w:t>
            </w:r>
          </w:p>
        </w:tc>
      </w:tr>
      <w:tr w:rsidR="00873E20" w:rsidRPr="0087500D" w:rsidTr="001716B2">
        <w:trPr>
          <w:trHeight w:val="253"/>
        </w:trPr>
        <w:tc>
          <w:tcPr>
            <w:tcW w:w="1693" w:type="dxa"/>
          </w:tcPr>
          <w:p w:rsidR="00873E20" w:rsidRPr="008C673E" w:rsidRDefault="00873E20" w:rsidP="001716B2">
            <w:pPr>
              <w:spacing w:line="242" w:lineRule="auto"/>
              <w:ind w:left="-113" w:right="-113"/>
              <w:jc w:val="center"/>
              <w:rPr>
                <w:sz w:val="19"/>
                <w:szCs w:val="19"/>
                <w:lang w:val="uk-UA"/>
              </w:rPr>
            </w:pPr>
            <w:r w:rsidRPr="008C673E">
              <w:rPr>
                <w:spacing w:val="-4"/>
                <w:sz w:val="19"/>
                <w:szCs w:val="19"/>
                <w:lang w:val="uk-UA"/>
              </w:rPr>
              <w:t>Теорія конкурентних</w:t>
            </w:r>
            <w:r w:rsidRPr="008C673E">
              <w:rPr>
                <w:sz w:val="19"/>
                <w:szCs w:val="19"/>
                <w:lang w:val="uk-UA"/>
              </w:rPr>
              <w:t xml:space="preserve"> переваг національних економік (М. Портер)</w:t>
            </w:r>
          </w:p>
        </w:tc>
        <w:tc>
          <w:tcPr>
            <w:tcW w:w="4424" w:type="dxa"/>
          </w:tcPr>
          <w:p w:rsidR="00873E20" w:rsidRPr="0087500D" w:rsidRDefault="00873E20" w:rsidP="001716B2">
            <w:pPr>
              <w:spacing w:line="242" w:lineRule="auto"/>
              <w:ind w:left="-57" w:right="-85"/>
              <w:rPr>
                <w:sz w:val="19"/>
                <w:szCs w:val="19"/>
                <w:lang w:val="uk-UA"/>
              </w:rPr>
            </w:pPr>
            <w:r w:rsidRPr="0087500D">
              <w:rPr>
                <w:sz w:val="19"/>
                <w:szCs w:val="19"/>
                <w:lang w:val="uk-UA"/>
              </w:rPr>
              <w:t xml:space="preserve">Вплив </w:t>
            </w:r>
            <w:r w:rsidRPr="008C673E">
              <w:rPr>
                <w:sz w:val="19"/>
                <w:szCs w:val="19"/>
                <w:lang w:val="uk-UA"/>
              </w:rPr>
              <w:t xml:space="preserve">національних умов на конкурентні переваги </w:t>
            </w:r>
            <w:r w:rsidRPr="008C673E">
              <w:rPr>
                <w:spacing w:val="-4"/>
                <w:sz w:val="19"/>
                <w:szCs w:val="19"/>
                <w:lang w:val="uk-UA"/>
              </w:rPr>
              <w:t>на міжнародних ринках обумовлений ресурсами фірми</w:t>
            </w:r>
            <w:r w:rsidRPr="008C673E">
              <w:rPr>
                <w:sz w:val="19"/>
                <w:szCs w:val="19"/>
                <w:lang w:val="uk-UA"/>
              </w:rPr>
              <w:t>, інтенсивністю конкуренції в приймаючій країні, характеристиках попиту, наявністю та розвитком підтримуючих ресурсів та видів діяльності. Додатково розглядається фактор ролі уряду</w:t>
            </w:r>
          </w:p>
        </w:tc>
      </w:tr>
      <w:tr w:rsidR="00873E20" w:rsidRPr="00EF53AF" w:rsidTr="001716B2">
        <w:trPr>
          <w:trHeight w:val="253"/>
        </w:trPr>
        <w:tc>
          <w:tcPr>
            <w:tcW w:w="1693" w:type="dxa"/>
          </w:tcPr>
          <w:p w:rsidR="00873E20" w:rsidRPr="0087500D" w:rsidRDefault="00873E20" w:rsidP="001716B2">
            <w:pPr>
              <w:spacing w:line="242" w:lineRule="auto"/>
              <w:ind w:left="-85" w:right="-85"/>
              <w:jc w:val="center"/>
              <w:rPr>
                <w:sz w:val="19"/>
                <w:szCs w:val="19"/>
                <w:lang w:val="uk-UA"/>
              </w:rPr>
            </w:pPr>
            <w:r w:rsidRPr="0087500D">
              <w:rPr>
                <w:spacing w:val="-8"/>
                <w:sz w:val="19"/>
                <w:szCs w:val="19"/>
                <w:lang w:val="uk-UA"/>
              </w:rPr>
              <w:t xml:space="preserve">Теорія </w:t>
            </w:r>
            <w:proofErr w:type="spellStart"/>
            <w:r w:rsidRPr="0087500D">
              <w:rPr>
                <w:spacing w:val="-8"/>
                <w:sz w:val="19"/>
                <w:szCs w:val="19"/>
                <w:lang w:val="uk-UA"/>
              </w:rPr>
              <w:t>трансакційних</w:t>
            </w:r>
            <w:proofErr w:type="spellEnd"/>
            <w:r w:rsidRPr="0087500D">
              <w:rPr>
                <w:sz w:val="19"/>
                <w:szCs w:val="19"/>
                <w:lang w:val="uk-UA"/>
              </w:rPr>
              <w:t xml:space="preserve"> витрат (Р. </w:t>
            </w:r>
            <w:proofErr w:type="spellStart"/>
            <w:r w:rsidRPr="0087500D">
              <w:rPr>
                <w:sz w:val="19"/>
                <w:szCs w:val="19"/>
                <w:lang w:val="uk-UA"/>
              </w:rPr>
              <w:t>Коуз</w:t>
            </w:r>
            <w:proofErr w:type="spellEnd"/>
            <w:r w:rsidRPr="0087500D">
              <w:rPr>
                <w:sz w:val="19"/>
                <w:szCs w:val="19"/>
                <w:lang w:val="uk-UA"/>
              </w:rPr>
              <w:t>, О. </w:t>
            </w:r>
            <w:proofErr w:type="spellStart"/>
            <w:r w:rsidRPr="0087500D">
              <w:rPr>
                <w:sz w:val="19"/>
                <w:szCs w:val="19"/>
                <w:lang w:val="uk-UA"/>
              </w:rPr>
              <w:t>Вільямсон</w:t>
            </w:r>
            <w:proofErr w:type="spellEnd"/>
            <w:r w:rsidRPr="0087500D">
              <w:rPr>
                <w:sz w:val="19"/>
                <w:szCs w:val="19"/>
                <w:lang w:val="uk-UA"/>
              </w:rPr>
              <w:t>)</w:t>
            </w:r>
          </w:p>
        </w:tc>
        <w:tc>
          <w:tcPr>
            <w:tcW w:w="4424" w:type="dxa"/>
          </w:tcPr>
          <w:p w:rsidR="00873E20" w:rsidRPr="0087500D" w:rsidRDefault="00873E20" w:rsidP="001716B2">
            <w:pPr>
              <w:spacing w:line="242" w:lineRule="auto"/>
              <w:ind w:left="-57" w:right="-57"/>
              <w:rPr>
                <w:sz w:val="19"/>
                <w:szCs w:val="19"/>
                <w:lang w:val="uk-UA"/>
              </w:rPr>
            </w:pPr>
            <w:r w:rsidRPr="0087500D">
              <w:rPr>
                <w:spacing w:val="-2"/>
                <w:sz w:val="19"/>
                <w:szCs w:val="19"/>
                <w:lang w:val="uk-UA"/>
              </w:rPr>
              <w:t>Здійснення міжнародних операцій, виходячи з оцінки</w:t>
            </w:r>
            <w:r w:rsidRPr="0087500D">
              <w:rPr>
                <w:sz w:val="19"/>
                <w:szCs w:val="19"/>
                <w:lang w:val="uk-UA"/>
              </w:rPr>
              <w:t xml:space="preserve"> вартості здійснення трансакцій на зовнішніх ринках</w:t>
            </w:r>
          </w:p>
        </w:tc>
      </w:tr>
      <w:tr w:rsidR="00873E20" w:rsidRPr="00EF53AF" w:rsidTr="001716B2">
        <w:trPr>
          <w:trHeight w:val="2402"/>
        </w:trPr>
        <w:tc>
          <w:tcPr>
            <w:tcW w:w="1693" w:type="dxa"/>
          </w:tcPr>
          <w:p w:rsidR="00873E20" w:rsidRPr="0087500D" w:rsidRDefault="00873E20" w:rsidP="001716B2">
            <w:pPr>
              <w:spacing w:line="242" w:lineRule="auto"/>
              <w:ind w:left="-57" w:right="-57"/>
              <w:jc w:val="center"/>
              <w:rPr>
                <w:sz w:val="19"/>
                <w:szCs w:val="19"/>
                <w:lang w:val="uk-UA"/>
              </w:rPr>
            </w:pPr>
            <w:r w:rsidRPr="0087500D">
              <w:rPr>
                <w:sz w:val="19"/>
                <w:szCs w:val="19"/>
                <w:lang w:val="uk-UA"/>
              </w:rPr>
              <w:t>Еклектична парадигма.</w:t>
            </w:r>
          </w:p>
          <w:p w:rsidR="00873E20" w:rsidRPr="0087500D" w:rsidRDefault="00873E20" w:rsidP="001716B2">
            <w:pPr>
              <w:spacing w:line="242" w:lineRule="auto"/>
              <w:ind w:left="-57" w:right="-57"/>
              <w:jc w:val="center"/>
              <w:rPr>
                <w:sz w:val="19"/>
                <w:szCs w:val="19"/>
                <w:lang w:val="uk-UA"/>
              </w:rPr>
            </w:pPr>
            <w:r w:rsidRPr="008C673E">
              <w:rPr>
                <w:sz w:val="19"/>
                <w:szCs w:val="19"/>
                <w:lang w:val="uk-UA"/>
              </w:rPr>
              <w:t>Теорія прямих іноземних інвестицій (</w:t>
            </w:r>
            <w:proofErr w:type="spellStart"/>
            <w:r w:rsidRPr="008C673E">
              <w:rPr>
                <w:sz w:val="19"/>
                <w:szCs w:val="19"/>
                <w:lang w:val="uk-UA"/>
              </w:rPr>
              <w:t>Дж.Ш</w:t>
            </w:r>
            <w:proofErr w:type="spellEnd"/>
            <w:r w:rsidRPr="008C673E">
              <w:rPr>
                <w:sz w:val="19"/>
                <w:szCs w:val="19"/>
                <w:lang w:val="uk-UA"/>
              </w:rPr>
              <w:t>. </w:t>
            </w:r>
            <w:proofErr w:type="spellStart"/>
            <w:r w:rsidRPr="008C673E">
              <w:rPr>
                <w:sz w:val="19"/>
                <w:szCs w:val="19"/>
                <w:lang w:val="uk-UA"/>
              </w:rPr>
              <w:t>Даннінга</w:t>
            </w:r>
            <w:proofErr w:type="spellEnd"/>
            <w:r>
              <w:rPr>
                <w:sz w:val="19"/>
                <w:szCs w:val="19"/>
                <w:lang w:val="uk-UA"/>
              </w:rPr>
              <w:t>)</w:t>
            </w:r>
          </w:p>
        </w:tc>
        <w:tc>
          <w:tcPr>
            <w:tcW w:w="4424" w:type="dxa"/>
          </w:tcPr>
          <w:p w:rsidR="00873E20" w:rsidRPr="0087500D" w:rsidRDefault="00873E20" w:rsidP="001716B2">
            <w:pPr>
              <w:spacing w:line="242" w:lineRule="auto"/>
              <w:ind w:left="-57" w:right="-57"/>
              <w:rPr>
                <w:sz w:val="19"/>
                <w:szCs w:val="19"/>
                <w:lang w:val="uk-UA"/>
              </w:rPr>
            </w:pPr>
            <w:r w:rsidRPr="0087500D">
              <w:rPr>
                <w:sz w:val="19"/>
                <w:szCs w:val="19"/>
                <w:lang w:val="uk-UA"/>
              </w:rPr>
              <w:t>Стратегія інтернаціоналізації визначається трьома групами переваг:</w:t>
            </w:r>
          </w:p>
          <w:p w:rsidR="00873E20" w:rsidRPr="0087500D" w:rsidRDefault="00873E20" w:rsidP="001716B2">
            <w:pPr>
              <w:spacing w:line="242" w:lineRule="auto"/>
              <w:ind w:left="-57" w:right="-57"/>
              <w:rPr>
                <w:sz w:val="19"/>
                <w:szCs w:val="19"/>
                <w:lang w:val="uk-UA"/>
              </w:rPr>
            </w:pPr>
            <w:r w:rsidRPr="0087500D">
              <w:rPr>
                <w:sz w:val="19"/>
                <w:szCs w:val="19"/>
                <w:lang w:val="uk-UA"/>
              </w:rPr>
              <w:t>– </w:t>
            </w:r>
            <w:r w:rsidRPr="009200F6">
              <w:rPr>
                <w:spacing w:val="-2"/>
                <w:sz w:val="19"/>
                <w:szCs w:val="19"/>
                <w:lang w:val="uk-UA"/>
              </w:rPr>
              <w:t>переваги права власності (технологія ноу-хау тощо),</w:t>
            </w:r>
            <w:r w:rsidRPr="0087500D">
              <w:rPr>
                <w:sz w:val="19"/>
                <w:szCs w:val="19"/>
                <w:lang w:val="uk-UA"/>
              </w:rPr>
              <w:t xml:space="preserve"> технологічні можливості і інновації;</w:t>
            </w:r>
          </w:p>
          <w:p w:rsidR="00873E20" w:rsidRPr="0087500D" w:rsidRDefault="00873E20" w:rsidP="001716B2">
            <w:pPr>
              <w:spacing w:line="242" w:lineRule="auto"/>
              <w:ind w:left="-57" w:right="-57"/>
              <w:rPr>
                <w:sz w:val="19"/>
                <w:szCs w:val="19"/>
                <w:lang w:val="uk-UA"/>
              </w:rPr>
            </w:pPr>
            <w:r w:rsidRPr="0087500D">
              <w:rPr>
                <w:sz w:val="19"/>
                <w:szCs w:val="19"/>
                <w:lang w:val="uk-UA"/>
              </w:rPr>
              <w:t>– переваги інтернаціоналізації – здатність управляти своєю діяльністю з метою збільшення доданої вартості;</w:t>
            </w:r>
          </w:p>
          <w:p w:rsidR="00873E20" w:rsidRPr="0087500D" w:rsidRDefault="00873E20" w:rsidP="001716B2">
            <w:pPr>
              <w:spacing w:line="242" w:lineRule="auto"/>
              <w:ind w:left="-57" w:right="-57"/>
              <w:rPr>
                <w:sz w:val="19"/>
                <w:szCs w:val="19"/>
                <w:lang w:val="uk-UA"/>
              </w:rPr>
            </w:pPr>
            <w:r w:rsidRPr="0087500D">
              <w:rPr>
                <w:sz w:val="19"/>
                <w:szCs w:val="19"/>
                <w:lang w:val="uk-UA"/>
              </w:rPr>
              <w:t>– переваги розміщення (інституційні та виробничі фактори певної географічної території). Так звана OLI-парадигма об’єднує ресурсну теорію, теорію розміщення, теорію інтернаціоналізації</w:t>
            </w:r>
          </w:p>
        </w:tc>
      </w:tr>
      <w:tr w:rsidR="00873E20" w:rsidRPr="0087500D" w:rsidTr="001716B2">
        <w:trPr>
          <w:trHeight w:val="253"/>
        </w:trPr>
        <w:tc>
          <w:tcPr>
            <w:tcW w:w="1693" w:type="dxa"/>
          </w:tcPr>
          <w:p w:rsidR="00873E20" w:rsidRPr="0087500D" w:rsidRDefault="00873E20" w:rsidP="001716B2">
            <w:pPr>
              <w:spacing w:line="242" w:lineRule="auto"/>
              <w:ind w:left="-57" w:right="-57"/>
              <w:jc w:val="center"/>
              <w:rPr>
                <w:sz w:val="19"/>
                <w:szCs w:val="19"/>
                <w:lang w:val="uk-UA"/>
              </w:rPr>
            </w:pPr>
            <w:r w:rsidRPr="0087500D">
              <w:rPr>
                <w:sz w:val="19"/>
                <w:szCs w:val="19"/>
                <w:lang w:val="uk-UA"/>
              </w:rPr>
              <w:t>Технологічна теорія розвитку (Й. </w:t>
            </w:r>
            <w:proofErr w:type="spellStart"/>
            <w:r w:rsidRPr="0087500D">
              <w:rPr>
                <w:sz w:val="19"/>
                <w:szCs w:val="19"/>
                <w:lang w:val="uk-UA"/>
              </w:rPr>
              <w:t>Шумпетер</w:t>
            </w:r>
            <w:proofErr w:type="spellEnd"/>
            <w:r w:rsidRPr="0087500D">
              <w:rPr>
                <w:sz w:val="19"/>
                <w:szCs w:val="19"/>
                <w:lang w:val="uk-UA"/>
              </w:rPr>
              <w:t>)</w:t>
            </w:r>
          </w:p>
        </w:tc>
        <w:tc>
          <w:tcPr>
            <w:tcW w:w="4424" w:type="dxa"/>
          </w:tcPr>
          <w:p w:rsidR="00873E20" w:rsidRPr="0087500D" w:rsidRDefault="00873E20" w:rsidP="001716B2">
            <w:pPr>
              <w:spacing w:line="242" w:lineRule="auto"/>
              <w:ind w:left="-57" w:right="-57"/>
              <w:rPr>
                <w:sz w:val="19"/>
                <w:szCs w:val="19"/>
                <w:lang w:val="uk-UA"/>
              </w:rPr>
            </w:pPr>
            <w:r w:rsidRPr="002D1210">
              <w:rPr>
                <w:spacing w:val="-4"/>
                <w:sz w:val="19"/>
                <w:szCs w:val="19"/>
                <w:lang w:val="uk-UA"/>
              </w:rPr>
              <w:t xml:space="preserve">Заснована на формуванні нових </w:t>
            </w:r>
            <w:proofErr w:type="spellStart"/>
            <w:r w:rsidRPr="002D1210">
              <w:rPr>
                <w:spacing w:val="-4"/>
                <w:sz w:val="19"/>
                <w:szCs w:val="19"/>
                <w:lang w:val="uk-UA"/>
              </w:rPr>
              <w:t>компетентнісних</w:t>
            </w:r>
            <w:proofErr w:type="spellEnd"/>
            <w:r w:rsidRPr="002D1210">
              <w:rPr>
                <w:spacing w:val="-4"/>
                <w:sz w:val="19"/>
                <w:szCs w:val="19"/>
                <w:lang w:val="uk-UA"/>
              </w:rPr>
              <w:t xml:space="preserve"> </w:t>
            </w:r>
            <w:proofErr w:type="spellStart"/>
            <w:r w:rsidRPr="002D1210">
              <w:rPr>
                <w:spacing w:val="-4"/>
                <w:sz w:val="19"/>
                <w:szCs w:val="19"/>
                <w:lang w:val="uk-UA"/>
              </w:rPr>
              <w:t>фак</w:t>
            </w:r>
            <w:r w:rsidRPr="002D1210">
              <w:rPr>
                <w:sz w:val="19"/>
                <w:szCs w:val="19"/>
                <w:lang w:val="uk-UA"/>
              </w:rPr>
              <w:t>-</w:t>
            </w:r>
            <w:r w:rsidRPr="008C673E">
              <w:rPr>
                <w:spacing w:val="-4"/>
                <w:sz w:val="19"/>
                <w:szCs w:val="19"/>
                <w:lang w:val="uk-UA"/>
              </w:rPr>
              <w:t>торів</w:t>
            </w:r>
            <w:proofErr w:type="spellEnd"/>
            <w:r w:rsidRPr="008C673E">
              <w:rPr>
                <w:spacing w:val="-4"/>
                <w:sz w:val="19"/>
                <w:szCs w:val="19"/>
                <w:lang w:val="uk-UA"/>
              </w:rPr>
              <w:t xml:space="preserve"> (нововведень), що є основою зміни економічних</w:t>
            </w:r>
            <w:r w:rsidRPr="0087500D">
              <w:rPr>
                <w:sz w:val="19"/>
                <w:szCs w:val="19"/>
                <w:lang w:val="uk-UA"/>
              </w:rPr>
              <w:t xml:space="preserve"> хвиль розвитку</w:t>
            </w:r>
          </w:p>
        </w:tc>
      </w:tr>
    </w:tbl>
    <w:p w:rsidR="00873E20" w:rsidRPr="0087500D" w:rsidRDefault="00873E20" w:rsidP="00873E20">
      <w:pPr>
        <w:spacing w:line="245" w:lineRule="auto"/>
        <w:jc w:val="right"/>
        <w:rPr>
          <w:sz w:val="18"/>
          <w:szCs w:val="18"/>
          <w:lang w:val="uk-UA"/>
        </w:rPr>
      </w:pPr>
      <w:r w:rsidRPr="0087500D">
        <w:rPr>
          <w:sz w:val="18"/>
          <w:szCs w:val="18"/>
          <w:lang w:val="uk-UA"/>
        </w:rPr>
        <w:lastRenderedPageBreak/>
        <w:t>Продовження таблиці 4.2</w:t>
      </w:r>
    </w:p>
    <w:tbl>
      <w:tblPr>
        <w:tblW w:w="61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93"/>
        <w:gridCol w:w="4424"/>
      </w:tblGrid>
      <w:tr w:rsidR="00873E20" w:rsidRPr="0087500D" w:rsidTr="001716B2">
        <w:trPr>
          <w:trHeight w:val="184"/>
        </w:trPr>
        <w:tc>
          <w:tcPr>
            <w:tcW w:w="1693" w:type="dxa"/>
          </w:tcPr>
          <w:p w:rsidR="00873E20" w:rsidRPr="0087500D" w:rsidRDefault="00873E20" w:rsidP="001716B2">
            <w:pPr>
              <w:spacing w:line="245" w:lineRule="auto"/>
              <w:ind w:left="-57" w:right="-57"/>
              <w:jc w:val="center"/>
              <w:rPr>
                <w:i/>
                <w:sz w:val="18"/>
                <w:szCs w:val="18"/>
                <w:lang w:val="uk-UA"/>
              </w:rPr>
            </w:pPr>
            <w:r w:rsidRPr="0087500D">
              <w:rPr>
                <w:i/>
                <w:sz w:val="18"/>
                <w:szCs w:val="18"/>
                <w:lang w:val="uk-UA"/>
              </w:rPr>
              <w:t>1</w:t>
            </w:r>
          </w:p>
        </w:tc>
        <w:tc>
          <w:tcPr>
            <w:tcW w:w="4424" w:type="dxa"/>
          </w:tcPr>
          <w:p w:rsidR="00873E20" w:rsidRPr="0087500D" w:rsidRDefault="00873E20" w:rsidP="001716B2">
            <w:pPr>
              <w:spacing w:line="245" w:lineRule="auto"/>
              <w:ind w:left="-57" w:right="-57"/>
              <w:jc w:val="center"/>
              <w:rPr>
                <w:i/>
                <w:sz w:val="18"/>
                <w:szCs w:val="18"/>
                <w:lang w:val="uk-UA"/>
              </w:rPr>
            </w:pPr>
            <w:r w:rsidRPr="0087500D">
              <w:rPr>
                <w:i/>
                <w:sz w:val="18"/>
                <w:szCs w:val="18"/>
                <w:lang w:val="uk-UA"/>
              </w:rPr>
              <w:t>2</w:t>
            </w:r>
          </w:p>
        </w:tc>
      </w:tr>
      <w:tr w:rsidR="00873E20" w:rsidRPr="0087500D" w:rsidTr="001716B2">
        <w:trPr>
          <w:trHeight w:val="253"/>
        </w:trPr>
        <w:tc>
          <w:tcPr>
            <w:tcW w:w="1693" w:type="dxa"/>
          </w:tcPr>
          <w:p w:rsidR="00873E20" w:rsidRPr="008C673E" w:rsidRDefault="00873E20" w:rsidP="001716B2">
            <w:pPr>
              <w:spacing w:line="245" w:lineRule="auto"/>
              <w:ind w:left="-57" w:right="-57"/>
              <w:jc w:val="center"/>
              <w:rPr>
                <w:sz w:val="19"/>
                <w:szCs w:val="19"/>
                <w:lang w:val="uk-UA"/>
              </w:rPr>
            </w:pPr>
            <w:r w:rsidRPr="008C673E">
              <w:rPr>
                <w:sz w:val="19"/>
                <w:szCs w:val="19"/>
                <w:lang w:val="uk-UA"/>
              </w:rPr>
              <w:t>Теорія міжнародного життєвого циклу продукту Р. </w:t>
            </w:r>
            <w:proofErr w:type="spellStart"/>
            <w:r w:rsidRPr="008C673E">
              <w:rPr>
                <w:sz w:val="19"/>
                <w:szCs w:val="19"/>
                <w:lang w:val="uk-UA"/>
              </w:rPr>
              <w:t>Вернона</w:t>
            </w:r>
            <w:proofErr w:type="spellEnd"/>
          </w:p>
        </w:tc>
        <w:tc>
          <w:tcPr>
            <w:tcW w:w="4424" w:type="dxa"/>
          </w:tcPr>
          <w:p w:rsidR="00873E20" w:rsidRPr="0087500D" w:rsidRDefault="00873E20" w:rsidP="001716B2">
            <w:pPr>
              <w:spacing w:line="245" w:lineRule="auto"/>
              <w:ind w:left="-57" w:right="-57"/>
              <w:rPr>
                <w:sz w:val="19"/>
                <w:szCs w:val="19"/>
                <w:lang w:val="uk-UA"/>
              </w:rPr>
            </w:pPr>
            <w:r w:rsidRPr="008C673E">
              <w:rPr>
                <w:spacing w:val="-4"/>
                <w:sz w:val="19"/>
                <w:szCs w:val="19"/>
                <w:lang w:val="uk-UA"/>
              </w:rPr>
              <w:t xml:space="preserve">Визначає етапи інтернаціоналізації залежно від </w:t>
            </w:r>
            <w:proofErr w:type="spellStart"/>
            <w:r w:rsidRPr="008C673E">
              <w:rPr>
                <w:spacing w:val="-4"/>
                <w:sz w:val="19"/>
                <w:szCs w:val="19"/>
                <w:lang w:val="uk-UA"/>
              </w:rPr>
              <w:t>харак-т</w:t>
            </w:r>
            <w:r w:rsidRPr="008C673E">
              <w:rPr>
                <w:sz w:val="19"/>
                <w:szCs w:val="19"/>
                <w:lang w:val="uk-UA"/>
              </w:rPr>
              <w:t>еру</w:t>
            </w:r>
            <w:proofErr w:type="spellEnd"/>
            <w:r w:rsidRPr="008C673E">
              <w:rPr>
                <w:sz w:val="19"/>
                <w:szCs w:val="19"/>
                <w:lang w:val="uk-UA"/>
              </w:rPr>
              <w:t xml:space="preserve"> і масштабів реалізації та виробництва </w:t>
            </w:r>
            <w:proofErr w:type="spellStart"/>
            <w:r w:rsidRPr="008C673E">
              <w:rPr>
                <w:sz w:val="19"/>
                <w:szCs w:val="19"/>
                <w:lang w:val="uk-UA"/>
              </w:rPr>
              <w:t>підпри-ємством</w:t>
            </w:r>
            <w:proofErr w:type="spellEnd"/>
            <w:r w:rsidRPr="008C673E">
              <w:rPr>
                <w:sz w:val="19"/>
                <w:szCs w:val="19"/>
                <w:lang w:val="uk-UA"/>
              </w:rPr>
              <w:t xml:space="preserve"> певного продукту за кордоном. На </w:t>
            </w:r>
            <w:proofErr w:type="spellStart"/>
            <w:r w:rsidRPr="008C673E">
              <w:rPr>
                <w:sz w:val="19"/>
                <w:szCs w:val="19"/>
                <w:lang w:val="uk-UA"/>
              </w:rPr>
              <w:t>почат-ковій</w:t>
            </w:r>
            <w:proofErr w:type="spellEnd"/>
            <w:r w:rsidRPr="008C673E">
              <w:rPr>
                <w:sz w:val="19"/>
                <w:szCs w:val="19"/>
                <w:lang w:val="uk-UA"/>
              </w:rPr>
              <w:t xml:space="preserve"> стадії ефективніше розміщувати виробництво у розвинутих країнах із поступовим переходом всередині життєвого циклу до тих, що розвиваються </w:t>
            </w:r>
          </w:p>
        </w:tc>
      </w:tr>
      <w:tr w:rsidR="00873E20" w:rsidRPr="0087500D" w:rsidTr="001716B2">
        <w:trPr>
          <w:trHeight w:val="253"/>
        </w:trPr>
        <w:tc>
          <w:tcPr>
            <w:tcW w:w="1693" w:type="dxa"/>
          </w:tcPr>
          <w:p w:rsidR="00873E20" w:rsidRPr="0087500D" w:rsidRDefault="00873E20" w:rsidP="001716B2">
            <w:pPr>
              <w:spacing w:line="245" w:lineRule="auto"/>
              <w:ind w:left="-57" w:right="-57"/>
              <w:jc w:val="center"/>
              <w:rPr>
                <w:sz w:val="19"/>
                <w:szCs w:val="19"/>
                <w:lang w:val="uk-UA"/>
              </w:rPr>
            </w:pPr>
            <w:r w:rsidRPr="0087500D">
              <w:rPr>
                <w:sz w:val="19"/>
                <w:szCs w:val="19"/>
                <w:lang w:val="uk-UA"/>
              </w:rPr>
              <w:t xml:space="preserve">Динамічні </w:t>
            </w:r>
          </w:p>
          <w:p w:rsidR="00873E20" w:rsidRPr="008C673E" w:rsidRDefault="00873E20" w:rsidP="001716B2">
            <w:pPr>
              <w:spacing w:line="245" w:lineRule="auto"/>
              <w:ind w:left="-57" w:right="-57"/>
              <w:jc w:val="center"/>
              <w:rPr>
                <w:sz w:val="19"/>
                <w:szCs w:val="19"/>
                <w:lang w:val="uk-UA"/>
              </w:rPr>
            </w:pPr>
            <w:r w:rsidRPr="0087500D">
              <w:rPr>
                <w:sz w:val="19"/>
                <w:szCs w:val="19"/>
                <w:lang w:val="uk-UA"/>
              </w:rPr>
              <w:t xml:space="preserve">стадійні моделі </w:t>
            </w:r>
            <w:r w:rsidRPr="008C673E">
              <w:rPr>
                <w:sz w:val="19"/>
                <w:szCs w:val="19"/>
                <w:lang w:val="uk-UA"/>
              </w:rPr>
              <w:t>інтернаціоналізації (</w:t>
            </w:r>
            <w:proofErr w:type="spellStart"/>
            <w:r w:rsidRPr="008C673E">
              <w:rPr>
                <w:sz w:val="19"/>
                <w:szCs w:val="19"/>
                <w:lang w:val="uk-UA"/>
              </w:rPr>
              <w:t>Уінсальська</w:t>
            </w:r>
            <w:proofErr w:type="spellEnd"/>
            <w:r w:rsidRPr="008C673E">
              <w:rPr>
                <w:sz w:val="19"/>
                <w:szCs w:val="19"/>
                <w:lang w:val="uk-UA"/>
              </w:rPr>
              <w:t xml:space="preserve"> </w:t>
            </w:r>
          </w:p>
          <w:p w:rsidR="00873E20" w:rsidRPr="008C673E" w:rsidRDefault="00873E20" w:rsidP="001716B2">
            <w:pPr>
              <w:spacing w:line="245" w:lineRule="auto"/>
              <w:ind w:left="-113" w:right="-113"/>
              <w:jc w:val="center"/>
              <w:rPr>
                <w:sz w:val="19"/>
                <w:szCs w:val="19"/>
                <w:lang w:val="uk-UA"/>
              </w:rPr>
            </w:pPr>
            <w:r w:rsidRPr="008C673E">
              <w:rPr>
                <w:sz w:val="19"/>
                <w:szCs w:val="19"/>
                <w:lang w:val="uk-UA"/>
              </w:rPr>
              <w:t>модель Й. </w:t>
            </w:r>
            <w:proofErr w:type="spellStart"/>
            <w:r w:rsidRPr="008C673E">
              <w:rPr>
                <w:sz w:val="19"/>
                <w:szCs w:val="19"/>
                <w:lang w:val="uk-UA"/>
              </w:rPr>
              <w:t>Юхансона</w:t>
            </w:r>
            <w:proofErr w:type="spellEnd"/>
            <w:r w:rsidRPr="008C673E">
              <w:rPr>
                <w:spacing w:val="-4"/>
                <w:sz w:val="19"/>
                <w:szCs w:val="19"/>
                <w:lang w:val="uk-UA"/>
              </w:rPr>
              <w:t>,</w:t>
            </w:r>
            <w:r w:rsidRPr="008C673E">
              <w:rPr>
                <w:sz w:val="19"/>
                <w:szCs w:val="19"/>
                <w:lang w:val="uk-UA"/>
              </w:rPr>
              <w:t xml:space="preserve"> Е.</w:t>
            </w:r>
            <w:proofErr w:type="spellStart"/>
            <w:r w:rsidRPr="008C673E">
              <w:rPr>
                <w:sz w:val="19"/>
                <w:szCs w:val="19"/>
                <w:lang w:val="uk-UA"/>
              </w:rPr>
              <w:t>Валне</w:t>
            </w:r>
            <w:proofErr w:type="spellEnd"/>
            <w:r w:rsidRPr="008C673E">
              <w:rPr>
                <w:sz w:val="19"/>
                <w:szCs w:val="19"/>
                <w:lang w:val="uk-UA"/>
              </w:rPr>
              <w:t xml:space="preserve">, </w:t>
            </w:r>
            <w:proofErr w:type="spellStart"/>
            <w:r w:rsidRPr="008C673E">
              <w:rPr>
                <w:sz w:val="19"/>
                <w:szCs w:val="19"/>
                <w:lang w:val="uk-UA"/>
              </w:rPr>
              <w:t>Халмштадська</w:t>
            </w:r>
            <w:proofErr w:type="spellEnd"/>
            <w:r w:rsidRPr="008C673E">
              <w:rPr>
                <w:sz w:val="19"/>
                <w:szCs w:val="19"/>
                <w:lang w:val="uk-UA"/>
              </w:rPr>
              <w:t xml:space="preserve"> </w:t>
            </w:r>
          </w:p>
          <w:p w:rsidR="00873E20" w:rsidRPr="0087500D" w:rsidRDefault="00873E20" w:rsidP="001716B2">
            <w:pPr>
              <w:spacing w:line="245" w:lineRule="auto"/>
              <w:ind w:left="-57" w:right="-57"/>
              <w:jc w:val="center"/>
              <w:rPr>
                <w:sz w:val="19"/>
                <w:szCs w:val="19"/>
                <w:lang w:val="uk-UA"/>
              </w:rPr>
            </w:pPr>
            <w:r w:rsidRPr="008C673E">
              <w:rPr>
                <w:sz w:val="19"/>
                <w:szCs w:val="19"/>
                <w:lang w:val="uk-UA"/>
              </w:rPr>
              <w:t>модель С. Андерсона</w:t>
            </w:r>
            <w:r w:rsidRPr="0087500D">
              <w:rPr>
                <w:sz w:val="19"/>
                <w:szCs w:val="19"/>
                <w:lang w:val="uk-UA"/>
              </w:rPr>
              <w:t>, І. Віктора)</w:t>
            </w:r>
          </w:p>
        </w:tc>
        <w:tc>
          <w:tcPr>
            <w:tcW w:w="4424" w:type="dxa"/>
          </w:tcPr>
          <w:p w:rsidR="00873E20" w:rsidRDefault="00873E20" w:rsidP="001716B2">
            <w:pPr>
              <w:spacing w:line="245" w:lineRule="auto"/>
              <w:ind w:left="-57" w:right="-57"/>
              <w:rPr>
                <w:sz w:val="19"/>
                <w:szCs w:val="19"/>
                <w:lang w:val="uk-UA"/>
              </w:rPr>
            </w:pPr>
            <w:r w:rsidRPr="0087500D">
              <w:rPr>
                <w:sz w:val="19"/>
                <w:szCs w:val="19"/>
                <w:lang w:val="uk-UA"/>
              </w:rPr>
              <w:t xml:space="preserve">Інтернаціоналізація залежить від досвіду фірми </w:t>
            </w:r>
          </w:p>
          <w:p w:rsidR="00873E20" w:rsidRDefault="00873E20" w:rsidP="001716B2">
            <w:pPr>
              <w:spacing w:line="245" w:lineRule="auto"/>
              <w:ind w:left="-57" w:right="-57"/>
              <w:rPr>
                <w:sz w:val="19"/>
                <w:szCs w:val="19"/>
                <w:lang w:val="uk-UA"/>
              </w:rPr>
            </w:pPr>
            <w:r w:rsidRPr="0087500D">
              <w:rPr>
                <w:sz w:val="19"/>
                <w:szCs w:val="19"/>
                <w:lang w:val="uk-UA"/>
              </w:rPr>
              <w:t xml:space="preserve">та знань про зовнішній ринок. </w:t>
            </w:r>
          </w:p>
          <w:p w:rsidR="00873E20" w:rsidRDefault="00873E20" w:rsidP="001716B2">
            <w:pPr>
              <w:spacing w:line="245" w:lineRule="auto"/>
              <w:ind w:left="-57" w:right="-57"/>
              <w:rPr>
                <w:sz w:val="19"/>
                <w:szCs w:val="19"/>
                <w:lang w:val="uk-UA"/>
              </w:rPr>
            </w:pPr>
            <w:r w:rsidRPr="0087500D">
              <w:rPr>
                <w:sz w:val="19"/>
                <w:szCs w:val="19"/>
                <w:lang w:val="uk-UA"/>
              </w:rPr>
              <w:t>Виділяються певні етапи інтернаціоналізації (</w:t>
            </w:r>
            <w:proofErr w:type="spellStart"/>
            <w:r w:rsidRPr="0087500D">
              <w:rPr>
                <w:sz w:val="19"/>
                <w:szCs w:val="19"/>
                <w:lang w:val="uk-UA"/>
              </w:rPr>
              <w:t>відсут</w:t>
            </w:r>
            <w:r>
              <w:rPr>
                <w:sz w:val="19"/>
                <w:szCs w:val="19"/>
                <w:lang w:val="uk-UA"/>
              </w:rPr>
              <w:t>-</w:t>
            </w:r>
            <w:r w:rsidRPr="008C673E">
              <w:rPr>
                <w:sz w:val="19"/>
                <w:szCs w:val="19"/>
                <w:lang w:val="uk-UA"/>
              </w:rPr>
              <w:t>ність</w:t>
            </w:r>
            <w:proofErr w:type="spellEnd"/>
            <w:r w:rsidRPr="008C673E">
              <w:rPr>
                <w:sz w:val="19"/>
                <w:szCs w:val="19"/>
                <w:lang w:val="uk-UA"/>
              </w:rPr>
              <w:t xml:space="preserve"> регулярної експертної діяльності, непрямий експорт, створення торгових представництв, </w:t>
            </w:r>
            <w:proofErr w:type="spellStart"/>
            <w:r w:rsidRPr="008C673E">
              <w:rPr>
                <w:sz w:val="19"/>
                <w:szCs w:val="19"/>
                <w:lang w:val="uk-UA"/>
              </w:rPr>
              <w:t>вироб-</w:t>
            </w:r>
            <w:r w:rsidRPr="0087500D">
              <w:rPr>
                <w:spacing w:val="-4"/>
                <w:sz w:val="19"/>
                <w:szCs w:val="19"/>
                <w:lang w:val="uk-UA"/>
              </w:rPr>
              <w:t>нича</w:t>
            </w:r>
            <w:proofErr w:type="spellEnd"/>
            <w:r w:rsidRPr="0087500D">
              <w:rPr>
                <w:spacing w:val="-4"/>
                <w:sz w:val="19"/>
                <w:szCs w:val="19"/>
                <w:lang w:val="uk-UA"/>
              </w:rPr>
              <w:t xml:space="preserve"> діяльність за кордоном</w:t>
            </w:r>
            <w:r w:rsidRPr="0087500D">
              <w:rPr>
                <w:sz w:val="19"/>
                <w:szCs w:val="19"/>
                <w:lang w:val="uk-UA"/>
              </w:rPr>
              <w:t xml:space="preserve">. Залежність між стадією проникнення та знаннями </w:t>
            </w:r>
            <w:r w:rsidRPr="0087500D">
              <w:rPr>
                <w:spacing w:val="-4"/>
                <w:sz w:val="19"/>
                <w:szCs w:val="19"/>
                <w:lang w:val="uk-UA"/>
              </w:rPr>
              <w:t>про зовнішній ринок (</w:t>
            </w:r>
            <w:proofErr w:type="spellStart"/>
            <w:r w:rsidRPr="0087500D">
              <w:rPr>
                <w:spacing w:val="-4"/>
                <w:sz w:val="19"/>
                <w:szCs w:val="19"/>
                <w:lang w:val="uk-UA"/>
              </w:rPr>
              <w:t>фено</w:t>
            </w:r>
            <w:r>
              <w:rPr>
                <w:spacing w:val="-4"/>
                <w:sz w:val="19"/>
                <w:szCs w:val="19"/>
                <w:lang w:val="uk-UA"/>
              </w:rPr>
              <w:t>-</w:t>
            </w:r>
            <w:r w:rsidRPr="0087500D">
              <w:rPr>
                <w:spacing w:val="-4"/>
                <w:sz w:val="19"/>
                <w:szCs w:val="19"/>
                <w:lang w:val="uk-UA"/>
              </w:rPr>
              <w:t>мен</w:t>
            </w:r>
            <w:proofErr w:type="spellEnd"/>
            <w:r w:rsidRPr="0087500D">
              <w:rPr>
                <w:spacing w:val="-4"/>
                <w:sz w:val="19"/>
                <w:szCs w:val="19"/>
                <w:lang w:val="uk-UA"/>
              </w:rPr>
              <w:t xml:space="preserve"> </w:t>
            </w:r>
            <w:proofErr w:type="spellStart"/>
            <w:r w:rsidRPr="0087500D">
              <w:rPr>
                <w:spacing w:val="-4"/>
                <w:sz w:val="19"/>
                <w:szCs w:val="19"/>
                <w:lang w:val="uk-UA"/>
              </w:rPr>
              <w:t>“народжених</w:t>
            </w:r>
            <w:proofErr w:type="spellEnd"/>
            <w:r w:rsidRPr="0087500D">
              <w:rPr>
                <w:spacing w:val="-4"/>
                <w:sz w:val="19"/>
                <w:szCs w:val="19"/>
                <w:lang w:val="uk-UA"/>
              </w:rPr>
              <w:t xml:space="preserve"> </w:t>
            </w:r>
            <w:proofErr w:type="spellStart"/>
            <w:r w:rsidRPr="0087500D">
              <w:rPr>
                <w:spacing w:val="-4"/>
                <w:sz w:val="19"/>
                <w:szCs w:val="19"/>
                <w:lang w:val="uk-UA"/>
              </w:rPr>
              <w:t>глобаль</w:t>
            </w:r>
            <w:r w:rsidRPr="0087500D">
              <w:rPr>
                <w:sz w:val="19"/>
                <w:szCs w:val="19"/>
                <w:lang w:val="uk-UA"/>
              </w:rPr>
              <w:t>ними”</w:t>
            </w:r>
            <w:proofErr w:type="spellEnd"/>
            <w:r w:rsidRPr="0087500D">
              <w:rPr>
                <w:sz w:val="19"/>
                <w:szCs w:val="19"/>
                <w:lang w:val="uk-UA"/>
              </w:rPr>
              <w:t xml:space="preserve">). Основа – знання </w:t>
            </w:r>
          </w:p>
          <w:p w:rsidR="00873E20" w:rsidRDefault="00873E20" w:rsidP="001716B2">
            <w:pPr>
              <w:spacing w:line="245" w:lineRule="auto"/>
              <w:ind w:left="-57" w:right="-57"/>
              <w:rPr>
                <w:sz w:val="19"/>
                <w:szCs w:val="19"/>
                <w:lang w:val="uk-UA"/>
              </w:rPr>
            </w:pPr>
            <w:r w:rsidRPr="0087500D">
              <w:rPr>
                <w:sz w:val="19"/>
                <w:szCs w:val="19"/>
                <w:lang w:val="uk-UA"/>
              </w:rPr>
              <w:t xml:space="preserve">та компетенції: поступове накопичення та вихід </w:t>
            </w:r>
          </w:p>
          <w:p w:rsidR="00873E20" w:rsidRPr="0087500D" w:rsidRDefault="00873E20" w:rsidP="001716B2">
            <w:pPr>
              <w:spacing w:line="245" w:lineRule="auto"/>
              <w:ind w:left="-57" w:right="-57"/>
              <w:rPr>
                <w:sz w:val="19"/>
                <w:szCs w:val="19"/>
                <w:lang w:val="uk-UA"/>
              </w:rPr>
            </w:pPr>
            <w:r w:rsidRPr="0087500D">
              <w:rPr>
                <w:sz w:val="19"/>
                <w:szCs w:val="19"/>
                <w:lang w:val="uk-UA"/>
              </w:rPr>
              <w:t>на зовнішній ринок; володіння і вихід одразу, мають одразу конкурентні переваги</w:t>
            </w:r>
          </w:p>
        </w:tc>
      </w:tr>
      <w:tr w:rsidR="00873E20" w:rsidRPr="00EF53AF" w:rsidTr="001716B2">
        <w:trPr>
          <w:trHeight w:val="253"/>
        </w:trPr>
        <w:tc>
          <w:tcPr>
            <w:tcW w:w="1693" w:type="dxa"/>
          </w:tcPr>
          <w:p w:rsidR="00873E20" w:rsidRPr="0087500D" w:rsidRDefault="00873E20" w:rsidP="001716B2">
            <w:pPr>
              <w:spacing w:line="245" w:lineRule="auto"/>
              <w:ind w:left="-57" w:right="-57"/>
              <w:jc w:val="center"/>
              <w:rPr>
                <w:sz w:val="19"/>
                <w:szCs w:val="19"/>
                <w:lang w:val="uk-UA"/>
              </w:rPr>
            </w:pPr>
            <w:r w:rsidRPr="0087500D">
              <w:rPr>
                <w:sz w:val="19"/>
                <w:szCs w:val="19"/>
                <w:lang w:val="uk-UA"/>
              </w:rPr>
              <w:t>Ресурсна теорія фірми Е. </w:t>
            </w:r>
            <w:proofErr w:type="spellStart"/>
            <w:r w:rsidRPr="0087500D">
              <w:rPr>
                <w:sz w:val="19"/>
                <w:szCs w:val="19"/>
                <w:lang w:val="uk-UA"/>
              </w:rPr>
              <w:t>Пенроуз</w:t>
            </w:r>
            <w:proofErr w:type="spellEnd"/>
            <w:r w:rsidRPr="0087500D">
              <w:rPr>
                <w:sz w:val="19"/>
                <w:szCs w:val="19"/>
                <w:lang w:val="uk-UA"/>
              </w:rPr>
              <w:t>, К. </w:t>
            </w:r>
            <w:proofErr w:type="spellStart"/>
            <w:r w:rsidRPr="0087500D">
              <w:rPr>
                <w:sz w:val="19"/>
                <w:szCs w:val="19"/>
                <w:lang w:val="uk-UA"/>
              </w:rPr>
              <w:t>Прахалад</w:t>
            </w:r>
            <w:proofErr w:type="spellEnd"/>
            <w:r w:rsidRPr="0087500D">
              <w:rPr>
                <w:sz w:val="19"/>
                <w:szCs w:val="19"/>
                <w:lang w:val="uk-UA"/>
              </w:rPr>
              <w:t>, Г. </w:t>
            </w:r>
            <w:proofErr w:type="spellStart"/>
            <w:r w:rsidRPr="0087500D">
              <w:rPr>
                <w:sz w:val="19"/>
                <w:szCs w:val="19"/>
                <w:lang w:val="uk-UA"/>
              </w:rPr>
              <w:t>Хамел</w:t>
            </w:r>
            <w:proofErr w:type="spellEnd"/>
          </w:p>
        </w:tc>
        <w:tc>
          <w:tcPr>
            <w:tcW w:w="4424" w:type="dxa"/>
          </w:tcPr>
          <w:p w:rsidR="00873E20" w:rsidRPr="0087500D" w:rsidRDefault="00873E20" w:rsidP="001716B2">
            <w:pPr>
              <w:spacing w:line="245" w:lineRule="auto"/>
              <w:ind w:left="-57" w:right="-57"/>
              <w:rPr>
                <w:sz w:val="19"/>
                <w:szCs w:val="19"/>
                <w:lang w:val="uk-UA"/>
              </w:rPr>
            </w:pPr>
            <w:r w:rsidRPr="0087500D">
              <w:rPr>
                <w:spacing w:val="-2"/>
                <w:sz w:val="19"/>
                <w:szCs w:val="19"/>
                <w:lang w:val="uk-UA"/>
              </w:rPr>
              <w:t>Стратегія інтернаціоналізації є можливою за рахунок</w:t>
            </w:r>
            <w:r w:rsidRPr="0087500D">
              <w:rPr>
                <w:sz w:val="19"/>
                <w:szCs w:val="19"/>
                <w:lang w:val="uk-UA"/>
              </w:rPr>
              <w:t xml:space="preserve"> використання </w:t>
            </w:r>
            <w:proofErr w:type="spellStart"/>
            <w:r w:rsidRPr="0087500D">
              <w:rPr>
                <w:sz w:val="19"/>
                <w:szCs w:val="19"/>
                <w:lang w:val="uk-UA"/>
              </w:rPr>
              <w:t>внутрішньофірмових</w:t>
            </w:r>
            <w:proofErr w:type="spellEnd"/>
            <w:r w:rsidRPr="0087500D">
              <w:rPr>
                <w:sz w:val="19"/>
                <w:szCs w:val="19"/>
                <w:lang w:val="uk-UA"/>
              </w:rPr>
              <w:t xml:space="preserve"> ресурсів, </w:t>
            </w:r>
            <w:proofErr w:type="spellStart"/>
            <w:r w:rsidRPr="0087500D">
              <w:rPr>
                <w:sz w:val="19"/>
                <w:szCs w:val="19"/>
                <w:lang w:val="uk-UA"/>
              </w:rPr>
              <w:t>комбі-нації</w:t>
            </w:r>
            <w:proofErr w:type="spellEnd"/>
            <w:r w:rsidRPr="0087500D">
              <w:rPr>
                <w:sz w:val="19"/>
                <w:szCs w:val="19"/>
                <w:lang w:val="uk-UA"/>
              </w:rPr>
              <w:t xml:space="preserve"> внутрішніх здібностей фірми, інтелектуальних активів</w:t>
            </w:r>
          </w:p>
        </w:tc>
      </w:tr>
    </w:tbl>
    <w:p w:rsidR="00873E20" w:rsidRPr="008C673E" w:rsidRDefault="00873E20" w:rsidP="00873E20">
      <w:pPr>
        <w:spacing w:line="235" w:lineRule="auto"/>
        <w:ind w:firstLine="709"/>
        <w:jc w:val="both"/>
        <w:rPr>
          <w:lang w:val="uk-UA"/>
        </w:rPr>
      </w:pPr>
    </w:p>
    <w:p w:rsidR="00873E20" w:rsidRPr="00451DB0" w:rsidRDefault="00873E20" w:rsidP="00873E20">
      <w:pPr>
        <w:spacing w:line="245" w:lineRule="auto"/>
        <w:ind w:firstLine="709"/>
        <w:jc w:val="both"/>
        <w:rPr>
          <w:lang w:val="uk-UA"/>
        </w:rPr>
      </w:pPr>
      <w:r w:rsidRPr="00451DB0">
        <w:rPr>
          <w:lang w:val="uk-UA"/>
        </w:rPr>
        <w:t>Основною особливістю формування стратегії інтернаціоналі</w:t>
      </w:r>
      <w:r>
        <w:rPr>
          <w:lang w:val="uk-UA"/>
        </w:rPr>
        <w:softHyphen/>
      </w:r>
      <w:r w:rsidRPr="00451DB0">
        <w:rPr>
          <w:lang w:val="uk-UA"/>
        </w:rPr>
        <w:t>зації є множинність зовнішнього середовища підприємницької діяль</w:t>
      </w:r>
      <w:r>
        <w:rPr>
          <w:lang w:val="uk-UA"/>
        </w:rPr>
        <w:softHyphen/>
      </w:r>
      <w:r w:rsidRPr="00451DB0">
        <w:rPr>
          <w:lang w:val="uk-UA"/>
        </w:rPr>
        <w:t>ності, що ускладнює процес стратегічного управління.</w:t>
      </w:r>
    </w:p>
    <w:p w:rsidR="00873E20" w:rsidRPr="00451DB0" w:rsidRDefault="00873E20" w:rsidP="00873E20">
      <w:pPr>
        <w:spacing w:line="245" w:lineRule="auto"/>
        <w:ind w:firstLine="709"/>
        <w:jc w:val="both"/>
        <w:rPr>
          <w:lang w:val="uk-UA"/>
        </w:rPr>
      </w:pPr>
      <w:r w:rsidRPr="00451DB0">
        <w:rPr>
          <w:lang w:val="uk-UA"/>
        </w:rPr>
        <w:t>Існує ряд основних причин, з яких підприємці обирають стра</w:t>
      </w:r>
      <w:r>
        <w:rPr>
          <w:lang w:val="uk-UA"/>
        </w:rPr>
        <w:softHyphen/>
      </w:r>
      <w:r w:rsidRPr="00451DB0">
        <w:rPr>
          <w:lang w:val="uk-UA"/>
        </w:rPr>
        <w:t>тегію інтернаціоналізації. Насамперед, це ринкові причини – ті, що пов</w:t>
      </w:r>
      <w:r>
        <w:rPr>
          <w:lang w:val="uk-UA"/>
        </w:rPr>
        <w:t>’</w:t>
      </w:r>
      <w:r w:rsidRPr="00451DB0">
        <w:rPr>
          <w:lang w:val="uk-UA"/>
        </w:rPr>
        <w:t xml:space="preserve">язані із глобалізацією ринків та конкуренції, необхідністю йти </w:t>
      </w:r>
      <w:r w:rsidRPr="008837B3">
        <w:rPr>
          <w:spacing w:val="-2"/>
          <w:lang w:val="uk-UA"/>
        </w:rPr>
        <w:t>вслід за своїми клієнтами, які починають інтернаціоналізувати свої опе</w:t>
      </w:r>
      <w:r w:rsidRPr="008837B3">
        <w:rPr>
          <w:spacing w:val="-2"/>
          <w:lang w:val="uk-UA"/>
        </w:rPr>
        <w:softHyphen/>
        <w:t>рації, прагнення обійти обмеження ведення бізнесу на своєму власному</w:t>
      </w:r>
      <w:r w:rsidRPr="00451DB0">
        <w:rPr>
          <w:lang w:val="uk-UA"/>
        </w:rPr>
        <w:t xml:space="preserve"> ринку, скористатися можливостями різниць у культурі, адміністратив</w:t>
      </w:r>
      <w:r>
        <w:rPr>
          <w:lang w:val="uk-UA"/>
        </w:rPr>
        <w:softHyphen/>
      </w:r>
      <w:r w:rsidRPr="00451DB0">
        <w:rPr>
          <w:lang w:val="uk-UA"/>
        </w:rPr>
        <w:t>них різниць (зокрема оподаткування), географічних специфічних різ</w:t>
      </w:r>
      <w:r>
        <w:rPr>
          <w:lang w:val="uk-UA"/>
        </w:rPr>
        <w:softHyphen/>
      </w:r>
      <w:r w:rsidRPr="00451DB0">
        <w:rPr>
          <w:lang w:val="uk-UA"/>
        </w:rPr>
        <w:t>ниць. Суттєвими є й специфічні економічні фактори (трудові ресурси, вартість капіталу) тощо.</w:t>
      </w:r>
    </w:p>
    <w:p w:rsidR="00873E20" w:rsidRPr="00451DB0" w:rsidRDefault="00873E20" w:rsidP="00873E20">
      <w:pPr>
        <w:spacing w:line="245" w:lineRule="auto"/>
        <w:ind w:firstLine="709"/>
        <w:jc w:val="both"/>
        <w:rPr>
          <w:lang w:val="uk-UA"/>
        </w:rPr>
      </w:pPr>
      <w:r w:rsidRPr="00451DB0">
        <w:rPr>
          <w:lang w:val="uk-UA"/>
        </w:rPr>
        <w:t xml:space="preserve">Друга група причин пов’язана із використанням фірмою своїх стратегічних можливостей – розширення існуючого ринку (зокрема, у географічному сенсі) і досягнення на ньому стійких конкурентних </w:t>
      </w:r>
      <w:r w:rsidRPr="008837B3">
        <w:rPr>
          <w:spacing w:val="-4"/>
          <w:lang w:val="uk-UA"/>
        </w:rPr>
        <w:t>по</w:t>
      </w:r>
      <w:r w:rsidRPr="008837B3">
        <w:rPr>
          <w:spacing w:val="-4"/>
          <w:lang w:val="uk-UA"/>
        </w:rPr>
        <w:softHyphen/>
        <w:t>зицій, використання наявних можливостей та ресурсів у такий спосіб, що</w:t>
      </w:r>
      <w:r w:rsidRPr="00451DB0">
        <w:rPr>
          <w:lang w:val="uk-UA"/>
        </w:rPr>
        <w:t xml:space="preserve"> є неможливим у власній країні, підвищення рівня корпоративних знань шляхом виходу на ринки, що містять джерела галузевих інновацій.</w:t>
      </w:r>
    </w:p>
    <w:p w:rsidR="00873E20" w:rsidRPr="00451DB0" w:rsidRDefault="00873E20" w:rsidP="00873E20">
      <w:pPr>
        <w:spacing w:line="244" w:lineRule="auto"/>
        <w:ind w:firstLine="709"/>
        <w:jc w:val="both"/>
        <w:rPr>
          <w:lang w:val="uk-UA"/>
        </w:rPr>
      </w:pPr>
      <w:r w:rsidRPr="00451DB0">
        <w:rPr>
          <w:lang w:val="uk-UA"/>
        </w:rPr>
        <w:lastRenderedPageBreak/>
        <w:t>Третя група причин пов’язана із економічними перевагами, які може отримати фірма, розпочавши інтернаціоналізацію. Насамперед, це економія за рахунок масштабу виробництва при орієнтації на ринки з однорідними в декількох країнах споживчими перевагами та потре</w:t>
      </w:r>
      <w:r>
        <w:rPr>
          <w:lang w:val="uk-UA"/>
        </w:rPr>
        <w:softHyphen/>
      </w:r>
      <w:r w:rsidRPr="00451DB0">
        <w:rPr>
          <w:lang w:val="uk-UA"/>
        </w:rPr>
        <w:t>бами; переваги, що пов’язані з пропозицією стандартного продукту.</w:t>
      </w:r>
    </w:p>
    <w:p w:rsidR="00873E20" w:rsidRPr="00451DB0" w:rsidRDefault="00873E20" w:rsidP="00873E20">
      <w:pPr>
        <w:spacing w:line="244" w:lineRule="auto"/>
        <w:ind w:firstLine="709"/>
        <w:jc w:val="both"/>
        <w:rPr>
          <w:lang w:val="uk-UA"/>
        </w:rPr>
      </w:pPr>
      <w:r w:rsidRPr="008837B3">
        <w:rPr>
          <w:spacing w:val="-4"/>
          <w:lang w:val="uk-UA"/>
        </w:rPr>
        <w:t>Відомий американський теоретик менеджменту П. </w:t>
      </w:r>
      <w:proofErr w:type="spellStart"/>
      <w:r w:rsidRPr="008837B3">
        <w:rPr>
          <w:spacing w:val="-4"/>
          <w:lang w:val="uk-UA"/>
        </w:rPr>
        <w:t>Коттер</w:t>
      </w:r>
      <w:proofErr w:type="spellEnd"/>
      <w:r w:rsidRPr="008837B3">
        <w:rPr>
          <w:spacing w:val="-4"/>
          <w:lang w:val="uk-UA"/>
        </w:rPr>
        <w:t xml:space="preserve"> (1980) </w:t>
      </w:r>
      <w:r w:rsidRPr="00451DB0">
        <w:rPr>
          <w:lang w:val="uk-UA"/>
        </w:rPr>
        <w:t>виділив дві групи факторів, що впливають на прийняття рішення щодо привабливості міжнародного розвитку бізнесу:</w:t>
      </w:r>
    </w:p>
    <w:p w:rsidR="00873E20" w:rsidRPr="00451DB0" w:rsidRDefault="00873E20" w:rsidP="00873E20">
      <w:pPr>
        <w:spacing w:line="244" w:lineRule="auto"/>
        <w:ind w:firstLine="709"/>
        <w:jc w:val="both"/>
        <w:rPr>
          <w:lang w:val="uk-UA"/>
        </w:rPr>
      </w:pPr>
      <w:r>
        <w:rPr>
          <w:lang w:val="uk-UA"/>
        </w:rPr>
        <w:t>– </w:t>
      </w:r>
      <w:r w:rsidRPr="00451DB0">
        <w:rPr>
          <w:lang w:val="uk-UA"/>
        </w:rPr>
        <w:t>фактори виштовхування. Вони породжуються складностями для розвитку бізнесу на місцевому ринку у зв</w:t>
      </w:r>
      <w:r>
        <w:rPr>
          <w:lang w:val="uk-UA"/>
        </w:rPr>
        <w:t>’</w:t>
      </w:r>
      <w:r w:rsidRPr="00451DB0">
        <w:rPr>
          <w:lang w:val="uk-UA"/>
        </w:rPr>
        <w:t>язку з низькими цінами на продукцію або обмеженнями з боку уряду (наприклад, антимоно</w:t>
      </w:r>
      <w:r>
        <w:rPr>
          <w:lang w:val="uk-UA"/>
        </w:rPr>
        <w:softHyphen/>
      </w:r>
      <w:r w:rsidRPr="00451DB0">
        <w:rPr>
          <w:lang w:val="uk-UA"/>
        </w:rPr>
        <w:t>польне законодавство);</w:t>
      </w:r>
    </w:p>
    <w:p w:rsidR="00873E20" w:rsidRPr="00451DB0" w:rsidRDefault="00873E20" w:rsidP="00873E20">
      <w:pPr>
        <w:spacing w:line="244" w:lineRule="auto"/>
        <w:ind w:firstLine="709"/>
        <w:jc w:val="both"/>
        <w:rPr>
          <w:lang w:val="uk-UA"/>
        </w:rPr>
      </w:pPr>
      <w:r>
        <w:rPr>
          <w:lang w:val="uk-UA"/>
        </w:rPr>
        <w:t>– </w:t>
      </w:r>
      <w:r w:rsidRPr="00451DB0">
        <w:rPr>
          <w:lang w:val="uk-UA"/>
        </w:rPr>
        <w:t>фактори втягування. Вони виникають при існуванні за кор</w:t>
      </w:r>
      <w:r>
        <w:rPr>
          <w:lang w:val="uk-UA"/>
        </w:rPr>
        <w:softHyphen/>
      </w:r>
      <w:r w:rsidRPr="00451DB0">
        <w:rPr>
          <w:lang w:val="uk-UA"/>
        </w:rPr>
        <w:t>доном кращих умов для розвитку бізнесу, наприклад пільгового опо</w:t>
      </w:r>
      <w:r>
        <w:rPr>
          <w:lang w:val="uk-UA"/>
        </w:rPr>
        <w:softHyphen/>
      </w:r>
      <w:r w:rsidRPr="00451DB0">
        <w:rPr>
          <w:lang w:val="uk-UA"/>
        </w:rPr>
        <w:t>дат</w:t>
      </w:r>
      <w:r>
        <w:rPr>
          <w:lang w:val="uk-UA"/>
        </w:rPr>
        <w:t>кування</w:t>
      </w:r>
      <w:r w:rsidRPr="00451DB0">
        <w:rPr>
          <w:lang w:val="uk-UA"/>
        </w:rPr>
        <w:t xml:space="preserve">, більш дешевої вартості ресурсів тощо. </w:t>
      </w:r>
    </w:p>
    <w:p w:rsidR="00873E20" w:rsidRDefault="00873E20" w:rsidP="00873E20">
      <w:pPr>
        <w:spacing w:line="244" w:lineRule="auto"/>
        <w:ind w:firstLine="709"/>
        <w:jc w:val="both"/>
        <w:textAlignment w:val="top"/>
        <w:rPr>
          <w:spacing w:val="-2"/>
          <w:lang w:val="uk-UA"/>
        </w:rPr>
      </w:pPr>
      <w:r w:rsidRPr="00451DB0">
        <w:rPr>
          <w:lang w:val="uk-UA"/>
        </w:rPr>
        <w:t xml:space="preserve">Модель Дж. </w:t>
      </w:r>
      <w:proofErr w:type="spellStart"/>
      <w:r w:rsidRPr="009B089B">
        <w:rPr>
          <w:lang w:val="uk-UA"/>
        </w:rPr>
        <w:t>Даннінга</w:t>
      </w:r>
      <w:proofErr w:type="spellEnd"/>
      <w:r w:rsidRPr="009B089B">
        <w:rPr>
          <w:lang w:val="uk-UA"/>
        </w:rPr>
        <w:t xml:space="preserve"> (рис. 4.1) [12] ілюструє вибір стратегії входження до зарубіжного ринку на базі трьох</w:t>
      </w:r>
      <w:r>
        <w:rPr>
          <w:lang w:val="uk-UA"/>
        </w:rPr>
        <w:t xml:space="preserve"> груп детермінуючих факторів</w:t>
      </w:r>
      <w:r w:rsidRPr="00451DB0">
        <w:rPr>
          <w:lang w:val="uk-UA"/>
        </w:rPr>
        <w:t xml:space="preserve">: переваги володіння, переваги дислокації та переваги </w:t>
      </w:r>
      <w:r w:rsidRPr="008837B3">
        <w:rPr>
          <w:spacing w:val="-2"/>
          <w:lang w:val="uk-UA"/>
        </w:rPr>
        <w:t>інтерна</w:t>
      </w:r>
      <w:r w:rsidRPr="008837B3">
        <w:rPr>
          <w:spacing w:val="-2"/>
          <w:lang w:val="uk-UA"/>
        </w:rPr>
        <w:softHyphen/>
        <w:t>ціоналізації (концепція OLI (</w:t>
      </w:r>
      <w:proofErr w:type="spellStart"/>
      <w:r w:rsidRPr="008837B3">
        <w:rPr>
          <w:spacing w:val="-2"/>
          <w:lang w:val="uk-UA"/>
        </w:rPr>
        <w:t>ownership</w:t>
      </w:r>
      <w:proofErr w:type="spellEnd"/>
      <w:r w:rsidRPr="008837B3">
        <w:rPr>
          <w:spacing w:val="-2"/>
          <w:lang w:val="uk-UA"/>
        </w:rPr>
        <w:t xml:space="preserve">, </w:t>
      </w:r>
      <w:proofErr w:type="spellStart"/>
      <w:r w:rsidRPr="008837B3">
        <w:rPr>
          <w:spacing w:val="-2"/>
          <w:lang w:val="uk-UA"/>
        </w:rPr>
        <w:t>location</w:t>
      </w:r>
      <w:proofErr w:type="spellEnd"/>
      <w:r w:rsidRPr="008837B3">
        <w:rPr>
          <w:spacing w:val="-2"/>
          <w:lang w:val="uk-UA"/>
        </w:rPr>
        <w:t xml:space="preserve">, </w:t>
      </w:r>
      <w:proofErr w:type="spellStart"/>
      <w:r w:rsidRPr="008837B3">
        <w:rPr>
          <w:spacing w:val="-2"/>
          <w:lang w:val="uk-UA"/>
        </w:rPr>
        <w:t>internalization</w:t>
      </w:r>
      <w:proofErr w:type="spellEnd"/>
      <w:r w:rsidRPr="008837B3">
        <w:rPr>
          <w:spacing w:val="-2"/>
          <w:lang w:val="uk-UA"/>
        </w:rPr>
        <w:t xml:space="preserve">). </w:t>
      </w:r>
    </w:p>
    <w:p w:rsidR="00873E20" w:rsidRPr="00451DB0" w:rsidRDefault="00873E20" w:rsidP="00873E20">
      <w:pPr>
        <w:spacing w:line="244" w:lineRule="auto"/>
        <w:ind w:firstLine="709"/>
        <w:jc w:val="both"/>
        <w:textAlignment w:val="top"/>
        <w:rPr>
          <w:lang w:val="uk-UA"/>
        </w:rPr>
      </w:pPr>
    </w:p>
    <w:p w:rsidR="00873E20" w:rsidRPr="00451DB0" w:rsidRDefault="00154EC4" w:rsidP="00873E20">
      <w:pPr>
        <w:spacing w:line="244" w:lineRule="auto"/>
        <w:jc w:val="both"/>
        <w:textAlignment w:val="top"/>
        <w:rPr>
          <w:lang w:val="uk-UA"/>
        </w:rPr>
      </w:pPr>
      <w:r>
        <w:rPr>
          <w:noProof/>
        </w:rPr>
        <w:pict>
          <v:group id="_x0000_s1026" style="position:absolute;left:0;text-align:left;margin-left:.5pt;margin-top:1.8pt;width:306pt;height:86.5pt;z-index:251660288" coordorigin="1354,1424" coordsize="5940,1800">
            <v:shapetype id="_x0000_t202" coordsize="21600,21600" o:spt="202" path="m,l,21600r21600,l21600,xe">
              <v:stroke joinstyle="miter"/>
              <v:path gradientshapeok="t" o:connecttype="rect"/>
            </v:shapetype>
            <v:shape id="_x0000_s1027" type="#_x0000_t202" style="position:absolute;left:1354;top:1424;width:1760;height:720">
              <v:textbox style="mso-next-textbox:#_x0000_s1027" inset="0,0,0,0">
                <w:txbxContent>
                  <w:p w:rsidR="00873E20" w:rsidRPr="008C673E" w:rsidRDefault="00873E20" w:rsidP="00873E20">
                    <w:pPr>
                      <w:jc w:val="center"/>
                      <w:rPr>
                        <w:sz w:val="6"/>
                        <w:szCs w:val="6"/>
                        <w:lang w:val="uk-UA"/>
                      </w:rPr>
                    </w:pPr>
                  </w:p>
                  <w:p w:rsidR="00873E20" w:rsidRPr="009D4872" w:rsidRDefault="00873E20" w:rsidP="00873E20">
                    <w:pPr>
                      <w:jc w:val="center"/>
                      <w:rPr>
                        <w:sz w:val="19"/>
                        <w:szCs w:val="19"/>
                        <w:lang w:val="uk-UA"/>
                      </w:rPr>
                    </w:pPr>
                    <w:r w:rsidRPr="009D4872">
                      <w:rPr>
                        <w:sz w:val="19"/>
                        <w:szCs w:val="19"/>
                        <w:lang w:val="uk-UA"/>
                      </w:rPr>
                      <w:t xml:space="preserve">Переваги </w:t>
                    </w:r>
                  </w:p>
                  <w:p w:rsidR="00873E20" w:rsidRPr="009D4872" w:rsidRDefault="00873E20" w:rsidP="00873E20">
                    <w:pPr>
                      <w:jc w:val="center"/>
                      <w:rPr>
                        <w:sz w:val="19"/>
                        <w:szCs w:val="19"/>
                        <w:lang w:val="uk-UA"/>
                      </w:rPr>
                    </w:pPr>
                    <w:r w:rsidRPr="009D4872">
                      <w:rPr>
                        <w:sz w:val="19"/>
                        <w:szCs w:val="19"/>
                        <w:lang w:val="uk-UA"/>
                      </w:rPr>
                      <w:t>володіння (О)</w:t>
                    </w:r>
                  </w:p>
                </w:txbxContent>
              </v:textbox>
            </v:shape>
            <v:shape id="_x0000_s1028" type="#_x0000_t202" style="position:absolute;left:3354;top:1424;width:1760;height:720">
              <v:textbox style="mso-next-textbox:#_x0000_s1028" inset="0,0,0,0">
                <w:txbxContent>
                  <w:p w:rsidR="00873E20" w:rsidRPr="008C673E" w:rsidRDefault="00873E20" w:rsidP="00873E20">
                    <w:pPr>
                      <w:jc w:val="center"/>
                      <w:rPr>
                        <w:sz w:val="6"/>
                        <w:szCs w:val="6"/>
                        <w:lang w:val="uk-UA"/>
                      </w:rPr>
                    </w:pPr>
                  </w:p>
                  <w:p w:rsidR="00873E20" w:rsidRPr="009D4872" w:rsidRDefault="00873E20" w:rsidP="00873E20">
                    <w:pPr>
                      <w:jc w:val="center"/>
                      <w:rPr>
                        <w:sz w:val="19"/>
                        <w:szCs w:val="19"/>
                        <w:lang w:val="uk-UA"/>
                      </w:rPr>
                    </w:pPr>
                    <w:r w:rsidRPr="009D4872">
                      <w:rPr>
                        <w:sz w:val="19"/>
                        <w:szCs w:val="19"/>
                        <w:lang w:val="uk-UA"/>
                      </w:rPr>
                      <w:t xml:space="preserve">Переваги </w:t>
                    </w:r>
                  </w:p>
                  <w:p w:rsidR="00873E20" w:rsidRPr="009D4872" w:rsidRDefault="00873E20" w:rsidP="00873E20">
                    <w:pPr>
                      <w:jc w:val="center"/>
                      <w:rPr>
                        <w:sz w:val="19"/>
                        <w:szCs w:val="19"/>
                        <w:lang w:val="uk-UA"/>
                      </w:rPr>
                    </w:pPr>
                    <w:r w:rsidRPr="009D4872">
                      <w:rPr>
                        <w:sz w:val="19"/>
                        <w:szCs w:val="19"/>
                        <w:lang w:val="uk-UA"/>
                      </w:rPr>
                      <w:t>дислокації (</w:t>
                    </w:r>
                    <w:r w:rsidRPr="009D4872">
                      <w:rPr>
                        <w:sz w:val="19"/>
                        <w:szCs w:val="19"/>
                        <w:lang w:val="en-US"/>
                      </w:rPr>
                      <w:t>L)</w:t>
                    </w:r>
                  </w:p>
                </w:txbxContent>
              </v:textbox>
            </v:shape>
            <v:shape id="_x0000_s1029" type="#_x0000_t202" style="position:absolute;left:5534;top:1424;width:1760;height:720">
              <v:textbox style="mso-next-textbox:#_x0000_s1029" inset="0,0,0,0">
                <w:txbxContent>
                  <w:p w:rsidR="00873E20" w:rsidRPr="008C673E" w:rsidRDefault="00873E20" w:rsidP="00873E20">
                    <w:pPr>
                      <w:jc w:val="center"/>
                      <w:rPr>
                        <w:sz w:val="6"/>
                        <w:szCs w:val="6"/>
                        <w:lang w:val="uk-UA"/>
                      </w:rPr>
                    </w:pPr>
                  </w:p>
                  <w:p w:rsidR="00873E20" w:rsidRPr="009D4872" w:rsidRDefault="00873E20" w:rsidP="00873E20">
                    <w:pPr>
                      <w:jc w:val="center"/>
                      <w:rPr>
                        <w:sz w:val="19"/>
                        <w:szCs w:val="19"/>
                        <w:lang w:val="uk-UA"/>
                      </w:rPr>
                    </w:pPr>
                    <w:r w:rsidRPr="009D4872">
                      <w:rPr>
                        <w:sz w:val="19"/>
                        <w:szCs w:val="19"/>
                        <w:lang w:val="uk-UA"/>
                      </w:rPr>
                      <w:t>Переваги інтернаціоналізації (І)</w:t>
                    </w:r>
                  </w:p>
                </w:txbxContent>
              </v:textbox>
            </v:shape>
            <v:shapetype id="_x0000_t32" coordsize="21600,21600" o:spt="32" o:oned="t" path="m,l21600,21600e" filled="f">
              <v:path arrowok="t" fillok="f" o:connecttype="none"/>
              <o:lock v:ext="edit" shapetype="t"/>
            </v:shapetype>
            <v:shape id="_x0000_s1030" type="#_x0000_t32" style="position:absolute;left:2014;top:2144;width:1540;height:360" o:connectortype="straight">
              <v:stroke endarrow="block"/>
            </v:shape>
            <v:shape id="_x0000_s1031" type="#_x0000_t32" style="position:absolute;left:4214;top:2144;width:0;height:360" o:connectortype="straight">
              <v:stroke endarrow="block"/>
            </v:shape>
            <v:shape id="_x0000_s1032" type="#_x0000_t32" style="position:absolute;left:4874;top:2144;width:1540;height:360;flip:x" o:connectortype="straight">
              <v:stroke endarrow="block"/>
            </v:shape>
            <v:rect id="_x0000_s1033" style="position:absolute;left:2894;top:2504;width:2640;height:720">
              <v:textbox style="mso-next-textbox:#_x0000_s1033" inset="0,0,0,0">
                <w:txbxContent>
                  <w:p w:rsidR="00873E20" w:rsidRPr="008C673E" w:rsidRDefault="00873E20" w:rsidP="00873E20">
                    <w:pPr>
                      <w:jc w:val="center"/>
                      <w:rPr>
                        <w:sz w:val="6"/>
                        <w:szCs w:val="6"/>
                        <w:lang w:val="uk-UA"/>
                      </w:rPr>
                    </w:pPr>
                  </w:p>
                  <w:p w:rsidR="00873E20" w:rsidRDefault="00873E20" w:rsidP="00873E20">
                    <w:pPr>
                      <w:jc w:val="center"/>
                      <w:rPr>
                        <w:sz w:val="19"/>
                        <w:szCs w:val="19"/>
                        <w:lang w:val="uk-UA"/>
                      </w:rPr>
                    </w:pPr>
                    <w:r w:rsidRPr="009D4872">
                      <w:rPr>
                        <w:sz w:val="19"/>
                        <w:szCs w:val="19"/>
                        <w:lang w:val="uk-UA"/>
                      </w:rPr>
                      <w:t xml:space="preserve">Вибір стратегії виходу </w:t>
                    </w:r>
                  </w:p>
                  <w:p w:rsidR="00873E20" w:rsidRPr="009D4872" w:rsidRDefault="00873E20" w:rsidP="00873E20">
                    <w:pPr>
                      <w:jc w:val="center"/>
                      <w:rPr>
                        <w:sz w:val="19"/>
                        <w:szCs w:val="19"/>
                        <w:lang w:val="uk-UA"/>
                      </w:rPr>
                    </w:pPr>
                    <w:r w:rsidRPr="009D4872">
                      <w:rPr>
                        <w:sz w:val="19"/>
                        <w:szCs w:val="19"/>
                        <w:lang w:val="uk-UA"/>
                      </w:rPr>
                      <w:t>на зарубіжний ринок</w:t>
                    </w:r>
                  </w:p>
                </w:txbxContent>
              </v:textbox>
            </v:rect>
          </v:group>
        </w:pict>
      </w:r>
      <w:r w:rsidR="00873E20" w:rsidRPr="00451DB0">
        <w:rPr>
          <w:lang w:val="uk-UA"/>
        </w:rPr>
        <w:t xml:space="preserve"> </w:t>
      </w:r>
    </w:p>
    <w:p w:rsidR="00873E20" w:rsidRPr="00451DB0" w:rsidRDefault="00873E20" w:rsidP="00873E20">
      <w:pPr>
        <w:spacing w:line="244" w:lineRule="auto"/>
        <w:jc w:val="both"/>
        <w:textAlignment w:val="top"/>
        <w:rPr>
          <w:lang w:val="uk-UA"/>
        </w:rPr>
      </w:pPr>
    </w:p>
    <w:p w:rsidR="00873E20" w:rsidRDefault="00873E20" w:rsidP="00873E20">
      <w:pPr>
        <w:spacing w:line="244" w:lineRule="auto"/>
        <w:jc w:val="both"/>
        <w:textAlignment w:val="top"/>
        <w:rPr>
          <w:lang w:val="uk-UA"/>
        </w:rPr>
      </w:pPr>
    </w:p>
    <w:p w:rsidR="00873E20" w:rsidRDefault="00873E20" w:rsidP="00873E20">
      <w:pPr>
        <w:spacing w:line="244" w:lineRule="auto"/>
        <w:jc w:val="both"/>
        <w:textAlignment w:val="top"/>
        <w:rPr>
          <w:lang w:val="uk-UA"/>
        </w:rPr>
      </w:pPr>
    </w:p>
    <w:p w:rsidR="00873E20" w:rsidRPr="00451DB0" w:rsidRDefault="00873E20" w:rsidP="00873E20">
      <w:pPr>
        <w:spacing w:line="244" w:lineRule="auto"/>
        <w:jc w:val="both"/>
        <w:textAlignment w:val="top"/>
        <w:rPr>
          <w:lang w:val="uk-UA"/>
        </w:rPr>
      </w:pPr>
    </w:p>
    <w:p w:rsidR="00873E20" w:rsidRDefault="00873E20" w:rsidP="00873E20">
      <w:pPr>
        <w:spacing w:line="244" w:lineRule="auto"/>
        <w:jc w:val="both"/>
        <w:textAlignment w:val="top"/>
        <w:rPr>
          <w:lang w:val="uk-UA"/>
        </w:rPr>
      </w:pPr>
    </w:p>
    <w:p w:rsidR="00873E20" w:rsidRDefault="00873E20" w:rsidP="00873E20">
      <w:pPr>
        <w:spacing w:line="244" w:lineRule="auto"/>
        <w:jc w:val="both"/>
        <w:textAlignment w:val="top"/>
        <w:rPr>
          <w:lang w:val="uk-UA"/>
        </w:rPr>
      </w:pPr>
    </w:p>
    <w:p w:rsidR="00873E20" w:rsidRPr="009B089B" w:rsidRDefault="00873E20" w:rsidP="00873E20">
      <w:pPr>
        <w:spacing w:line="244" w:lineRule="auto"/>
        <w:jc w:val="both"/>
        <w:textAlignment w:val="top"/>
        <w:rPr>
          <w:sz w:val="10"/>
          <w:szCs w:val="10"/>
          <w:lang w:val="uk-UA"/>
        </w:rPr>
      </w:pPr>
    </w:p>
    <w:p w:rsidR="00873E20" w:rsidRPr="008837B3" w:rsidRDefault="00873E20" w:rsidP="00873E20">
      <w:pPr>
        <w:spacing w:line="244" w:lineRule="auto"/>
        <w:jc w:val="center"/>
        <w:textAlignment w:val="top"/>
        <w:rPr>
          <w:b/>
          <w:sz w:val="16"/>
          <w:szCs w:val="16"/>
          <w:lang w:val="uk-UA"/>
        </w:rPr>
      </w:pPr>
    </w:p>
    <w:p w:rsidR="00873E20" w:rsidRPr="008837B3" w:rsidRDefault="00873E20" w:rsidP="00873E20">
      <w:pPr>
        <w:spacing w:line="244" w:lineRule="auto"/>
        <w:jc w:val="center"/>
        <w:textAlignment w:val="top"/>
        <w:rPr>
          <w:b/>
          <w:sz w:val="18"/>
          <w:szCs w:val="18"/>
          <w:lang w:val="uk-UA"/>
        </w:rPr>
      </w:pPr>
      <w:r w:rsidRPr="008837B3">
        <w:rPr>
          <w:b/>
          <w:sz w:val="18"/>
          <w:szCs w:val="18"/>
          <w:lang w:val="uk-UA"/>
        </w:rPr>
        <w:t xml:space="preserve">Рис. 4.1. Модель Дж. </w:t>
      </w:r>
      <w:proofErr w:type="spellStart"/>
      <w:r w:rsidRPr="008837B3">
        <w:rPr>
          <w:b/>
          <w:sz w:val="18"/>
          <w:szCs w:val="18"/>
          <w:lang w:val="uk-UA"/>
        </w:rPr>
        <w:t>Даннінга</w:t>
      </w:r>
      <w:proofErr w:type="spellEnd"/>
    </w:p>
    <w:p w:rsidR="00873E20" w:rsidRPr="008837B3" w:rsidRDefault="00873E20" w:rsidP="00873E20">
      <w:pPr>
        <w:spacing w:line="244" w:lineRule="auto"/>
        <w:ind w:firstLine="709"/>
        <w:jc w:val="both"/>
        <w:textAlignment w:val="top"/>
        <w:rPr>
          <w:sz w:val="16"/>
          <w:szCs w:val="16"/>
          <w:lang w:val="uk-UA"/>
        </w:rPr>
      </w:pPr>
    </w:p>
    <w:p w:rsidR="00873E20" w:rsidRPr="00451DB0" w:rsidRDefault="00873E20" w:rsidP="00873E20">
      <w:pPr>
        <w:spacing w:line="244" w:lineRule="auto"/>
        <w:ind w:firstLine="709"/>
        <w:jc w:val="both"/>
        <w:textAlignment w:val="top"/>
        <w:rPr>
          <w:lang w:val="uk-UA"/>
        </w:rPr>
      </w:pPr>
      <w:r w:rsidRPr="008837B3">
        <w:rPr>
          <w:spacing w:val="-2"/>
          <w:lang w:val="uk-UA"/>
        </w:rPr>
        <w:t>Модель</w:t>
      </w:r>
      <w:r w:rsidRPr="00451DB0">
        <w:rPr>
          <w:lang w:val="uk-UA"/>
        </w:rPr>
        <w:t xml:space="preserve"> включає три необхідні передумови, виходячи з яких підприємець приймає рішення про здійснення інтернаціоналізації:</w:t>
      </w:r>
    </w:p>
    <w:p w:rsidR="00873E20" w:rsidRPr="00451DB0" w:rsidRDefault="00873E20" w:rsidP="00873E20">
      <w:pPr>
        <w:spacing w:line="244" w:lineRule="auto"/>
        <w:ind w:firstLine="709"/>
        <w:jc w:val="both"/>
        <w:textAlignment w:val="top"/>
        <w:rPr>
          <w:lang w:val="uk-UA"/>
        </w:rPr>
      </w:pPr>
      <w:r w:rsidRPr="00451DB0">
        <w:rPr>
          <w:lang w:val="uk-UA"/>
        </w:rPr>
        <w:t>1)</w:t>
      </w:r>
      <w:r>
        <w:rPr>
          <w:lang w:val="uk-UA"/>
        </w:rPr>
        <w:t> </w:t>
      </w:r>
      <w:r w:rsidRPr="00451DB0">
        <w:rPr>
          <w:lang w:val="uk-UA"/>
        </w:rPr>
        <w:t xml:space="preserve">переваги власності (O), або </w:t>
      </w:r>
      <w:proofErr w:type="spellStart"/>
      <w:r>
        <w:rPr>
          <w:lang w:val="uk-UA"/>
        </w:rPr>
        <w:t>“</w:t>
      </w:r>
      <w:r w:rsidRPr="00451DB0">
        <w:rPr>
          <w:lang w:val="uk-UA"/>
        </w:rPr>
        <w:t>чому</w:t>
      </w:r>
      <w:r>
        <w:rPr>
          <w:lang w:val="uk-UA"/>
        </w:rPr>
        <w:t>”</w:t>
      </w:r>
      <w:proofErr w:type="spellEnd"/>
      <w:r w:rsidRPr="00451DB0">
        <w:rPr>
          <w:lang w:val="uk-UA"/>
        </w:rPr>
        <w:t>, прямого іноземного інвестування . Це вигода від володіння нематеріальними активами (чи, іншими словами, капіталом знань), які створюють переваги по відно</w:t>
      </w:r>
      <w:r>
        <w:rPr>
          <w:lang w:val="uk-UA"/>
        </w:rPr>
        <w:softHyphen/>
      </w:r>
      <w:r w:rsidRPr="00451DB0">
        <w:rPr>
          <w:lang w:val="uk-UA"/>
        </w:rPr>
        <w:t>шенню до інших фірм ринку;</w:t>
      </w:r>
    </w:p>
    <w:p w:rsidR="00873E20" w:rsidRPr="00451DB0" w:rsidRDefault="00873E20" w:rsidP="00873E20">
      <w:pPr>
        <w:spacing w:line="244" w:lineRule="auto"/>
        <w:ind w:firstLine="709"/>
        <w:jc w:val="both"/>
        <w:textAlignment w:val="top"/>
        <w:rPr>
          <w:lang w:val="uk-UA"/>
        </w:rPr>
      </w:pPr>
      <w:r w:rsidRPr="00451DB0">
        <w:rPr>
          <w:lang w:val="uk-UA"/>
        </w:rPr>
        <w:t>2</w:t>
      </w:r>
      <w:r w:rsidRPr="008837B3">
        <w:rPr>
          <w:spacing w:val="-2"/>
          <w:lang w:val="uk-UA"/>
        </w:rPr>
        <w:t xml:space="preserve">) переваги інтернаціоналізації (I), або </w:t>
      </w:r>
      <w:proofErr w:type="spellStart"/>
      <w:r w:rsidRPr="008837B3">
        <w:rPr>
          <w:spacing w:val="-2"/>
          <w:lang w:val="uk-UA"/>
        </w:rPr>
        <w:t>“як”</w:t>
      </w:r>
      <w:proofErr w:type="spellEnd"/>
      <w:r w:rsidRPr="008837B3">
        <w:rPr>
          <w:spacing w:val="-2"/>
          <w:lang w:val="uk-UA"/>
        </w:rPr>
        <w:t>, прямого іноземного</w:t>
      </w:r>
      <w:r w:rsidRPr="00451DB0">
        <w:rPr>
          <w:lang w:val="uk-UA"/>
        </w:rPr>
        <w:t xml:space="preserve"> інвестування. Це вигода від самостійного використання нематеріаль</w:t>
      </w:r>
      <w:r>
        <w:rPr>
          <w:lang w:val="uk-UA"/>
        </w:rPr>
        <w:softHyphen/>
      </w:r>
      <w:r w:rsidRPr="00451DB0">
        <w:rPr>
          <w:lang w:val="uk-UA"/>
        </w:rPr>
        <w:t>них активів порівнян</w:t>
      </w:r>
      <w:r>
        <w:rPr>
          <w:lang w:val="uk-UA"/>
        </w:rPr>
        <w:t>о</w:t>
      </w:r>
      <w:r w:rsidRPr="00451DB0">
        <w:rPr>
          <w:lang w:val="uk-UA"/>
        </w:rPr>
        <w:t xml:space="preserve"> з їх передачею якому-небудь незалежному за</w:t>
      </w:r>
      <w:r>
        <w:rPr>
          <w:lang w:val="uk-UA"/>
        </w:rPr>
        <w:softHyphen/>
      </w:r>
      <w:r w:rsidRPr="00451DB0">
        <w:rPr>
          <w:lang w:val="uk-UA"/>
        </w:rPr>
        <w:t>рубіжному партнерові (пов</w:t>
      </w:r>
      <w:r>
        <w:rPr>
          <w:lang w:val="uk-UA"/>
        </w:rPr>
        <w:t>’</w:t>
      </w:r>
      <w:r w:rsidRPr="00451DB0">
        <w:rPr>
          <w:lang w:val="uk-UA"/>
        </w:rPr>
        <w:t>язана, наприклад, з ризиками невиконання контракту або появи конкуренції з боку фірми-покупця);</w:t>
      </w:r>
    </w:p>
    <w:p w:rsidR="00873E20" w:rsidRPr="00451DB0" w:rsidRDefault="00873E20" w:rsidP="00873E20">
      <w:pPr>
        <w:shd w:val="clear" w:color="auto" w:fill="FFFFFF"/>
        <w:tabs>
          <w:tab w:val="left" w:pos="1306"/>
        </w:tabs>
        <w:ind w:firstLine="709"/>
        <w:jc w:val="both"/>
        <w:rPr>
          <w:sz w:val="22"/>
          <w:szCs w:val="22"/>
          <w:lang w:val="uk-UA"/>
        </w:rPr>
      </w:pPr>
      <w:r w:rsidRPr="00451DB0">
        <w:rPr>
          <w:lang w:val="uk-UA"/>
        </w:rPr>
        <w:lastRenderedPageBreak/>
        <w:t>3)</w:t>
      </w:r>
      <w:r>
        <w:rPr>
          <w:lang w:val="uk-UA"/>
        </w:rPr>
        <w:t> </w:t>
      </w:r>
      <w:r w:rsidRPr="00451DB0">
        <w:rPr>
          <w:lang w:val="uk-UA"/>
        </w:rPr>
        <w:t xml:space="preserve">переваги місцезнаходження (L), або </w:t>
      </w:r>
      <w:proofErr w:type="spellStart"/>
      <w:r>
        <w:rPr>
          <w:lang w:val="uk-UA"/>
        </w:rPr>
        <w:t>“</w:t>
      </w:r>
      <w:r w:rsidRPr="00451DB0">
        <w:rPr>
          <w:lang w:val="uk-UA"/>
        </w:rPr>
        <w:t>куди</w:t>
      </w:r>
      <w:r>
        <w:rPr>
          <w:lang w:val="uk-UA"/>
        </w:rPr>
        <w:t>”</w:t>
      </w:r>
      <w:proofErr w:type="spellEnd"/>
      <w:r w:rsidRPr="00451DB0">
        <w:rPr>
          <w:lang w:val="uk-UA"/>
        </w:rPr>
        <w:t xml:space="preserve">, прямого </w:t>
      </w:r>
      <w:r w:rsidRPr="008837B3">
        <w:rPr>
          <w:spacing w:val="-4"/>
          <w:lang w:val="uk-UA"/>
        </w:rPr>
        <w:t>інозем</w:t>
      </w:r>
      <w:r w:rsidRPr="008837B3">
        <w:rPr>
          <w:spacing w:val="-4"/>
          <w:lang w:val="uk-UA"/>
        </w:rPr>
        <w:softHyphen/>
        <w:t>ного інвестування. Це вигода від використання переваг інтернаціоналіза</w:t>
      </w:r>
      <w:r w:rsidRPr="008837B3">
        <w:rPr>
          <w:spacing w:val="-4"/>
          <w:lang w:val="uk-UA"/>
        </w:rPr>
        <w:softHyphen/>
        <w:t>ції у сукупності з чинниками виробництва, розташованими за кордоном.</w:t>
      </w:r>
      <w:r>
        <w:rPr>
          <w:lang w:val="uk-UA"/>
        </w:rPr>
        <w:t xml:space="preserve"> </w:t>
      </w:r>
      <w:r w:rsidRPr="008837B3">
        <w:rPr>
          <w:spacing w:val="-2"/>
          <w:lang w:val="uk-UA"/>
        </w:rPr>
        <w:t>Як правило, підприємець, розпочинаючи розробку стратегії інтернаціо</w:t>
      </w:r>
      <w:r>
        <w:rPr>
          <w:lang w:val="uk-UA"/>
        </w:rPr>
        <w:softHyphen/>
      </w:r>
      <w:r w:rsidRPr="00451DB0">
        <w:rPr>
          <w:lang w:val="uk-UA"/>
        </w:rPr>
        <w:t>налізації, мусить розуміти, що ця робота має здійснюватися поетапно. Розрізняють такі етапи: початковий (експортний); етап локальної рин</w:t>
      </w:r>
      <w:r>
        <w:rPr>
          <w:lang w:val="uk-UA"/>
        </w:rPr>
        <w:softHyphen/>
      </w:r>
      <w:r w:rsidRPr="00451DB0">
        <w:rPr>
          <w:lang w:val="uk-UA"/>
        </w:rPr>
        <w:t>кової експансії (міжнародний), транснаціональний етап (табл.</w:t>
      </w:r>
      <w:r>
        <w:rPr>
          <w:lang w:val="uk-UA"/>
        </w:rPr>
        <w:t xml:space="preserve"> </w:t>
      </w:r>
      <w:r w:rsidRPr="00451DB0">
        <w:rPr>
          <w:lang w:val="uk-UA"/>
        </w:rPr>
        <w:t>4.3). Ко</w:t>
      </w:r>
      <w:r>
        <w:rPr>
          <w:lang w:val="uk-UA"/>
        </w:rPr>
        <w:softHyphen/>
      </w:r>
      <w:r w:rsidRPr="00451DB0">
        <w:rPr>
          <w:lang w:val="uk-UA"/>
        </w:rPr>
        <w:t>жен з цих етапів характеризується особливостями складових та інстру</w:t>
      </w:r>
      <w:r>
        <w:rPr>
          <w:lang w:val="uk-UA"/>
        </w:rPr>
        <w:softHyphen/>
      </w:r>
      <w:r w:rsidRPr="00451DB0">
        <w:rPr>
          <w:lang w:val="uk-UA"/>
        </w:rPr>
        <w:t>ментів реалізації зовнішньоекономічної стратегії.</w:t>
      </w:r>
      <w:r w:rsidRPr="00451DB0">
        <w:rPr>
          <w:sz w:val="22"/>
          <w:szCs w:val="22"/>
          <w:lang w:val="uk-UA"/>
        </w:rPr>
        <w:t xml:space="preserve"> </w:t>
      </w:r>
    </w:p>
    <w:p w:rsidR="00873E20" w:rsidRPr="008837B3" w:rsidRDefault="00873E20" w:rsidP="00873E20">
      <w:pPr>
        <w:shd w:val="clear" w:color="auto" w:fill="FFFFFF"/>
        <w:tabs>
          <w:tab w:val="left" w:pos="0"/>
          <w:tab w:val="left" w:pos="709"/>
          <w:tab w:val="left" w:pos="993"/>
        </w:tabs>
        <w:ind w:firstLine="709"/>
        <w:jc w:val="both"/>
        <w:rPr>
          <w:sz w:val="12"/>
          <w:szCs w:val="12"/>
          <w:lang w:val="uk-UA"/>
        </w:rPr>
      </w:pPr>
    </w:p>
    <w:p w:rsidR="00873E20" w:rsidRPr="008837B3" w:rsidRDefault="00873E20" w:rsidP="00873E20">
      <w:pPr>
        <w:jc w:val="right"/>
        <w:rPr>
          <w:sz w:val="18"/>
          <w:szCs w:val="18"/>
          <w:lang w:val="uk-UA"/>
        </w:rPr>
      </w:pPr>
      <w:r w:rsidRPr="008837B3">
        <w:rPr>
          <w:sz w:val="18"/>
          <w:szCs w:val="18"/>
          <w:lang w:val="uk-UA"/>
        </w:rPr>
        <w:t>Таблиця 4.3</w:t>
      </w:r>
    </w:p>
    <w:p w:rsidR="00873E20" w:rsidRPr="008837B3" w:rsidRDefault="00873E20" w:rsidP="00873E20">
      <w:pPr>
        <w:shd w:val="clear" w:color="auto" w:fill="FFFFFF"/>
        <w:tabs>
          <w:tab w:val="left" w:pos="1306"/>
        </w:tabs>
        <w:jc w:val="center"/>
        <w:rPr>
          <w:b/>
          <w:sz w:val="18"/>
          <w:szCs w:val="18"/>
          <w:lang w:val="uk-UA"/>
        </w:rPr>
      </w:pPr>
      <w:r w:rsidRPr="008837B3">
        <w:rPr>
          <w:b/>
          <w:sz w:val="18"/>
          <w:szCs w:val="18"/>
          <w:lang w:val="uk-UA"/>
        </w:rPr>
        <w:t>Етапи інтернаціоналізації діяльності підприємства</w:t>
      </w:r>
    </w:p>
    <w:tbl>
      <w:tblPr>
        <w:tblW w:w="4824" w:type="pct"/>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2"/>
        <w:gridCol w:w="1861"/>
        <w:gridCol w:w="1827"/>
        <w:gridCol w:w="1827"/>
      </w:tblGrid>
      <w:tr w:rsidR="00873E20" w:rsidRPr="008837B3" w:rsidTr="001716B2">
        <w:trPr>
          <w:trHeight w:val="54"/>
        </w:trPr>
        <w:tc>
          <w:tcPr>
            <w:tcW w:w="493" w:type="pct"/>
            <w:vAlign w:val="center"/>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Етап</w:t>
            </w:r>
          </w:p>
        </w:tc>
        <w:tc>
          <w:tcPr>
            <w:tcW w:w="1521" w:type="pct"/>
            <w:vAlign w:val="center"/>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Умов</w:t>
            </w:r>
            <w:r>
              <w:rPr>
                <w:sz w:val="19"/>
                <w:szCs w:val="19"/>
                <w:lang w:val="uk-UA"/>
              </w:rPr>
              <w:t>а</w:t>
            </w:r>
            <w:r w:rsidRPr="008837B3">
              <w:rPr>
                <w:sz w:val="19"/>
                <w:szCs w:val="19"/>
                <w:lang w:val="uk-UA"/>
              </w:rPr>
              <w:t xml:space="preserve"> вибору</w:t>
            </w:r>
          </w:p>
        </w:tc>
        <w:tc>
          <w:tcPr>
            <w:tcW w:w="1493" w:type="pct"/>
            <w:vAlign w:val="center"/>
          </w:tcPr>
          <w:p w:rsidR="00873E20" w:rsidRPr="008C673E" w:rsidRDefault="00873E20" w:rsidP="001716B2">
            <w:pPr>
              <w:tabs>
                <w:tab w:val="left" w:pos="1306"/>
              </w:tabs>
              <w:spacing w:line="245" w:lineRule="auto"/>
              <w:ind w:left="-113" w:right="-113"/>
              <w:jc w:val="center"/>
              <w:rPr>
                <w:spacing w:val="-4"/>
                <w:sz w:val="19"/>
                <w:szCs w:val="19"/>
                <w:lang w:val="uk-UA"/>
              </w:rPr>
            </w:pPr>
            <w:r w:rsidRPr="008C673E">
              <w:rPr>
                <w:spacing w:val="-4"/>
                <w:sz w:val="19"/>
                <w:szCs w:val="19"/>
                <w:lang w:val="uk-UA"/>
              </w:rPr>
              <w:t>Стратегічний критерій</w:t>
            </w:r>
          </w:p>
        </w:tc>
        <w:tc>
          <w:tcPr>
            <w:tcW w:w="1493" w:type="pct"/>
            <w:vAlign w:val="center"/>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Умов</w:t>
            </w:r>
            <w:r>
              <w:rPr>
                <w:sz w:val="19"/>
                <w:szCs w:val="19"/>
                <w:lang w:val="uk-UA"/>
              </w:rPr>
              <w:t>а</w:t>
            </w:r>
            <w:r w:rsidRPr="008837B3">
              <w:rPr>
                <w:sz w:val="19"/>
                <w:szCs w:val="19"/>
                <w:lang w:val="uk-UA"/>
              </w:rPr>
              <w:t xml:space="preserve"> реалізації</w:t>
            </w:r>
          </w:p>
        </w:tc>
      </w:tr>
      <w:tr w:rsidR="00873E20" w:rsidRPr="00EF53AF" w:rsidTr="001716B2">
        <w:trPr>
          <w:cantSplit/>
          <w:trHeight w:val="1134"/>
        </w:trPr>
        <w:tc>
          <w:tcPr>
            <w:tcW w:w="493" w:type="pct"/>
            <w:textDirection w:val="btLr"/>
            <w:vAlign w:val="center"/>
          </w:tcPr>
          <w:p w:rsidR="00873E20" w:rsidRDefault="00873E20" w:rsidP="001716B2">
            <w:pPr>
              <w:tabs>
                <w:tab w:val="left" w:pos="1306"/>
              </w:tabs>
              <w:spacing w:line="228" w:lineRule="auto"/>
              <w:ind w:left="-113" w:right="-113"/>
              <w:jc w:val="center"/>
              <w:rPr>
                <w:sz w:val="19"/>
                <w:szCs w:val="19"/>
                <w:lang w:val="uk-UA"/>
              </w:rPr>
            </w:pPr>
            <w:r w:rsidRPr="008837B3">
              <w:rPr>
                <w:sz w:val="19"/>
                <w:szCs w:val="19"/>
                <w:lang w:val="uk-UA"/>
              </w:rPr>
              <w:t xml:space="preserve">Експортний (продажі </w:t>
            </w:r>
          </w:p>
          <w:p w:rsidR="00873E20" w:rsidRPr="008837B3" w:rsidRDefault="00873E20" w:rsidP="001716B2">
            <w:pPr>
              <w:tabs>
                <w:tab w:val="left" w:pos="1306"/>
              </w:tabs>
              <w:spacing w:line="228" w:lineRule="auto"/>
              <w:ind w:left="-113" w:right="-113"/>
              <w:jc w:val="center"/>
              <w:rPr>
                <w:sz w:val="19"/>
                <w:szCs w:val="19"/>
                <w:lang w:val="uk-UA"/>
              </w:rPr>
            </w:pPr>
            <w:r w:rsidRPr="008837B3">
              <w:rPr>
                <w:sz w:val="19"/>
                <w:szCs w:val="19"/>
                <w:lang w:val="uk-UA"/>
              </w:rPr>
              <w:t>через агентів, створення представництв в країні)</w:t>
            </w:r>
          </w:p>
        </w:tc>
        <w:tc>
          <w:tcPr>
            <w:tcW w:w="1521" w:type="pct"/>
          </w:tcPr>
          <w:p w:rsidR="00873E20" w:rsidRPr="002D1210" w:rsidRDefault="00873E20" w:rsidP="001716B2">
            <w:pPr>
              <w:tabs>
                <w:tab w:val="left" w:pos="1306"/>
              </w:tabs>
              <w:spacing w:line="245" w:lineRule="auto"/>
              <w:ind w:left="-113" w:right="-113"/>
              <w:jc w:val="center"/>
              <w:rPr>
                <w:sz w:val="19"/>
                <w:szCs w:val="19"/>
                <w:lang w:val="uk-UA"/>
              </w:rPr>
            </w:pPr>
            <w:r w:rsidRPr="002D1210">
              <w:rPr>
                <w:sz w:val="19"/>
                <w:szCs w:val="19"/>
                <w:lang w:val="uk-UA"/>
              </w:rPr>
              <w:t xml:space="preserve">Незначна (значна) частка експорту </w:t>
            </w:r>
          </w:p>
          <w:p w:rsidR="00873E20" w:rsidRPr="008837B3" w:rsidRDefault="00873E20" w:rsidP="001716B2">
            <w:pPr>
              <w:tabs>
                <w:tab w:val="left" w:pos="1306"/>
              </w:tabs>
              <w:spacing w:line="245" w:lineRule="auto"/>
              <w:ind w:left="-113" w:right="-113"/>
              <w:jc w:val="center"/>
              <w:rPr>
                <w:sz w:val="19"/>
                <w:szCs w:val="19"/>
                <w:lang w:val="uk-UA"/>
              </w:rPr>
            </w:pPr>
            <w:r w:rsidRPr="002D1210">
              <w:rPr>
                <w:sz w:val="19"/>
                <w:szCs w:val="19"/>
                <w:lang w:val="uk-UA"/>
              </w:rPr>
              <w:t>у продажах,</w:t>
            </w:r>
            <w:r w:rsidRPr="008837B3">
              <w:rPr>
                <w:sz w:val="19"/>
                <w:szCs w:val="19"/>
                <w:lang w:val="uk-UA"/>
              </w:rPr>
              <w:t xml:space="preserve"> відсутність бар’єрів для імпорту, місцевий попит перевищує (дорівнює) пропозиції (потужності), сильна конкуренція, </w:t>
            </w:r>
            <w:proofErr w:type="spellStart"/>
            <w:r w:rsidRPr="008837B3">
              <w:rPr>
                <w:sz w:val="19"/>
                <w:szCs w:val="19"/>
                <w:lang w:val="uk-UA"/>
              </w:rPr>
              <w:t>необ</w:t>
            </w:r>
            <w:r>
              <w:rPr>
                <w:sz w:val="19"/>
                <w:szCs w:val="19"/>
                <w:lang w:val="uk-UA"/>
              </w:rPr>
              <w:t>хід-</w:t>
            </w:r>
            <w:r w:rsidRPr="008837B3">
              <w:rPr>
                <w:spacing w:val="-4"/>
                <w:sz w:val="19"/>
                <w:szCs w:val="19"/>
                <w:lang w:val="uk-UA"/>
              </w:rPr>
              <w:t>ність</w:t>
            </w:r>
            <w:proofErr w:type="spellEnd"/>
            <w:r w:rsidRPr="008837B3">
              <w:rPr>
                <w:spacing w:val="-4"/>
                <w:sz w:val="19"/>
                <w:szCs w:val="19"/>
                <w:lang w:val="uk-UA"/>
              </w:rPr>
              <w:t xml:space="preserve"> </w:t>
            </w:r>
            <w:proofErr w:type="spellStart"/>
            <w:r w:rsidRPr="008837B3">
              <w:rPr>
                <w:spacing w:val="-4"/>
                <w:sz w:val="19"/>
                <w:szCs w:val="19"/>
                <w:lang w:val="uk-UA"/>
              </w:rPr>
              <w:t>післяпродажного</w:t>
            </w:r>
            <w:proofErr w:type="spellEnd"/>
            <w:r w:rsidRPr="008837B3">
              <w:rPr>
                <w:sz w:val="19"/>
                <w:szCs w:val="19"/>
                <w:lang w:val="uk-UA"/>
              </w:rPr>
              <w:t xml:space="preserve"> обслуговування</w:t>
            </w:r>
          </w:p>
        </w:tc>
        <w:tc>
          <w:tcPr>
            <w:tcW w:w="1493" w:type="pct"/>
          </w:tcPr>
          <w:p w:rsidR="00873E20" w:rsidRPr="008C673E" w:rsidRDefault="00873E20" w:rsidP="001716B2">
            <w:pPr>
              <w:tabs>
                <w:tab w:val="left" w:pos="1306"/>
              </w:tabs>
              <w:spacing w:line="245" w:lineRule="auto"/>
              <w:ind w:left="-113" w:right="-113"/>
              <w:jc w:val="center"/>
              <w:rPr>
                <w:sz w:val="19"/>
                <w:szCs w:val="19"/>
                <w:lang w:val="uk-UA"/>
              </w:rPr>
            </w:pPr>
            <w:r w:rsidRPr="008C673E">
              <w:rPr>
                <w:sz w:val="19"/>
                <w:szCs w:val="19"/>
                <w:lang w:val="uk-UA"/>
              </w:rPr>
              <w:t xml:space="preserve">Різниця </w:t>
            </w:r>
          </w:p>
          <w:p w:rsidR="00873E20" w:rsidRPr="008C673E" w:rsidRDefault="00873E20" w:rsidP="001716B2">
            <w:pPr>
              <w:tabs>
                <w:tab w:val="left" w:pos="1306"/>
              </w:tabs>
              <w:spacing w:line="245" w:lineRule="auto"/>
              <w:ind w:left="-113" w:right="-113"/>
              <w:jc w:val="center"/>
              <w:rPr>
                <w:sz w:val="19"/>
                <w:szCs w:val="19"/>
                <w:lang w:val="uk-UA"/>
              </w:rPr>
            </w:pPr>
            <w:r w:rsidRPr="008C673E">
              <w:rPr>
                <w:spacing w:val="-4"/>
                <w:sz w:val="19"/>
                <w:szCs w:val="19"/>
                <w:lang w:val="uk-UA"/>
              </w:rPr>
              <w:t>в економічних умовах</w:t>
            </w:r>
            <w:r w:rsidRPr="008C673E">
              <w:rPr>
                <w:sz w:val="19"/>
                <w:szCs w:val="19"/>
                <w:lang w:val="uk-UA"/>
              </w:rPr>
              <w:t xml:space="preserve">, </w:t>
            </w:r>
            <w:proofErr w:type="spellStart"/>
            <w:r w:rsidRPr="008C673E">
              <w:rPr>
                <w:sz w:val="19"/>
                <w:szCs w:val="19"/>
                <w:lang w:val="uk-UA"/>
              </w:rPr>
              <w:t>антициклічність</w:t>
            </w:r>
            <w:proofErr w:type="spellEnd"/>
            <w:r w:rsidRPr="008C673E">
              <w:rPr>
                <w:sz w:val="19"/>
                <w:szCs w:val="19"/>
                <w:lang w:val="uk-UA"/>
              </w:rPr>
              <w:t xml:space="preserve">, більш швидке зростання ринку, продовження попиту, переваги масового </w:t>
            </w:r>
          </w:p>
          <w:p w:rsidR="00873E20" w:rsidRPr="008C673E" w:rsidRDefault="00873E20" w:rsidP="001716B2">
            <w:pPr>
              <w:tabs>
                <w:tab w:val="left" w:pos="1306"/>
              </w:tabs>
              <w:spacing w:line="245" w:lineRule="auto"/>
              <w:ind w:left="-113" w:right="-113"/>
              <w:jc w:val="center"/>
              <w:rPr>
                <w:sz w:val="19"/>
                <w:szCs w:val="19"/>
                <w:lang w:val="uk-UA"/>
              </w:rPr>
            </w:pPr>
            <w:r w:rsidRPr="008C673E">
              <w:rPr>
                <w:sz w:val="19"/>
                <w:szCs w:val="19"/>
                <w:lang w:val="uk-UA"/>
              </w:rPr>
              <w:t>виробництва</w:t>
            </w:r>
          </w:p>
        </w:tc>
        <w:tc>
          <w:tcPr>
            <w:tcW w:w="1493" w:type="pct"/>
          </w:tcPr>
          <w:p w:rsidR="00873E20" w:rsidRDefault="00873E20" w:rsidP="001716B2">
            <w:pPr>
              <w:tabs>
                <w:tab w:val="left" w:pos="1306"/>
              </w:tabs>
              <w:spacing w:line="245" w:lineRule="auto"/>
              <w:ind w:left="-113" w:right="-113"/>
              <w:jc w:val="center"/>
              <w:rPr>
                <w:sz w:val="19"/>
                <w:szCs w:val="19"/>
                <w:lang w:val="uk-UA"/>
              </w:rPr>
            </w:pPr>
            <w:r w:rsidRPr="008837B3">
              <w:rPr>
                <w:sz w:val="19"/>
                <w:szCs w:val="19"/>
                <w:lang w:val="uk-UA"/>
              </w:rPr>
              <w:t xml:space="preserve">Наявність достатніх виробничих </w:t>
            </w:r>
          </w:p>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потужностей, висока кваліфікація менеджерів, гарні маркетингові здібності</w:t>
            </w:r>
          </w:p>
        </w:tc>
      </w:tr>
      <w:tr w:rsidR="00873E20" w:rsidRPr="00EF53AF" w:rsidTr="001716B2">
        <w:trPr>
          <w:cantSplit/>
          <w:trHeight w:val="1134"/>
        </w:trPr>
        <w:tc>
          <w:tcPr>
            <w:tcW w:w="493" w:type="pct"/>
            <w:textDirection w:val="btLr"/>
            <w:vAlign w:val="center"/>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Міжнародний</w:t>
            </w:r>
          </w:p>
        </w:tc>
        <w:tc>
          <w:tcPr>
            <w:tcW w:w="1521" w:type="pct"/>
          </w:tcPr>
          <w:p w:rsidR="00873E20" w:rsidRDefault="00873E20" w:rsidP="001716B2">
            <w:pPr>
              <w:tabs>
                <w:tab w:val="left" w:pos="1306"/>
              </w:tabs>
              <w:spacing w:line="245" w:lineRule="auto"/>
              <w:ind w:left="-113" w:right="-113"/>
              <w:jc w:val="center"/>
              <w:rPr>
                <w:sz w:val="19"/>
                <w:szCs w:val="19"/>
                <w:lang w:val="uk-UA"/>
              </w:rPr>
            </w:pPr>
            <w:r w:rsidRPr="008837B3">
              <w:rPr>
                <w:sz w:val="19"/>
                <w:szCs w:val="19"/>
                <w:lang w:val="uk-UA"/>
              </w:rPr>
              <w:t xml:space="preserve">Різні умови діяльності на різних ринках, </w:t>
            </w:r>
            <w:proofErr w:type="spellStart"/>
            <w:r w:rsidRPr="008837B3">
              <w:rPr>
                <w:sz w:val="19"/>
                <w:szCs w:val="19"/>
                <w:lang w:val="uk-UA"/>
              </w:rPr>
              <w:t>ін</w:t>
            </w:r>
            <w:r>
              <w:rPr>
                <w:sz w:val="19"/>
                <w:szCs w:val="19"/>
                <w:lang w:val="uk-UA"/>
              </w:rPr>
              <w:t>-</w:t>
            </w:r>
            <w:r w:rsidRPr="008837B3">
              <w:rPr>
                <w:spacing w:val="-2"/>
                <w:sz w:val="19"/>
                <w:szCs w:val="19"/>
                <w:lang w:val="uk-UA"/>
              </w:rPr>
              <w:t>тенсивна</w:t>
            </w:r>
            <w:proofErr w:type="spellEnd"/>
            <w:r w:rsidRPr="008837B3">
              <w:rPr>
                <w:spacing w:val="-2"/>
                <w:sz w:val="19"/>
                <w:szCs w:val="19"/>
                <w:lang w:val="uk-UA"/>
              </w:rPr>
              <w:t xml:space="preserve"> конкуренція</w:t>
            </w:r>
            <w:r w:rsidRPr="008837B3">
              <w:rPr>
                <w:sz w:val="19"/>
                <w:szCs w:val="19"/>
                <w:lang w:val="uk-UA"/>
              </w:rPr>
              <w:t xml:space="preserve">, наявність бар’єрів </w:t>
            </w:r>
          </w:p>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 xml:space="preserve">для імпорту, менша вартість ресурсів, можливості залучення місцевих фінансових ресурсів, потенціал </w:t>
            </w:r>
            <w:r w:rsidRPr="00340037">
              <w:rPr>
                <w:sz w:val="19"/>
                <w:szCs w:val="19"/>
                <w:lang w:val="uk-UA"/>
              </w:rPr>
              <w:t>зростання</w:t>
            </w:r>
            <w:r w:rsidRPr="008837B3">
              <w:rPr>
                <w:sz w:val="19"/>
                <w:szCs w:val="19"/>
                <w:lang w:val="uk-UA"/>
              </w:rPr>
              <w:t xml:space="preserve"> ринків</w:t>
            </w:r>
          </w:p>
        </w:tc>
        <w:tc>
          <w:tcPr>
            <w:tcW w:w="1493" w:type="pct"/>
          </w:tcPr>
          <w:p w:rsidR="00873E20" w:rsidRDefault="00873E20" w:rsidP="001716B2">
            <w:pPr>
              <w:tabs>
                <w:tab w:val="left" w:pos="1306"/>
              </w:tabs>
              <w:spacing w:line="245" w:lineRule="auto"/>
              <w:ind w:left="-113" w:right="-113"/>
              <w:jc w:val="center"/>
              <w:rPr>
                <w:sz w:val="19"/>
                <w:szCs w:val="19"/>
                <w:lang w:val="uk-UA"/>
              </w:rPr>
            </w:pPr>
            <w:r w:rsidRPr="008837B3">
              <w:rPr>
                <w:sz w:val="19"/>
                <w:szCs w:val="19"/>
                <w:lang w:val="uk-UA"/>
              </w:rPr>
              <w:t xml:space="preserve">Відмінності в умовах діяльності, доступ </w:t>
            </w:r>
          </w:p>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до ресурсів, інноваційні технології, продовження життєвого циклу технології, конкурентні переваги</w:t>
            </w:r>
          </w:p>
        </w:tc>
        <w:tc>
          <w:tcPr>
            <w:tcW w:w="1493" w:type="pct"/>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Значні фінансові ресурси, достатні компетенції для діяльності в інших країнах, знання специфіки бізнес-середовища інших країн, кваліфікований менеджмент</w:t>
            </w:r>
          </w:p>
        </w:tc>
      </w:tr>
      <w:tr w:rsidR="00873E20" w:rsidRPr="008837B3" w:rsidTr="001716B2">
        <w:trPr>
          <w:cantSplit/>
          <w:trHeight w:val="1134"/>
        </w:trPr>
        <w:tc>
          <w:tcPr>
            <w:tcW w:w="493" w:type="pct"/>
            <w:textDirection w:val="btLr"/>
            <w:vAlign w:val="center"/>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Транснаціональний</w:t>
            </w:r>
          </w:p>
        </w:tc>
        <w:tc>
          <w:tcPr>
            <w:tcW w:w="1521" w:type="pct"/>
          </w:tcPr>
          <w:p w:rsidR="00873E20" w:rsidRDefault="00873E20" w:rsidP="001716B2">
            <w:pPr>
              <w:tabs>
                <w:tab w:val="left" w:pos="1306"/>
              </w:tabs>
              <w:spacing w:line="245" w:lineRule="auto"/>
              <w:ind w:left="-113" w:right="-113"/>
              <w:jc w:val="center"/>
              <w:rPr>
                <w:sz w:val="19"/>
                <w:szCs w:val="19"/>
                <w:lang w:val="uk-UA"/>
              </w:rPr>
            </w:pPr>
            <w:r w:rsidRPr="008837B3">
              <w:rPr>
                <w:sz w:val="19"/>
                <w:szCs w:val="19"/>
                <w:lang w:val="uk-UA"/>
              </w:rPr>
              <w:t xml:space="preserve">Переваги мультиплікації </w:t>
            </w:r>
          </w:p>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на світовому рівні, конкуренція з боку глобальних фірм-конкурентів</w:t>
            </w:r>
          </w:p>
        </w:tc>
        <w:tc>
          <w:tcPr>
            <w:tcW w:w="1493" w:type="pct"/>
          </w:tcPr>
          <w:p w:rsidR="00873E20" w:rsidRPr="008837B3" w:rsidRDefault="00873E20" w:rsidP="001716B2">
            <w:pPr>
              <w:tabs>
                <w:tab w:val="left" w:pos="1306"/>
              </w:tabs>
              <w:spacing w:line="245" w:lineRule="auto"/>
              <w:ind w:left="-113" w:right="-113"/>
              <w:jc w:val="center"/>
              <w:rPr>
                <w:sz w:val="19"/>
                <w:szCs w:val="19"/>
                <w:lang w:val="uk-UA"/>
              </w:rPr>
            </w:pPr>
            <w:r w:rsidRPr="008837B3">
              <w:rPr>
                <w:sz w:val="19"/>
                <w:szCs w:val="19"/>
                <w:lang w:val="uk-UA"/>
              </w:rPr>
              <w:t>Переваги масового виробництва, економія за рахунок масштабу, економія на НДКР</w:t>
            </w:r>
          </w:p>
        </w:tc>
        <w:tc>
          <w:tcPr>
            <w:tcW w:w="1493" w:type="pct"/>
          </w:tcPr>
          <w:p w:rsidR="00873E20" w:rsidRPr="008837B3" w:rsidRDefault="00873E20" w:rsidP="001716B2">
            <w:pPr>
              <w:tabs>
                <w:tab w:val="left" w:pos="1306"/>
              </w:tabs>
              <w:spacing w:line="245" w:lineRule="auto"/>
              <w:ind w:left="-113" w:right="-113"/>
              <w:jc w:val="center"/>
              <w:rPr>
                <w:sz w:val="19"/>
                <w:szCs w:val="19"/>
                <w:lang w:val="uk-UA"/>
              </w:rPr>
            </w:pPr>
            <w:r w:rsidRPr="008837B3">
              <w:rPr>
                <w:spacing w:val="-4"/>
                <w:sz w:val="19"/>
                <w:szCs w:val="19"/>
                <w:lang w:val="uk-UA"/>
              </w:rPr>
              <w:t xml:space="preserve">Здатність </w:t>
            </w:r>
            <w:proofErr w:type="spellStart"/>
            <w:r w:rsidRPr="008837B3">
              <w:rPr>
                <w:spacing w:val="-4"/>
                <w:sz w:val="19"/>
                <w:szCs w:val="19"/>
                <w:lang w:val="uk-UA"/>
              </w:rPr>
              <w:t>стандартизу</w:t>
            </w:r>
            <w:r>
              <w:rPr>
                <w:sz w:val="19"/>
                <w:szCs w:val="19"/>
                <w:lang w:val="uk-UA"/>
              </w:rPr>
              <w:t>-</w:t>
            </w:r>
            <w:r w:rsidRPr="008837B3">
              <w:rPr>
                <w:sz w:val="19"/>
                <w:szCs w:val="19"/>
                <w:lang w:val="uk-UA"/>
              </w:rPr>
              <w:t>вати</w:t>
            </w:r>
            <w:proofErr w:type="spellEnd"/>
            <w:r w:rsidRPr="008837B3">
              <w:rPr>
                <w:sz w:val="19"/>
                <w:szCs w:val="19"/>
                <w:lang w:val="uk-UA"/>
              </w:rPr>
              <w:t xml:space="preserve"> продукт, </w:t>
            </w:r>
            <w:proofErr w:type="spellStart"/>
            <w:r w:rsidRPr="008837B3">
              <w:rPr>
                <w:sz w:val="19"/>
                <w:szCs w:val="19"/>
                <w:lang w:val="uk-UA"/>
              </w:rPr>
              <w:t>наяв</w:t>
            </w:r>
            <w:r>
              <w:rPr>
                <w:sz w:val="19"/>
                <w:szCs w:val="19"/>
                <w:lang w:val="uk-UA"/>
              </w:rPr>
              <w:t>-</w:t>
            </w:r>
            <w:r w:rsidRPr="008837B3">
              <w:rPr>
                <w:sz w:val="19"/>
                <w:szCs w:val="19"/>
                <w:lang w:val="uk-UA"/>
              </w:rPr>
              <w:t>ність</w:t>
            </w:r>
            <w:proofErr w:type="spellEnd"/>
            <w:r w:rsidRPr="008837B3">
              <w:rPr>
                <w:sz w:val="19"/>
                <w:szCs w:val="19"/>
                <w:lang w:val="uk-UA"/>
              </w:rPr>
              <w:t xml:space="preserve"> виробничих </w:t>
            </w:r>
            <w:proofErr w:type="spellStart"/>
            <w:r w:rsidRPr="008837B3">
              <w:rPr>
                <w:sz w:val="19"/>
                <w:szCs w:val="19"/>
                <w:lang w:val="uk-UA"/>
              </w:rPr>
              <w:t>по</w:t>
            </w:r>
            <w:r>
              <w:rPr>
                <w:sz w:val="19"/>
                <w:szCs w:val="19"/>
                <w:lang w:val="uk-UA"/>
              </w:rPr>
              <w:t>-</w:t>
            </w:r>
            <w:r w:rsidRPr="008837B3">
              <w:rPr>
                <w:sz w:val="19"/>
                <w:szCs w:val="19"/>
                <w:lang w:val="uk-UA"/>
              </w:rPr>
              <w:t>тужностей</w:t>
            </w:r>
            <w:proofErr w:type="spellEnd"/>
            <w:r w:rsidRPr="008837B3">
              <w:rPr>
                <w:sz w:val="19"/>
                <w:szCs w:val="19"/>
                <w:lang w:val="uk-UA"/>
              </w:rPr>
              <w:t xml:space="preserve">, гнучка </w:t>
            </w:r>
            <w:proofErr w:type="spellStart"/>
            <w:r w:rsidRPr="008837B3">
              <w:rPr>
                <w:sz w:val="19"/>
                <w:szCs w:val="19"/>
                <w:lang w:val="uk-UA"/>
              </w:rPr>
              <w:t>ор</w:t>
            </w:r>
            <w:r>
              <w:rPr>
                <w:sz w:val="19"/>
                <w:szCs w:val="19"/>
                <w:lang w:val="uk-UA"/>
              </w:rPr>
              <w:t>-</w:t>
            </w:r>
            <w:r w:rsidRPr="008837B3">
              <w:rPr>
                <w:sz w:val="19"/>
                <w:szCs w:val="19"/>
                <w:lang w:val="uk-UA"/>
              </w:rPr>
              <w:t>ганізаційна</w:t>
            </w:r>
            <w:proofErr w:type="spellEnd"/>
            <w:r w:rsidRPr="008837B3">
              <w:rPr>
                <w:sz w:val="19"/>
                <w:szCs w:val="19"/>
                <w:lang w:val="uk-UA"/>
              </w:rPr>
              <w:t xml:space="preserve"> структура, </w:t>
            </w:r>
            <w:r w:rsidRPr="008837B3">
              <w:rPr>
                <w:spacing w:val="-4"/>
                <w:sz w:val="19"/>
                <w:szCs w:val="19"/>
                <w:lang w:val="uk-UA"/>
              </w:rPr>
              <w:t xml:space="preserve">значні витрати на </w:t>
            </w:r>
            <w:proofErr w:type="spellStart"/>
            <w:r w:rsidRPr="008837B3">
              <w:rPr>
                <w:spacing w:val="-4"/>
                <w:sz w:val="19"/>
                <w:szCs w:val="19"/>
                <w:lang w:val="uk-UA"/>
              </w:rPr>
              <w:t>коор</w:t>
            </w:r>
            <w:r>
              <w:rPr>
                <w:sz w:val="19"/>
                <w:szCs w:val="19"/>
                <w:lang w:val="uk-UA"/>
              </w:rPr>
              <w:t>-</w:t>
            </w:r>
            <w:r w:rsidRPr="008837B3">
              <w:rPr>
                <w:sz w:val="19"/>
                <w:szCs w:val="19"/>
                <w:lang w:val="uk-UA"/>
              </w:rPr>
              <w:t>динацію</w:t>
            </w:r>
            <w:proofErr w:type="spellEnd"/>
            <w:r w:rsidRPr="008837B3">
              <w:rPr>
                <w:sz w:val="19"/>
                <w:szCs w:val="19"/>
                <w:lang w:val="uk-UA"/>
              </w:rPr>
              <w:t xml:space="preserve"> та контроль, розподіл повноважень та відповідальності</w:t>
            </w:r>
          </w:p>
        </w:tc>
      </w:tr>
    </w:tbl>
    <w:p w:rsidR="00873E20" w:rsidRPr="00451DB0" w:rsidRDefault="00873E20" w:rsidP="00873E20">
      <w:pPr>
        <w:shd w:val="clear" w:color="auto" w:fill="FFFFFF"/>
        <w:tabs>
          <w:tab w:val="left" w:pos="0"/>
          <w:tab w:val="left" w:pos="709"/>
        </w:tabs>
        <w:spacing w:line="244" w:lineRule="auto"/>
        <w:ind w:firstLine="709"/>
        <w:jc w:val="both"/>
        <w:rPr>
          <w:lang w:val="uk-UA"/>
        </w:rPr>
      </w:pPr>
      <w:r w:rsidRPr="00451DB0">
        <w:rPr>
          <w:lang w:val="uk-UA"/>
        </w:rPr>
        <w:lastRenderedPageBreak/>
        <w:t>Для конкретної фірми ступінь (етап) інтернаціоналізації визна</w:t>
      </w:r>
      <w:r>
        <w:rPr>
          <w:lang w:val="uk-UA"/>
        </w:rPr>
        <w:softHyphen/>
      </w:r>
      <w:r w:rsidRPr="00451DB0">
        <w:rPr>
          <w:lang w:val="uk-UA"/>
        </w:rPr>
        <w:t>чається стратегічними критеріями, цілями фірми та умовами, що ви</w:t>
      </w:r>
      <w:r>
        <w:rPr>
          <w:lang w:val="uk-UA"/>
        </w:rPr>
        <w:softHyphen/>
      </w:r>
      <w:r w:rsidRPr="00451DB0">
        <w:rPr>
          <w:lang w:val="uk-UA"/>
        </w:rPr>
        <w:t>значають успішність діяльності на кожному етапі.</w:t>
      </w:r>
    </w:p>
    <w:p w:rsidR="00873E20" w:rsidRDefault="00873E20" w:rsidP="00873E20">
      <w:pPr>
        <w:shd w:val="clear" w:color="auto" w:fill="FFFFFF"/>
        <w:tabs>
          <w:tab w:val="left" w:pos="0"/>
          <w:tab w:val="left" w:pos="709"/>
          <w:tab w:val="left" w:pos="993"/>
        </w:tabs>
        <w:spacing w:line="244" w:lineRule="auto"/>
        <w:ind w:firstLine="709"/>
        <w:jc w:val="both"/>
        <w:rPr>
          <w:lang w:val="uk-UA"/>
        </w:rPr>
      </w:pPr>
      <w:r w:rsidRPr="00451DB0">
        <w:rPr>
          <w:lang w:val="uk-UA"/>
        </w:rPr>
        <w:t xml:space="preserve">Реалізація кожного з перерахованих етапів супроводжується змінами організаційної структури підприємства. Так, на першому етапі успішна реалізація поставлених завдань можлива </w:t>
      </w:r>
      <w:r w:rsidRPr="00161C00">
        <w:rPr>
          <w:lang w:val="uk-UA"/>
        </w:rPr>
        <w:t>межах функціональ</w:t>
      </w:r>
      <w:r w:rsidRPr="00161C00">
        <w:rPr>
          <w:lang w:val="uk-UA"/>
        </w:rPr>
        <w:softHyphen/>
        <w:t>ної структури управління, створення міжнародного відділу. В міру</w:t>
      </w:r>
      <w:r>
        <w:rPr>
          <w:lang w:val="uk-UA"/>
        </w:rPr>
        <w:t xml:space="preserve"> </w:t>
      </w:r>
      <w:r w:rsidRPr="00451DB0">
        <w:rPr>
          <w:lang w:val="uk-UA"/>
        </w:rPr>
        <w:t xml:space="preserve">збільшення кількості зовнішньоекономічних операцій та орієнтації на декілька видів продукції однієї галузі виробництва фірма набуває </w:t>
      </w:r>
      <w:proofErr w:type="spellStart"/>
      <w:r w:rsidRPr="00451DB0">
        <w:rPr>
          <w:lang w:val="uk-UA"/>
        </w:rPr>
        <w:t>диві</w:t>
      </w:r>
      <w:r>
        <w:rPr>
          <w:lang w:val="uk-UA"/>
        </w:rPr>
        <w:softHyphen/>
      </w:r>
      <w:r w:rsidRPr="00451DB0">
        <w:rPr>
          <w:lang w:val="uk-UA"/>
        </w:rPr>
        <w:t>зіональної</w:t>
      </w:r>
      <w:proofErr w:type="spellEnd"/>
      <w:r w:rsidRPr="00451DB0">
        <w:rPr>
          <w:lang w:val="uk-UA"/>
        </w:rPr>
        <w:t xml:space="preserve"> структури – продуктової чи географічної. Орієнтація у між</w:t>
      </w:r>
      <w:r>
        <w:rPr>
          <w:lang w:val="uk-UA"/>
        </w:rPr>
        <w:softHyphen/>
      </w:r>
      <w:r w:rsidRPr="00451DB0">
        <w:rPr>
          <w:lang w:val="uk-UA"/>
        </w:rPr>
        <w:t>народній діяльності на світовий ринок, без врахування національних та політичних кордонів, вимагає застосування матричної структури, ство</w:t>
      </w:r>
      <w:r>
        <w:rPr>
          <w:lang w:val="uk-UA"/>
        </w:rPr>
        <w:softHyphen/>
      </w:r>
      <w:r w:rsidRPr="00451DB0">
        <w:rPr>
          <w:lang w:val="uk-UA"/>
        </w:rPr>
        <w:t xml:space="preserve">рення численних зарубіжних підрозділів. </w:t>
      </w:r>
    </w:p>
    <w:p w:rsidR="00873E20" w:rsidRPr="00451DB0" w:rsidRDefault="00873E20" w:rsidP="00873E20">
      <w:pPr>
        <w:shd w:val="clear" w:color="auto" w:fill="FFFFFF"/>
        <w:tabs>
          <w:tab w:val="left" w:pos="0"/>
          <w:tab w:val="left" w:pos="709"/>
          <w:tab w:val="left" w:pos="993"/>
        </w:tabs>
        <w:spacing w:line="244" w:lineRule="auto"/>
        <w:ind w:firstLine="709"/>
        <w:jc w:val="both"/>
        <w:rPr>
          <w:lang w:val="uk-UA"/>
        </w:rPr>
      </w:pPr>
      <w:r w:rsidRPr="008837B3">
        <w:rPr>
          <w:spacing w:val="-2"/>
          <w:lang w:val="uk-UA"/>
        </w:rPr>
        <w:t>Вибір підприємцем варіант</w:t>
      </w:r>
      <w:r>
        <w:rPr>
          <w:spacing w:val="-2"/>
          <w:lang w:val="uk-UA"/>
        </w:rPr>
        <w:t>а</w:t>
      </w:r>
      <w:r w:rsidRPr="008837B3">
        <w:rPr>
          <w:spacing w:val="-2"/>
          <w:lang w:val="uk-UA"/>
        </w:rPr>
        <w:t xml:space="preserve"> зовнішньоекономічної стратегії ви</w:t>
      </w:r>
      <w:r w:rsidRPr="008837B3">
        <w:rPr>
          <w:spacing w:val="-2"/>
          <w:lang w:val="uk-UA"/>
        </w:rPr>
        <w:softHyphen/>
        <w:t>значається знаннями, досвідом, рівнем управлінської активності. Згідно</w:t>
      </w:r>
      <w:r w:rsidRPr="00451DB0">
        <w:rPr>
          <w:lang w:val="uk-UA"/>
        </w:rPr>
        <w:t xml:space="preserve"> </w:t>
      </w:r>
      <w:r>
        <w:rPr>
          <w:lang w:val="uk-UA"/>
        </w:rPr>
        <w:t xml:space="preserve">з </w:t>
      </w:r>
      <w:r w:rsidRPr="00451DB0">
        <w:rPr>
          <w:lang w:val="uk-UA"/>
        </w:rPr>
        <w:t>модел</w:t>
      </w:r>
      <w:r>
        <w:rPr>
          <w:lang w:val="uk-UA"/>
        </w:rPr>
        <w:t>лю</w:t>
      </w:r>
      <w:r w:rsidRPr="00451DB0">
        <w:rPr>
          <w:lang w:val="uk-UA"/>
        </w:rPr>
        <w:t xml:space="preserve"> EPRG Г. </w:t>
      </w:r>
      <w:proofErr w:type="spellStart"/>
      <w:r w:rsidRPr="00451DB0">
        <w:rPr>
          <w:lang w:val="uk-UA"/>
        </w:rPr>
        <w:t>Перлмуттера</w:t>
      </w:r>
      <w:proofErr w:type="spellEnd"/>
      <w:r w:rsidRPr="00451DB0">
        <w:rPr>
          <w:lang w:val="uk-UA"/>
        </w:rPr>
        <w:t>, домінуючим ставленням управлін</w:t>
      </w:r>
      <w:r>
        <w:rPr>
          <w:lang w:val="uk-UA"/>
        </w:rPr>
        <w:softHyphen/>
      </w:r>
      <w:r w:rsidRPr="00451DB0">
        <w:rPr>
          <w:lang w:val="uk-UA"/>
        </w:rPr>
        <w:t>ського персоналу фірми, що не має міжнародного досвіду, є етноцент</w:t>
      </w:r>
      <w:r>
        <w:rPr>
          <w:lang w:val="uk-UA"/>
        </w:rPr>
        <w:softHyphen/>
      </w:r>
      <w:r w:rsidRPr="00451DB0">
        <w:rPr>
          <w:lang w:val="uk-UA"/>
        </w:rPr>
        <w:t>ризм (Е), що передбачає розгляд зарубіжних операцій як підпорядко</w:t>
      </w:r>
      <w:r>
        <w:rPr>
          <w:lang w:val="uk-UA"/>
        </w:rPr>
        <w:softHyphen/>
      </w:r>
      <w:r w:rsidRPr="00451DB0">
        <w:rPr>
          <w:lang w:val="uk-UA"/>
        </w:rPr>
        <w:t>ваних діяльності на внутрішньому ринку. В цьому випадку цінності та інтереси материнської компанії є головними в стратегічних рішеннях.</w:t>
      </w:r>
    </w:p>
    <w:p w:rsidR="00873E20" w:rsidRPr="00451DB0" w:rsidRDefault="00873E20" w:rsidP="00873E20">
      <w:pPr>
        <w:shd w:val="clear" w:color="auto" w:fill="FFFFFF"/>
        <w:tabs>
          <w:tab w:val="left" w:pos="0"/>
          <w:tab w:val="left" w:pos="709"/>
          <w:tab w:val="left" w:pos="993"/>
        </w:tabs>
        <w:spacing w:line="244" w:lineRule="auto"/>
        <w:ind w:firstLine="709"/>
        <w:jc w:val="both"/>
        <w:rPr>
          <w:lang w:val="uk-UA"/>
        </w:rPr>
      </w:pPr>
      <w:r w:rsidRPr="00451DB0">
        <w:rPr>
          <w:lang w:val="uk-UA"/>
        </w:rPr>
        <w:t>Поліцентрична орієнтація (Р) передба</w:t>
      </w:r>
      <w:r>
        <w:rPr>
          <w:lang w:val="uk-UA"/>
        </w:rPr>
        <w:t xml:space="preserve">чає зміну стратегічних рішень </w:t>
      </w:r>
      <w:r w:rsidRPr="00451DB0">
        <w:rPr>
          <w:lang w:val="uk-UA"/>
        </w:rPr>
        <w:t>залежно</w:t>
      </w:r>
      <w:r>
        <w:rPr>
          <w:lang w:val="uk-UA"/>
        </w:rPr>
        <w:t xml:space="preserve"> </w:t>
      </w:r>
      <w:r w:rsidRPr="00451DB0">
        <w:rPr>
          <w:lang w:val="uk-UA"/>
        </w:rPr>
        <w:t xml:space="preserve">від специфіки бізнес-середовища країн, в яких діє фірма. </w:t>
      </w:r>
      <w:proofErr w:type="spellStart"/>
      <w:r w:rsidRPr="00451DB0">
        <w:rPr>
          <w:lang w:val="uk-UA"/>
        </w:rPr>
        <w:t>Регіоцентрична</w:t>
      </w:r>
      <w:proofErr w:type="spellEnd"/>
      <w:r w:rsidRPr="00451DB0">
        <w:rPr>
          <w:lang w:val="uk-UA"/>
        </w:rPr>
        <w:t xml:space="preserve"> орієнтація (R) означає поєднання власних інте</w:t>
      </w:r>
      <w:r>
        <w:rPr>
          <w:lang w:val="uk-UA"/>
        </w:rPr>
        <w:softHyphen/>
      </w:r>
      <w:r w:rsidRPr="00451DB0">
        <w:rPr>
          <w:lang w:val="uk-UA"/>
        </w:rPr>
        <w:t>ресів фірми з інтересами своїх регіональних відділень. Геоцентрична, або глобальна, орієнтація (G) передбачає співробітництво між штаб-квартирою і філіями для розроблення стандартів і процедур, які відпо</w:t>
      </w:r>
      <w:r>
        <w:rPr>
          <w:lang w:val="uk-UA"/>
        </w:rPr>
        <w:softHyphen/>
      </w:r>
      <w:r w:rsidRPr="00451DB0">
        <w:rPr>
          <w:lang w:val="uk-UA"/>
        </w:rPr>
        <w:t>відають як загальним, так і локальним завданням фірми.</w:t>
      </w:r>
    </w:p>
    <w:p w:rsidR="00873E20" w:rsidRPr="00451DB0" w:rsidRDefault="00873E20" w:rsidP="00873E20">
      <w:pPr>
        <w:tabs>
          <w:tab w:val="left" w:pos="0"/>
        </w:tabs>
        <w:spacing w:line="244" w:lineRule="auto"/>
        <w:ind w:firstLine="709"/>
        <w:jc w:val="both"/>
        <w:rPr>
          <w:lang w:val="uk-UA"/>
        </w:rPr>
      </w:pPr>
      <w:r>
        <w:rPr>
          <w:lang w:val="uk-UA"/>
        </w:rPr>
        <w:t>У</w:t>
      </w:r>
      <w:r w:rsidRPr="00451DB0">
        <w:rPr>
          <w:lang w:val="uk-UA"/>
        </w:rPr>
        <w:t xml:space="preserve"> процесі формування стратегії міжнародної діяльності (інтер</w:t>
      </w:r>
      <w:r>
        <w:rPr>
          <w:lang w:val="uk-UA"/>
        </w:rPr>
        <w:softHyphen/>
      </w:r>
      <w:r w:rsidRPr="00451DB0">
        <w:rPr>
          <w:lang w:val="uk-UA"/>
        </w:rPr>
        <w:t>націоналізації) підприємець стикається із такими питаннями:</w:t>
      </w:r>
    </w:p>
    <w:p w:rsidR="00873E20" w:rsidRPr="00451DB0" w:rsidRDefault="00873E20" w:rsidP="00873E20">
      <w:pPr>
        <w:pStyle w:val="af7"/>
        <w:tabs>
          <w:tab w:val="left" w:pos="0"/>
          <w:tab w:val="left" w:pos="993"/>
        </w:tabs>
        <w:spacing w:line="244" w:lineRule="auto"/>
        <w:ind w:left="0" w:firstLine="709"/>
        <w:contextualSpacing/>
        <w:jc w:val="both"/>
        <w:rPr>
          <w:rFonts w:ascii="Times New Roman" w:eastAsia="Arial Unicode MS" w:hAnsi="Times New Roman"/>
          <w:kern w:val="2"/>
          <w:sz w:val="20"/>
          <w:szCs w:val="20"/>
          <w:lang w:eastAsia="ru-RU"/>
        </w:rPr>
      </w:pPr>
      <w:r>
        <w:rPr>
          <w:rFonts w:ascii="Times New Roman" w:eastAsia="Arial Unicode MS" w:hAnsi="Times New Roman"/>
          <w:kern w:val="2"/>
          <w:sz w:val="20"/>
          <w:szCs w:val="20"/>
          <w:lang w:eastAsia="ru-RU"/>
        </w:rPr>
        <w:t>– </w:t>
      </w:r>
      <w:r w:rsidRPr="00451DB0">
        <w:rPr>
          <w:rFonts w:ascii="Times New Roman" w:eastAsia="Arial Unicode MS" w:hAnsi="Times New Roman"/>
          <w:kern w:val="2"/>
          <w:sz w:val="20"/>
          <w:szCs w:val="20"/>
          <w:lang w:eastAsia="ru-RU"/>
        </w:rPr>
        <w:t>на яких ринках можна пропонувати свої товари і послуги;</w:t>
      </w:r>
    </w:p>
    <w:p w:rsidR="00873E20" w:rsidRPr="00451DB0" w:rsidRDefault="00873E20" w:rsidP="00873E20">
      <w:pPr>
        <w:pStyle w:val="af7"/>
        <w:tabs>
          <w:tab w:val="left" w:pos="993"/>
        </w:tabs>
        <w:spacing w:line="244" w:lineRule="auto"/>
        <w:ind w:left="0" w:firstLine="709"/>
        <w:contextualSpacing/>
        <w:jc w:val="both"/>
        <w:rPr>
          <w:rFonts w:ascii="Times New Roman" w:eastAsia="Arial Unicode MS" w:hAnsi="Times New Roman"/>
          <w:kern w:val="2"/>
          <w:sz w:val="20"/>
          <w:szCs w:val="20"/>
          <w:lang w:eastAsia="ru-RU"/>
        </w:rPr>
      </w:pPr>
      <w:r>
        <w:rPr>
          <w:rFonts w:ascii="Times New Roman" w:eastAsia="Arial Unicode MS" w:hAnsi="Times New Roman"/>
          <w:kern w:val="2"/>
          <w:sz w:val="20"/>
          <w:szCs w:val="20"/>
          <w:lang w:eastAsia="ru-RU"/>
        </w:rPr>
        <w:t>– </w:t>
      </w:r>
      <w:r w:rsidRPr="00451DB0">
        <w:rPr>
          <w:rFonts w:ascii="Times New Roman" w:eastAsia="Arial Unicode MS" w:hAnsi="Times New Roman"/>
          <w:kern w:val="2"/>
          <w:sz w:val="20"/>
          <w:szCs w:val="20"/>
          <w:lang w:eastAsia="ru-RU"/>
        </w:rPr>
        <w:t>яка конфігурація ланцюжка створення вартості організації;</w:t>
      </w:r>
    </w:p>
    <w:p w:rsidR="00873E20" w:rsidRPr="00451DB0" w:rsidRDefault="00873E20" w:rsidP="00873E20">
      <w:pPr>
        <w:pStyle w:val="af7"/>
        <w:tabs>
          <w:tab w:val="left" w:pos="993"/>
        </w:tabs>
        <w:spacing w:line="244" w:lineRule="auto"/>
        <w:ind w:left="0" w:firstLine="709"/>
        <w:contextualSpacing/>
        <w:jc w:val="both"/>
        <w:rPr>
          <w:rFonts w:ascii="Times New Roman" w:eastAsia="Arial Unicode MS" w:hAnsi="Times New Roman"/>
          <w:kern w:val="2"/>
          <w:sz w:val="20"/>
          <w:szCs w:val="20"/>
          <w:lang w:eastAsia="ru-RU"/>
        </w:rPr>
      </w:pPr>
      <w:r>
        <w:rPr>
          <w:rFonts w:ascii="Times New Roman" w:eastAsia="Arial Unicode MS" w:hAnsi="Times New Roman"/>
          <w:kern w:val="2"/>
          <w:sz w:val="20"/>
          <w:szCs w:val="20"/>
          <w:lang w:eastAsia="ru-RU"/>
        </w:rPr>
        <w:t>– </w:t>
      </w:r>
      <w:r w:rsidRPr="00451DB0">
        <w:rPr>
          <w:rFonts w:ascii="Times New Roman" w:eastAsia="Arial Unicode MS" w:hAnsi="Times New Roman"/>
          <w:kern w:val="2"/>
          <w:sz w:val="20"/>
          <w:szCs w:val="20"/>
          <w:lang w:eastAsia="ru-RU"/>
        </w:rPr>
        <w:t>чи можна стандартизувати товари та послуги до потреб кіль</w:t>
      </w:r>
      <w:r>
        <w:rPr>
          <w:rFonts w:ascii="Times New Roman" w:eastAsia="Arial Unicode MS" w:hAnsi="Times New Roman"/>
          <w:kern w:val="2"/>
          <w:sz w:val="20"/>
          <w:szCs w:val="20"/>
          <w:lang w:eastAsia="ru-RU"/>
        </w:rPr>
        <w:softHyphen/>
      </w:r>
      <w:r w:rsidRPr="00451DB0">
        <w:rPr>
          <w:rFonts w:ascii="Times New Roman" w:eastAsia="Arial Unicode MS" w:hAnsi="Times New Roman"/>
          <w:kern w:val="2"/>
          <w:sz w:val="20"/>
          <w:szCs w:val="20"/>
          <w:lang w:eastAsia="ru-RU"/>
        </w:rPr>
        <w:t>кох країн;</w:t>
      </w:r>
    </w:p>
    <w:p w:rsidR="00873E20" w:rsidRPr="008837B3" w:rsidRDefault="00873E20" w:rsidP="00873E20">
      <w:pPr>
        <w:pStyle w:val="af7"/>
        <w:tabs>
          <w:tab w:val="left" w:pos="993"/>
        </w:tabs>
        <w:spacing w:after="0" w:line="244" w:lineRule="auto"/>
        <w:ind w:left="0" w:firstLine="709"/>
        <w:contextualSpacing/>
        <w:jc w:val="both"/>
        <w:rPr>
          <w:rFonts w:ascii="Times New Roman" w:eastAsia="Arial Unicode MS" w:hAnsi="Times New Roman"/>
          <w:spacing w:val="-4"/>
          <w:sz w:val="20"/>
          <w:szCs w:val="20"/>
          <w:lang w:eastAsia="ru-RU"/>
        </w:rPr>
      </w:pPr>
      <w:r w:rsidRPr="008837B3">
        <w:rPr>
          <w:rFonts w:ascii="Times New Roman" w:eastAsia="Arial Unicode MS" w:hAnsi="Times New Roman"/>
          <w:kern w:val="2"/>
          <w:sz w:val="20"/>
          <w:szCs w:val="20"/>
          <w:lang w:eastAsia="ru-RU"/>
        </w:rPr>
        <w:t>– </w:t>
      </w:r>
      <w:r w:rsidRPr="008837B3">
        <w:rPr>
          <w:rFonts w:ascii="Times New Roman" w:eastAsia="Arial Unicode MS" w:hAnsi="Times New Roman"/>
          <w:spacing w:val="-4"/>
          <w:sz w:val="20"/>
          <w:szCs w:val="20"/>
          <w:lang w:eastAsia="ru-RU"/>
        </w:rPr>
        <w:t>як адаптувати товари та послуги до вимог національних ринків.</w:t>
      </w:r>
    </w:p>
    <w:p w:rsidR="00873E20" w:rsidRPr="008837B3" w:rsidRDefault="00873E20" w:rsidP="00873E20">
      <w:pPr>
        <w:spacing w:line="244" w:lineRule="auto"/>
        <w:ind w:firstLine="709"/>
        <w:jc w:val="both"/>
        <w:rPr>
          <w:rFonts w:eastAsia="Arial Unicode MS"/>
          <w:kern w:val="2"/>
          <w:lang w:val="uk-UA"/>
        </w:rPr>
      </w:pPr>
      <w:r w:rsidRPr="008837B3">
        <w:rPr>
          <w:spacing w:val="-4"/>
          <w:lang w:val="uk-UA"/>
        </w:rPr>
        <w:t>Основними критеріями формулювання і реалізації стратегій зов</w:t>
      </w:r>
      <w:r>
        <w:rPr>
          <w:lang w:val="uk-UA"/>
        </w:rPr>
        <w:softHyphen/>
      </w:r>
      <w:r w:rsidRPr="008837B3">
        <w:rPr>
          <w:lang w:val="uk-UA"/>
        </w:rPr>
        <w:t>нішньоекономічної діяльності є:</w:t>
      </w:r>
      <w:r w:rsidRPr="008837B3">
        <w:rPr>
          <w:rFonts w:eastAsia="Arial Unicode MS"/>
          <w:kern w:val="2"/>
          <w:lang w:val="uk-UA"/>
        </w:rPr>
        <w:t xml:space="preserve"> економічні; політичні; організаційні.</w:t>
      </w:r>
    </w:p>
    <w:p w:rsidR="00873E20" w:rsidRPr="00451DB0" w:rsidRDefault="00873E20" w:rsidP="00873E20">
      <w:pPr>
        <w:spacing w:line="244" w:lineRule="auto"/>
        <w:ind w:firstLine="709"/>
        <w:jc w:val="both"/>
        <w:rPr>
          <w:lang w:val="uk-UA"/>
        </w:rPr>
      </w:pPr>
      <w:r w:rsidRPr="008837B3">
        <w:rPr>
          <w:lang w:val="uk-UA"/>
        </w:rPr>
        <w:t>Економічні критерії ґрунтуються на врахуванні економічних переваг зовнішньоекономічної</w:t>
      </w:r>
      <w:r w:rsidRPr="00451DB0">
        <w:rPr>
          <w:lang w:val="uk-UA"/>
        </w:rPr>
        <w:t xml:space="preserve"> діяльності, виборі підприємцями про</w:t>
      </w:r>
      <w:r>
        <w:rPr>
          <w:lang w:val="uk-UA"/>
        </w:rPr>
        <w:softHyphen/>
      </w:r>
      <w:r w:rsidRPr="00451DB0">
        <w:rPr>
          <w:lang w:val="uk-UA"/>
        </w:rPr>
        <w:t xml:space="preserve">дуктів для просування в інші країни шляхом використання брендів, </w:t>
      </w:r>
      <w:r w:rsidRPr="008C673E">
        <w:rPr>
          <w:lang w:val="uk-UA"/>
        </w:rPr>
        <w:t>цінової конкуренції, обслуговування, достатності ресурсів всіх видів</w:t>
      </w:r>
      <w:r w:rsidRPr="00451DB0">
        <w:rPr>
          <w:lang w:val="uk-UA"/>
        </w:rPr>
        <w:t xml:space="preserve"> </w:t>
      </w:r>
      <w:r w:rsidRPr="008C673E">
        <w:rPr>
          <w:lang w:val="uk-UA"/>
        </w:rPr>
        <w:t>для здійснення такої діяльності.</w:t>
      </w:r>
    </w:p>
    <w:p w:rsidR="00873E20" w:rsidRPr="00451DB0" w:rsidRDefault="00873E20" w:rsidP="00873E20">
      <w:pPr>
        <w:spacing w:line="233" w:lineRule="auto"/>
        <w:ind w:firstLine="709"/>
        <w:jc w:val="both"/>
        <w:rPr>
          <w:lang w:val="uk-UA"/>
        </w:rPr>
      </w:pPr>
      <w:r w:rsidRPr="00451DB0">
        <w:rPr>
          <w:lang w:val="uk-UA"/>
        </w:rPr>
        <w:lastRenderedPageBreak/>
        <w:t>Політичні критерії полягають у виборі підприємцями певних країн для ведення бізнесу з урахуванням стану політико-правової скла</w:t>
      </w:r>
      <w:r>
        <w:rPr>
          <w:lang w:val="uk-UA"/>
        </w:rPr>
        <w:softHyphen/>
      </w:r>
      <w:r w:rsidRPr="00451DB0">
        <w:rPr>
          <w:lang w:val="uk-UA"/>
        </w:rPr>
        <w:t>дової бізнес-середовища країни, забезпечення захисту своїх позицій на зарубіжних ринках за допомогою урядів своїх країн. Багато в чому перенесення окремих видів діяльності в інші країни залежить від полі</w:t>
      </w:r>
      <w:r>
        <w:rPr>
          <w:lang w:val="uk-UA"/>
        </w:rPr>
        <w:softHyphen/>
      </w:r>
      <w:r w:rsidRPr="00451DB0">
        <w:rPr>
          <w:lang w:val="uk-UA"/>
        </w:rPr>
        <w:t>тичної ситуації в них. Так, зокрема, при введенні квот або податків на ввезення імпортних товарів ціни на продукцію фірми зростають і мо</w:t>
      </w:r>
      <w:r>
        <w:rPr>
          <w:lang w:val="uk-UA"/>
        </w:rPr>
        <w:softHyphen/>
      </w:r>
      <w:r w:rsidRPr="00451DB0">
        <w:rPr>
          <w:lang w:val="uk-UA"/>
        </w:rPr>
        <w:t xml:space="preserve">жуть зробити товари не конкурентоздатними. </w:t>
      </w:r>
    </w:p>
    <w:p w:rsidR="00873E20" w:rsidRPr="008837B3" w:rsidRDefault="00873E20" w:rsidP="00873E20">
      <w:pPr>
        <w:spacing w:line="233" w:lineRule="auto"/>
        <w:ind w:firstLine="709"/>
        <w:jc w:val="both"/>
        <w:rPr>
          <w:spacing w:val="-4"/>
          <w:lang w:val="uk-UA"/>
        </w:rPr>
      </w:pPr>
      <w:r w:rsidRPr="00451DB0">
        <w:rPr>
          <w:lang w:val="uk-UA"/>
        </w:rPr>
        <w:t>Організаційні критерії вибору включають наявність необхід</w:t>
      </w:r>
      <w:r>
        <w:rPr>
          <w:lang w:val="uk-UA"/>
        </w:rPr>
        <w:softHyphen/>
      </w:r>
      <w:r w:rsidRPr="00451DB0">
        <w:rPr>
          <w:lang w:val="uk-UA"/>
        </w:rPr>
        <w:t xml:space="preserve">них знань та </w:t>
      </w:r>
      <w:proofErr w:type="spellStart"/>
      <w:r w:rsidRPr="00451DB0">
        <w:rPr>
          <w:lang w:val="uk-UA"/>
        </w:rPr>
        <w:t>компетенцій</w:t>
      </w:r>
      <w:proofErr w:type="spellEnd"/>
      <w:r w:rsidRPr="00451DB0">
        <w:rPr>
          <w:lang w:val="uk-UA"/>
        </w:rPr>
        <w:t xml:space="preserve">, що потрібні для роботи на ринках інших країн, управлінських працівників належної кваліфікації, налагодження </w:t>
      </w:r>
      <w:r w:rsidRPr="008837B3">
        <w:rPr>
          <w:spacing w:val="-2"/>
          <w:lang w:val="uk-UA"/>
        </w:rPr>
        <w:t>конкурентоспроможних бізнес-процесів, здатності обґрунтування управ</w:t>
      </w:r>
      <w:r w:rsidRPr="008837B3">
        <w:rPr>
          <w:lang w:val="uk-UA"/>
        </w:rPr>
        <w:softHyphen/>
        <w:t>лінс</w:t>
      </w:r>
      <w:r w:rsidRPr="00451DB0">
        <w:rPr>
          <w:lang w:val="uk-UA"/>
        </w:rPr>
        <w:t xml:space="preserve">ьких рішень в умовах високого рівня невизначеності, використанні </w:t>
      </w:r>
      <w:r w:rsidRPr="008837B3">
        <w:rPr>
          <w:spacing w:val="-2"/>
          <w:lang w:val="uk-UA"/>
        </w:rPr>
        <w:t>гнучких систем координації,</w:t>
      </w:r>
      <w:r>
        <w:rPr>
          <w:spacing w:val="-2"/>
          <w:lang w:val="uk-UA"/>
        </w:rPr>
        <w:t xml:space="preserve"> </w:t>
      </w:r>
      <w:r w:rsidRPr="008837B3">
        <w:rPr>
          <w:spacing w:val="-2"/>
          <w:lang w:val="uk-UA"/>
        </w:rPr>
        <w:t xml:space="preserve">можливості внесення адекватних змін в </w:t>
      </w:r>
      <w:r w:rsidRPr="008837B3">
        <w:rPr>
          <w:spacing w:val="-4"/>
          <w:lang w:val="uk-UA"/>
        </w:rPr>
        <w:t>ор</w:t>
      </w:r>
      <w:r w:rsidRPr="008837B3">
        <w:rPr>
          <w:spacing w:val="-4"/>
          <w:lang w:val="uk-UA"/>
        </w:rPr>
        <w:softHyphen/>
        <w:t>ганізаційну структуру та елементи організаційної культури підприємства.</w:t>
      </w:r>
    </w:p>
    <w:p w:rsidR="00873E20" w:rsidRPr="00451DB0" w:rsidRDefault="00873E20" w:rsidP="00873E20">
      <w:pPr>
        <w:spacing w:line="233" w:lineRule="auto"/>
        <w:ind w:firstLine="709"/>
        <w:jc w:val="both"/>
        <w:rPr>
          <w:lang w:val="uk-UA"/>
        </w:rPr>
      </w:pPr>
      <w:r w:rsidRPr="00451DB0">
        <w:rPr>
          <w:lang w:val="uk-UA"/>
        </w:rPr>
        <w:t>Процес формування стратегії інтернаціоналізації підприємни</w:t>
      </w:r>
      <w:r>
        <w:rPr>
          <w:lang w:val="uk-UA"/>
        </w:rPr>
        <w:softHyphen/>
      </w:r>
      <w:r w:rsidRPr="00451DB0">
        <w:rPr>
          <w:lang w:val="uk-UA"/>
        </w:rPr>
        <w:t xml:space="preserve">цької структури повинний включати, передусім, ухвалення рішення про вибір країни, ринку, способу виходу та завоювання ринку. </w:t>
      </w:r>
    </w:p>
    <w:p w:rsidR="00873E20" w:rsidRPr="00451DB0" w:rsidRDefault="00873E20" w:rsidP="00873E20">
      <w:pPr>
        <w:spacing w:line="233" w:lineRule="auto"/>
        <w:ind w:firstLine="709"/>
        <w:jc w:val="both"/>
        <w:rPr>
          <w:lang w:val="uk-UA"/>
        </w:rPr>
      </w:pPr>
      <w:r w:rsidRPr="00451DB0">
        <w:rPr>
          <w:lang w:val="uk-UA"/>
        </w:rPr>
        <w:t xml:space="preserve">Перший крок, найважливіший в ухваленні вказаних </w:t>
      </w:r>
      <w:r w:rsidRPr="008837B3">
        <w:rPr>
          <w:spacing w:val="-4"/>
          <w:lang w:val="uk-UA"/>
        </w:rPr>
        <w:t>управлін</w:t>
      </w:r>
      <w:r w:rsidRPr="008837B3">
        <w:rPr>
          <w:spacing w:val="-4"/>
          <w:lang w:val="uk-UA"/>
        </w:rPr>
        <w:softHyphen/>
        <w:t xml:space="preserve">ських рішень, базується на ретельному аналізі зовнішнього і внутрішнього </w:t>
      </w:r>
      <w:r w:rsidRPr="008837B3">
        <w:rPr>
          <w:spacing w:val="-6"/>
          <w:lang w:val="uk-UA"/>
        </w:rPr>
        <w:t>середовища, що дозволяє визначити ключові чинники успіху і ключові ком</w:t>
      </w:r>
      <w:r w:rsidRPr="008837B3">
        <w:rPr>
          <w:spacing w:val="-6"/>
          <w:lang w:val="uk-UA"/>
        </w:rPr>
        <w:softHyphen/>
      </w:r>
      <w:r w:rsidRPr="00451DB0">
        <w:rPr>
          <w:lang w:val="uk-UA"/>
        </w:rPr>
        <w:t xml:space="preserve">петенції підприємства з метою проведення оцінки їх збігу. Для цього у міжнародному бізнесі використовуються різні інструменти, що </w:t>
      </w:r>
      <w:r w:rsidRPr="008837B3">
        <w:rPr>
          <w:spacing w:val="-4"/>
          <w:lang w:val="uk-UA"/>
        </w:rPr>
        <w:t>дозво</w:t>
      </w:r>
      <w:r w:rsidRPr="008837B3">
        <w:rPr>
          <w:spacing w:val="-4"/>
          <w:lang w:val="uk-UA"/>
        </w:rPr>
        <w:softHyphen/>
        <w:t>ляють порівнювати країни стосовно наявних альтернатив [12, с. 518–523]</w:t>
      </w:r>
      <w:r w:rsidRPr="00451DB0">
        <w:rPr>
          <w:lang w:val="uk-UA"/>
        </w:rPr>
        <w:t xml:space="preserve">. </w:t>
      </w:r>
    </w:p>
    <w:p w:rsidR="00873E20" w:rsidRPr="00451DB0" w:rsidRDefault="00873E20" w:rsidP="00873E20">
      <w:pPr>
        <w:spacing w:line="233" w:lineRule="auto"/>
        <w:ind w:firstLine="709"/>
        <w:jc w:val="both"/>
        <w:rPr>
          <w:lang w:val="uk-UA"/>
        </w:rPr>
      </w:pPr>
      <w:r w:rsidRPr="00451DB0">
        <w:rPr>
          <w:lang w:val="uk-UA"/>
        </w:rPr>
        <w:t xml:space="preserve">Такими інструментами є: </w:t>
      </w:r>
    </w:p>
    <w:p w:rsidR="00873E20" w:rsidRPr="00451DB0" w:rsidRDefault="00873E20" w:rsidP="00873E20">
      <w:pPr>
        <w:spacing w:line="233" w:lineRule="auto"/>
        <w:ind w:firstLine="709"/>
        <w:jc w:val="both"/>
        <w:rPr>
          <w:lang w:val="uk-UA"/>
        </w:rPr>
      </w:pPr>
      <w:r w:rsidRPr="00451DB0">
        <w:rPr>
          <w:lang w:val="uk-UA"/>
        </w:rPr>
        <w:t>1</w:t>
      </w:r>
      <w:r w:rsidRPr="008837B3">
        <w:rPr>
          <w:spacing w:val="-2"/>
          <w:lang w:val="uk-UA"/>
        </w:rPr>
        <w:t>) метод сканування середовища (</w:t>
      </w:r>
      <w:proofErr w:type="spellStart"/>
      <w:r w:rsidRPr="008837B3">
        <w:rPr>
          <w:spacing w:val="-2"/>
          <w:lang w:val="uk-UA"/>
        </w:rPr>
        <w:t>environment</w:t>
      </w:r>
      <w:proofErr w:type="spellEnd"/>
      <w:r w:rsidRPr="008837B3">
        <w:rPr>
          <w:spacing w:val="-2"/>
          <w:lang w:val="uk-UA"/>
        </w:rPr>
        <w:t xml:space="preserve"> </w:t>
      </w:r>
      <w:proofErr w:type="spellStart"/>
      <w:r w:rsidRPr="008837B3">
        <w:rPr>
          <w:spacing w:val="-2"/>
          <w:lang w:val="uk-UA"/>
        </w:rPr>
        <w:t>scanning</w:t>
      </w:r>
      <w:proofErr w:type="spellEnd"/>
      <w:r w:rsidRPr="008837B3">
        <w:rPr>
          <w:spacing w:val="-2"/>
          <w:lang w:val="uk-UA"/>
        </w:rPr>
        <w:t>) – спосіб систематизованої оцінки зовнішніх умов, заснований на обробці інфор</w:t>
      </w:r>
      <w:r>
        <w:rPr>
          <w:lang w:val="uk-UA"/>
        </w:rPr>
        <w:softHyphen/>
      </w:r>
      <w:r w:rsidRPr="00451DB0">
        <w:rPr>
          <w:lang w:val="uk-UA"/>
        </w:rPr>
        <w:t>мації з різних країн світу. Застосовуючи цей метод, спочатку за фак</w:t>
      </w:r>
      <w:r>
        <w:rPr>
          <w:lang w:val="uk-UA"/>
        </w:rPr>
        <w:softHyphen/>
      </w:r>
      <w:r w:rsidRPr="00451DB0">
        <w:rPr>
          <w:lang w:val="uk-UA"/>
        </w:rPr>
        <w:t>торами PEST-аналізу проводять порівняння країн, а потім оцінюють умови окремих галузей та ринків. При порівнянні національних ринків особливу увагу потрібно звертати на:</w:t>
      </w:r>
    </w:p>
    <w:p w:rsidR="00873E20" w:rsidRPr="008837B3" w:rsidRDefault="00873E20" w:rsidP="00873E20">
      <w:pPr>
        <w:pStyle w:val="af7"/>
        <w:tabs>
          <w:tab w:val="left" w:pos="993"/>
        </w:tabs>
        <w:spacing w:after="0" w:line="233" w:lineRule="auto"/>
        <w:ind w:left="0" w:firstLine="709"/>
        <w:contextualSpacing/>
        <w:jc w:val="both"/>
        <w:rPr>
          <w:rFonts w:ascii="Times New Roman" w:eastAsia="Arial Unicode MS" w:hAnsi="Times New Roman"/>
          <w:spacing w:val="-2"/>
          <w:sz w:val="20"/>
          <w:szCs w:val="20"/>
          <w:lang w:eastAsia="ru-RU"/>
        </w:rPr>
      </w:pPr>
      <w:r w:rsidRPr="008837B3">
        <w:rPr>
          <w:rFonts w:ascii="Times New Roman" w:eastAsia="Arial Unicode MS" w:hAnsi="Times New Roman"/>
          <w:sz w:val="20"/>
          <w:szCs w:val="20"/>
          <w:lang w:eastAsia="ru-RU"/>
        </w:rPr>
        <w:t xml:space="preserve">– макроекономічні умови (потенційний розмір рину, валовий </w:t>
      </w:r>
      <w:r w:rsidRPr="008837B3">
        <w:rPr>
          <w:rFonts w:ascii="Times New Roman" w:eastAsia="Arial Unicode MS" w:hAnsi="Times New Roman"/>
          <w:spacing w:val="-2"/>
          <w:sz w:val="20"/>
          <w:szCs w:val="20"/>
          <w:lang w:eastAsia="ru-RU"/>
        </w:rPr>
        <w:t>внутрішній продукт, рівень чистого доходу, стабільність валюти тощо);</w:t>
      </w:r>
    </w:p>
    <w:p w:rsidR="00873E20" w:rsidRPr="008837B3" w:rsidRDefault="00873E20" w:rsidP="00873E20">
      <w:pPr>
        <w:pStyle w:val="af7"/>
        <w:tabs>
          <w:tab w:val="left" w:pos="993"/>
        </w:tabs>
        <w:spacing w:after="0" w:line="233" w:lineRule="auto"/>
        <w:ind w:left="0" w:firstLine="709"/>
        <w:contextualSpacing/>
        <w:jc w:val="both"/>
        <w:rPr>
          <w:rFonts w:ascii="Times New Roman" w:eastAsia="Arial Unicode MS" w:hAnsi="Times New Roman"/>
          <w:sz w:val="20"/>
          <w:szCs w:val="20"/>
          <w:lang w:eastAsia="ru-RU"/>
        </w:rPr>
      </w:pPr>
      <w:r w:rsidRPr="008837B3">
        <w:rPr>
          <w:rFonts w:ascii="Times New Roman" w:eastAsia="Arial Unicode MS" w:hAnsi="Times New Roman"/>
          <w:sz w:val="20"/>
          <w:szCs w:val="20"/>
          <w:lang w:eastAsia="ru-RU"/>
        </w:rPr>
        <w:t>– політичне середовище (законодавство у певній сфері бізнесу, субсидії, пільги,</w:t>
      </w:r>
      <w:r>
        <w:rPr>
          <w:rFonts w:ascii="Times New Roman" w:eastAsia="Arial Unicode MS" w:hAnsi="Times New Roman"/>
          <w:sz w:val="20"/>
          <w:szCs w:val="20"/>
          <w:lang w:eastAsia="ru-RU"/>
        </w:rPr>
        <w:t xml:space="preserve"> </w:t>
      </w:r>
      <w:r w:rsidRPr="008837B3">
        <w:rPr>
          <w:rFonts w:ascii="Times New Roman" w:eastAsia="Arial Unicode MS" w:hAnsi="Times New Roman"/>
          <w:sz w:val="20"/>
          <w:szCs w:val="20"/>
          <w:lang w:eastAsia="ru-RU"/>
        </w:rPr>
        <w:t>митні бар’єри тощо);</w:t>
      </w:r>
    </w:p>
    <w:p w:rsidR="00873E20" w:rsidRPr="008837B3" w:rsidRDefault="00873E20" w:rsidP="00873E20">
      <w:pPr>
        <w:pStyle w:val="af7"/>
        <w:tabs>
          <w:tab w:val="left" w:pos="993"/>
        </w:tabs>
        <w:spacing w:after="0" w:line="233" w:lineRule="auto"/>
        <w:ind w:left="0" w:firstLine="709"/>
        <w:contextualSpacing/>
        <w:jc w:val="both"/>
        <w:rPr>
          <w:rFonts w:ascii="Times New Roman" w:eastAsia="Arial Unicode MS" w:hAnsi="Times New Roman"/>
          <w:sz w:val="20"/>
          <w:szCs w:val="20"/>
          <w:lang w:eastAsia="ru-RU"/>
        </w:rPr>
      </w:pPr>
      <w:r w:rsidRPr="008837B3">
        <w:rPr>
          <w:rFonts w:ascii="Times New Roman" w:eastAsia="Arial Unicode MS" w:hAnsi="Times New Roman"/>
          <w:sz w:val="20"/>
          <w:szCs w:val="20"/>
          <w:lang w:val="ru-RU" w:eastAsia="ru-RU"/>
        </w:rPr>
        <w:t>– </w:t>
      </w:r>
      <w:r w:rsidRPr="008837B3">
        <w:rPr>
          <w:rFonts w:ascii="Times New Roman" w:eastAsia="Arial Unicode MS" w:hAnsi="Times New Roman"/>
          <w:spacing w:val="-2"/>
          <w:sz w:val="20"/>
          <w:szCs w:val="20"/>
          <w:lang w:eastAsia="ru-RU"/>
        </w:rPr>
        <w:t>інфраструктура ринків – наявна транспортна та комунікаційна</w:t>
      </w:r>
      <w:r w:rsidRPr="008837B3">
        <w:rPr>
          <w:rFonts w:ascii="Times New Roman" w:eastAsia="Arial Unicode MS" w:hAnsi="Times New Roman"/>
          <w:sz w:val="20"/>
          <w:szCs w:val="20"/>
          <w:lang w:eastAsia="ru-RU"/>
        </w:rPr>
        <w:t xml:space="preserve"> </w:t>
      </w:r>
      <w:r w:rsidRPr="0087500D">
        <w:rPr>
          <w:rFonts w:ascii="Times New Roman" w:eastAsia="Arial Unicode MS" w:hAnsi="Times New Roman"/>
          <w:sz w:val="20"/>
          <w:szCs w:val="20"/>
          <w:lang w:eastAsia="ru-RU"/>
        </w:rPr>
        <w:t>інфраструктура, наявність місцевих ресурсів, тарифні та нетарифні бар’єри</w:t>
      </w:r>
      <w:r w:rsidRPr="008837B3">
        <w:rPr>
          <w:rFonts w:ascii="Times New Roman" w:eastAsia="Arial Unicode MS" w:hAnsi="Times New Roman"/>
          <w:sz w:val="20"/>
          <w:szCs w:val="20"/>
          <w:lang w:eastAsia="ru-RU"/>
        </w:rPr>
        <w:t xml:space="preserve"> для торгі</w:t>
      </w:r>
      <w:proofErr w:type="gramStart"/>
      <w:r w:rsidRPr="008837B3">
        <w:rPr>
          <w:rFonts w:ascii="Times New Roman" w:eastAsia="Arial Unicode MS" w:hAnsi="Times New Roman"/>
          <w:sz w:val="20"/>
          <w:szCs w:val="20"/>
          <w:lang w:eastAsia="ru-RU"/>
        </w:rPr>
        <w:t>вл</w:t>
      </w:r>
      <w:proofErr w:type="gramEnd"/>
      <w:r w:rsidRPr="008837B3">
        <w:rPr>
          <w:rFonts w:ascii="Times New Roman" w:eastAsia="Arial Unicode MS" w:hAnsi="Times New Roman"/>
          <w:sz w:val="20"/>
          <w:szCs w:val="20"/>
          <w:lang w:eastAsia="ru-RU"/>
        </w:rPr>
        <w:t>і;</w:t>
      </w:r>
    </w:p>
    <w:p w:rsidR="00873E20" w:rsidRPr="008837B3" w:rsidRDefault="00873E20" w:rsidP="00873E20">
      <w:pPr>
        <w:pStyle w:val="af7"/>
        <w:tabs>
          <w:tab w:val="left" w:pos="993"/>
        </w:tabs>
        <w:spacing w:after="0" w:line="233" w:lineRule="auto"/>
        <w:ind w:left="0" w:firstLine="709"/>
        <w:contextualSpacing/>
        <w:jc w:val="both"/>
        <w:rPr>
          <w:rFonts w:ascii="Times New Roman" w:eastAsia="Arial Unicode MS" w:hAnsi="Times New Roman"/>
          <w:sz w:val="20"/>
          <w:szCs w:val="20"/>
          <w:lang w:eastAsia="ru-RU"/>
        </w:rPr>
      </w:pPr>
      <w:r w:rsidRPr="008837B3">
        <w:rPr>
          <w:rFonts w:ascii="Times New Roman" w:eastAsia="Arial Unicode MS" w:hAnsi="Times New Roman"/>
          <w:sz w:val="20"/>
          <w:szCs w:val="20"/>
          <w:lang w:eastAsia="ru-RU"/>
        </w:rPr>
        <w:t>– культурні норми та соціальні структури</w:t>
      </w:r>
    </w:p>
    <w:p w:rsidR="00873E20" w:rsidRPr="008837B3" w:rsidRDefault="00873E20" w:rsidP="00873E20">
      <w:pPr>
        <w:pStyle w:val="af7"/>
        <w:tabs>
          <w:tab w:val="left" w:pos="993"/>
        </w:tabs>
        <w:spacing w:after="0" w:line="233" w:lineRule="auto"/>
        <w:ind w:left="0" w:firstLine="709"/>
        <w:contextualSpacing/>
        <w:jc w:val="both"/>
        <w:rPr>
          <w:rFonts w:ascii="Times New Roman" w:eastAsia="Arial Unicode MS" w:hAnsi="Times New Roman"/>
          <w:sz w:val="20"/>
          <w:szCs w:val="20"/>
          <w:lang w:eastAsia="ru-RU"/>
        </w:rPr>
      </w:pPr>
      <w:r w:rsidRPr="008837B3">
        <w:rPr>
          <w:rFonts w:ascii="Times New Roman" w:eastAsia="Arial Unicode MS" w:hAnsi="Times New Roman"/>
          <w:sz w:val="20"/>
          <w:szCs w:val="20"/>
          <w:lang w:eastAsia="ru-RU"/>
        </w:rPr>
        <w:t xml:space="preserve">– рівень можливих політичних та правових ризиків (зміни </w:t>
      </w:r>
      <w:r w:rsidRPr="008837B3">
        <w:rPr>
          <w:rFonts w:ascii="Times New Roman" w:eastAsia="Arial Unicode MS" w:hAnsi="Times New Roman"/>
          <w:spacing w:val="-2"/>
          <w:sz w:val="20"/>
          <w:szCs w:val="20"/>
          <w:lang w:eastAsia="ru-RU"/>
        </w:rPr>
        <w:t>по</w:t>
      </w:r>
      <w:r w:rsidRPr="008837B3">
        <w:rPr>
          <w:rFonts w:ascii="Times New Roman" w:eastAsia="Arial Unicode MS" w:hAnsi="Times New Roman"/>
          <w:spacing w:val="-2"/>
          <w:sz w:val="20"/>
          <w:szCs w:val="20"/>
          <w:lang w:eastAsia="ru-RU"/>
        </w:rPr>
        <w:softHyphen/>
        <w:t>даткового законодавства, обмеження наймання робочої сили, відсутність</w:t>
      </w:r>
      <w:r w:rsidRPr="008837B3">
        <w:rPr>
          <w:rFonts w:ascii="Times New Roman" w:eastAsia="Arial Unicode MS" w:hAnsi="Times New Roman"/>
          <w:sz w:val="20"/>
          <w:szCs w:val="20"/>
          <w:lang w:eastAsia="ru-RU"/>
        </w:rPr>
        <w:t xml:space="preserve"> ефективного регулювання та контролю, економічні санкції, громадян</w:t>
      </w:r>
      <w:r>
        <w:rPr>
          <w:rFonts w:ascii="Times New Roman" w:eastAsia="Arial Unicode MS" w:hAnsi="Times New Roman"/>
          <w:sz w:val="20"/>
          <w:szCs w:val="20"/>
          <w:lang w:eastAsia="ru-RU"/>
        </w:rPr>
        <w:softHyphen/>
      </w:r>
      <w:r w:rsidRPr="008837B3">
        <w:rPr>
          <w:rFonts w:ascii="Times New Roman" w:eastAsia="Arial Unicode MS" w:hAnsi="Times New Roman"/>
          <w:sz w:val="20"/>
          <w:szCs w:val="20"/>
          <w:lang w:eastAsia="ru-RU"/>
        </w:rPr>
        <w:t>ський безлад</w:t>
      </w:r>
      <w:r>
        <w:rPr>
          <w:rFonts w:ascii="Times New Roman" w:eastAsia="Arial Unicode MS" w:hAnsi="Times New Roman"/>
          <w:sz w:val="20"/>
          <w:szCs w:val="20"/>
          <w:lang w:eastAsia="ru-RU"/>
        </w:rPr>
        <w:t>;</w:t>
      </w:r>
    </w:p>
    <w:p w:rsidR="00873E20" w:rsidRPr="009B089B" w:rsidRDefault="00873E20" w:rsidP="00873E20">
      <w:pPr>
        <w:spacing w:line="238" w:lineRule="auto"/>
        <w:ind w:firstLine="709"/>
        <w:jc w:val="both"/>
        <w:rPr>
          <w:lang w:val="uk-UA"/>
        </w:rPr>
      </w:pPr>
      <w:r w:rsidRPr="008837B3">
        <w:rPr>
          <w:spacing w:val="-2"/>
          <w:lang w:val="uk-UA"/>
        </w:rPr>
        <w:lastRenderedPageBreak/>
        <w:t>2) сітка параметрів. Є інструментом, який дозволяє: а) виявляти</w:t>
      </w:r>
      <w:r w:rsidRPr="008837B3">
        <w:rPr>
          <w:lang w:val="uk-UA"/>
        </w:rPr>
        <w:t xml:space="preserve"> прийнятні і неприйнятні для бізнесу умови; б)</w:t>
      </w:r>
      <w:r>
        <w:rPr>
          <w:lang w:val="uk-UA"/>
        </w:rPr>
        <w:t> </w:t>
      </w:r>
      <w:proofErr w:type="spellStart"/>
      <w:r w:rsidRPr="008A2A50">
        <w:rPr>
          <w:lang w:val="uk-UA"/>
        </w:rPr>
        <w:t>ранжувати</w:t>
      </w:r>
      <w:proofErr w:type="spellEnd"/>
      <w:r w:rsidRPr="008837B3">
        <w:rPr>
          <w:lang w:val="uk-UA"/>
        </w:rPr>
        <w:t xml:space="preserve"> країни за найбільш значущими змінними (табл. 4.4)</w:t>
      </w:r>
      <w:r>
        <w:rPr>
          <w:lang w:val="uk-UA"/>
        </w:rPr>
        <w:t xml:space="preserve"> </w:t>
      </w:r>
      <w:r w:rsidRPr="009B089B">
        <w:rPr>
          <w:lang w:val="uk-UA"/>
        </w:rPr>
        <w:t>[12, с. 519].</w:t>
      </w:r>
    </w:p>
    <w:p w:rsidR="00873E20" w:rsidRPr="008837B3" w:rsidRDefault="00873E20" w:rsidP="00873E20">
      <w:pPr>
        <w:spacing w:line="235" w:lineRule="auto"/>
        <w:ind w:firstLine="709"/>
        <w:jc w:val="both"/>
        <w:rPr>
          <w:sz w:val="6"/>
          <w:szCs w:val="6"/>
          <w:lang w:val="uk-UA"/>
        </w:rPr>
      </w:pPr>
    </w:p>
    <w:p w:rsidR="00873E20" w:rsidRPr="008837B3" w:rsidRDefault="00873E20" w:rsidP="00873E20">
      <w:pPr>
        <w:spacing w:line="235" w:lineRule="auto"/>
        <w:ind w:firstLine="709"/>
        <w:jc w:val="right"/>
        <w:rPr>
          <w:sz w:val="18"/>
          <w:szCs w:val="18"/>
          <w:lang w:val="uk-UA"/>
        </w:rPr>
      </w:pPr>
      <w:r w:rsidRPr="008837B3">
        <w:rPr>
          <w:sz w:val="18"/>
          <w:szCs w:val="18"/>
          <w:lang w:val="uk-UA"/>
        </w:rPr>
        <w:t>Таблиця 4.4</w:t>
      </w:r>
    </w:p>
    <w:p w:rsidR="00873E20" w:rsidRPr="008837B3" w:rsidRDefault="00873E20" w:rsidP="00873E20">
      <w:pPr>
        <w:spacing w:line="235" w:lineRule="auto"/>
        <w:jc w:val="center"/>
        <w:rPr>
          <w:b/>
          <w:sz w:val="18"/>
          <w:szCs w:val="18"/>
          <w:lang w:val="uk-UA"/>
        </w:rPr>
      </w:pPr>
      <w:r w:rsidRPr="008837B3">
        <w:rPr>
          <w:b/>
          <w:sz w:val="18"/>
          <w:szCs w:val="18"/>
          <w:lang w:val="uk-UA"/>
        </w:rPr>
        <w:t xml:space="preserve">Спрощена сітка параметрів порівняння країн </w:t>
      </w:r>
    </w:p>
    <w:p w:rsidR="00873E20" w:rsidRPr="008837B3" w:rsidRDefault="00873E20" w:rsidP="00873E20">
      <w:pPr>
        <w:spacing w:line="235" w:lineRule="auto"/>
        <w:jc w:val="center"/>
        <w:rPr>
          <w:b/>
          <w:sz w:val="18"/>
          <w:szCs w:val="18"/>
          <w:lang w:val="uk-UA"/>
        </w:rPr>
      </w:pPr>
      <w:r w:rsidRPr="008837B3">
        <w:rPr>
          <w:b/>
          <w:sz w:val="18"/>
          <w:szCs w:val="18"/>
          <w:lang w:val="uk-UA"/>
        </w:rPr>
        <w:t xml:space="preserve">за ознакою доцільності проникнення на їх ринок </w:t>
      </w:r>
    </w:p>
    <w:tbl>
      <w:tblPr>
        <w:tblW w:w="483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118"/>
        <w:gridCol w:w="1075"/>
        <w:gridCol w:w="311"/>
        <w:gridCol w:w="313"/>
        <w:gridCol w:w="314"/>
      </w:tblGrid>
      <w:tr w:rsidR="00873E20" w:rsidRPr="008837B3" w:rsidTr="001716B2">
        <w:tc>
          <w:tcPr>
            <w:tcW w:w="3358" w:type="pct"/>
            <w:vMerge w:val="restart"/>
            <w:vAlign w:val="center"/>
          </w:tcPr>
          <w:p w:rsidR="00873E20" w:rsidRPr="008837B3" w:rsidRDefault="00873E20" w:rsidP="001716B2">
            <w:pPr>
              <w:spacing w:line="235" w:lineRule="auto"/>
              <w:ind w:left="-113" w:right="-113" w:firstLine="34"/>
              <w:jc w:val="center"/>
              <w:rPr>
                <w:sz w:val="19"/>
                <w:szCs w:val="19"/>
                <w:lang w:val="uk-UA"/>
              </w:rPr>
            </w:pPr>
            <w:r>
              <w:rPr>
                <w:sz w:val="19"/>
                <w:szCs w:val="19"/>
                <w:lang w:val="uk-UA"/>
              </w:rPr>
              <w:t>Умови ведення бізнесу</w:t>
            </w:r>
          </w:p>
        </w:tc>
        <w:tc>
          <w:tcPr>
            <w:tcW w:w="877" w:type="pct"/>
            <w:vMerge w:val="restart"/>
            <w:vAlign w:val="center"/>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Статистична вага</w:t>
            </w:r>
          </w:p>
        </w:tc>
        <w:tc>
          <w:tcPr>
            <w:tcW w:w="765" w:type="pct"/>
            <w:gridSpan w:val="3"/>
            <w:vAlign w:val="center"/>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Країн</w:t>
            </w:r>
            <w:r>
              <w:rPr>
                <w:sz w:val="19"/>
                <w:szCs w:val="19"/>
                <w:lang w:val="uk-UA"/>
              </w:rPr>
              <w:t>а</w:t>
            </w:r>
          </w:p>
        </w:tc>
      </w:tr>
      <w:tr w:rsidR="00873E20" w:rsidRPr="008837B3" w:rsidTr="001716B2">
        <w:tc>
          <w:tcPr>
            <w:tcW w:w="3358" w:type="pct"/>
            <w:vMerge/>
            <w:vAlign w:val="center"/>
          </w:tcPr>
          <w:p w:rsidR="00873E20" w:rsidRPr="008837B3" w:rsidRDefault="00873E20" w:rsidP="001716B2">
            <w:pPr>
              <w:spacing w:line="235" w:lineRule="auto"/>
              <w:ind w:left="-113" w:right="-113" w:firstLine="34"/>
              <w:jc w:val="center"/>
              <w:rPr>
                <w:sz w:val="19"/>
                <w:szCs w:val="19"/>
                <w:lang w:val="uk-UA"/>
              </w:rPr>
            </w:pPr>
          </w:p>
        </w:tc>
        <w:tc>
          <w:tcPr>
            <w:tcW w:w="877" w:type="pct"/>
            <w:vMerge/>
            <w:vAlign w:val="center"/>
          </w:tcPr>
          <w:p w:rsidR="00873E20" w:rsidRPr="008837B3" w:rsidRDefault="00873E20" w:rsidP="001716B2">
            <w:pPr>
              <w:spacing w:line="235" w:lineRule="auto"/>
              <w:ind w:left="-113" w:right="-113" w:firstLine="34"/>
              <w:jc w:val="center"/>
              <w:rPr>
                <w:sz w:val="19"/>
                <w:szCs w:val="19"/>
                <w:lang w:val="uk-UA"/>
              </w:rPr>
            </w:pPr>
          </w:p>
        </w:tc>
        <w:tc>
          <w:tcPr>
            <w:tcW w:w="254" w:type="pct"/>
            <w:vAlign w:val="center"/>
          </w:tcPr>
          <w:p w:rsidR="00873E20" w:rsidRPr="008837B3" w:rsidRDefault="00873E20" w:rsidP="001716B2">
            <w:pPr>
              <w:spacing w:line="235" w:lineRule="auto"/>
              <w:ind w:left="-113" w:right="-113"/>
              <w:jc w:val="center"/>
              <w:rPr>
                <w:sz w:val="19"/>
                <w:szCs w:val="19"/>
                <w:lang w:val="uk-UA"/>
              </w:rPr>
            </w:pPr>
            <w:r>
              <w:rPr>
                <w:sz w:val="19"/>
                <w:szCs w:val="19"/>
                <w:lang w:val="uk-UA"/>
              </w:rPr>
              <w:t>1</w:t>
            </w:r>
          </w:p>
        </w:tc>
        <w:tc>
          <w:tcPr>
            <w:tcW w:w="255" w:type="pct"/>
            <w:vAlign w:val="center"/>
          </w:tcPr>
          <w:p w:rsidR="00873E20" w:rsidRPr="008837B3" w:rsidRDefault="00873E20" w:rsidP="001716B2">
            <w:pPr>
              <w:spacing w:line="235" w:lineRule="auto"/>
              <w:ind w:left="-113" w:right="-113"/>
              <w:jc w:val="center"/>
              <w:rPr>
                <w:sz w:val="19"/>
                <w:szCs w:val="19"/>
                <w:lang w:val="uk-UA"/>
              </w:rPr>
            </w:pPr>
            <w:r>
              <w:rPr>
                <w:sz w:val="19"/>
                <w:szCs w:val="19"/>
                <w:lang w:val="uk-UA"/>
              </w:rPr>
              <w:t>2</w:t>
            </w:r>
          </w:p>
        </w:tc>
        <w:tc>
          <w:tcPr>
            <w:tcW w:w="256" w:type="pct"/>
            <w:vAlign w:val="center"/>
          </w:tcPr>
          <w:p w:rsidR="00873E20" w:rsidRPr="008837B3" w:rsidRDefault="00873E20" w:rsidP="001716B2">
            <w:pPr>
              <w:spacing w:line="235" w:lineRule="auto"/>
              <w:ind w:left="-113" w:right="-113"/>
              <w:jc w:val="center"/>
              <w:rPr>
                <w:sz w:val="19"/>
                <w:szCs w:val="19"/>
                <w:lang w:val="uk-UA"/>
              </w:rPr>
            </w:pPr>
            <w:r>
              <w:rPr>
                <w:sz w:val="19"/>
                <w:szCs w:val="19"/>
                <w:lang w:val="uk-UA"/>
              </w:rPr>
              <w:t>3</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1. Прийнятні (П)</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Н</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П</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r>
      <w:tr w:rsidR="00873E20" w:rsidRPr="008837B3" w:rsidTr="001716B2">
        <w:tc>
          <w:tcPr>
            <w:tcW w:w="5000" w:type="pct"/>
            <w:gridSpan w:val="5"/>
          </w:tcPr>
          <w:p w:rsidR="00873E20" w:rsidRPr="009B089B" w:rsidRDefault="00873E20" w:rsidP="001716B2">
            <w:pPr>
              <w:spacing w:line="235" w:lineRule="auto"/>
              <w:ind w:left="-52" w:right="-113"/>
              <w:rPr>
                <w:sz w:val="19"/>
                <w:szCs w:val="19"/>
                <w:lang w:val="uk-UA"/>
              </w:rPr>
            </w:pPr>
            <w:r w:rsidRPr="009B089B">
              <w:rPr>
                <w:sz w:val="19"/>
                <w:szCs w:val="19"/>
                <w:lang w:val="uk-UA"/>
              </w:rPr>
              <w:t xml:space="preserve">2. Неприйнятні (Н), </w:t>
            </w:r>
            <w:r>
              <w:rPr>
                <w:spacing w:val="-4"/>
                <w:sz w:val="19"/>
                <w:szCs w:val="19"/>
                <w:lang w:val="uk-UA"/>
              </w:rPr>
              <w:t xml:space="preserve">при цьому </w:t>
            </w:r>
            <w:r w:rsidRPr="009B089B">
              <w:rPr>
                <w:spacing w:val="-4"/>
                <w:sz w:val="19"/>
                <w:szCs w:val="19"/>
                <w:lang w:val="uk-UA"/>
              </w:rPr>
              <w:t>допускається</w:t>
            </w:r>
            <w:r w:rsidRPr="009B089B">
              <w:rPr>
                <w:sz w:val="19"/>
                <w:szCs w:val="19"/>
                <w:lang w:val="uk-UA"/>
              </w:rPr>
              <w:t>:</w:t>
            </w:r>
          </w:p>
        </w:tc>
      </w:tr>
      <w:tr w:rsidR="00873E20" w:rsidRPr="008837B3" w:rsidTr="001716B2">
        <w:tc>
          <w:tcPr>
            <w:tcW w:w="3358" w:type="pct"/>
          </w:tcPr>
          <w:p w:rsidR="00873E20" w:rsidRPr="009B089B" w:rsidRDefault="00873E20" w:rsidP="001716B2">
            <w:pPr>
              <w:spacing w:line="235" w:lineRule="auto"/>
              <w:ind w:left="-57" w:right="-113"/>
              <w:rPr>
                <w:sz w:val="19"/>
                <w:szCs w:val="19"/>
                <w:lang w:val="uk-UA"/>
              </w:rPr>
            </w:pPr>
            <w:r w:rsidRPr="009B089B">
              <w:rPr>
                <w:sz w:val="19"/>
                <w:szCs w:val="19"/>
                <w:lang w:val="uk-UA"/>
              </w:rPr>
              <w:t xml:space="preserve">– </w:t>
            </w:r>
            <w:r w:rsidRPr="009B089B">
              <w:rPr>
                <w:spacing w:val="-4"/>
                <w:sz w:val="19"/>
                <w:szCs w:val="19"/>
                <w:lang w:val="uk-UA"/>
              </w:rPr>
              <w:t>стовідсоткове володіння власністю</w:t>
            </w:r>
          </w:p>
        </w:tc>
        <w:tc>
          <w:tcPr>
            <w:tcW w:w="877" w:type="pct"/>
          </w:tcPr>
          <w:p w:rsidR="00873E20" w:rsidRPr="008837B3" w:rsidRDefault="00873E20" w:rsidP="001716B2">
            <w:pPr>
              <w:spacing w:line="235" w:lineRule="auto"/>
              <w:ind w:firstLine="34"/>
              <w:jc w:val="center"/>
              <w:rPr>
                <w:sz w:val="19"/>
                <w:szCs w:val="19"/>
                <w:lang w:val="uk-UA"/>
              </w:rPr>
            </w:pP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Н</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П</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П</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ліцензування</w:t>
            </w:r>
          </w:p>
        </w:tc>
        <w:tc>
          <w:tcPr>
            <w:tcW w:w="877" w:type="pct"/>
          </w:tcPr>
          <w:p w:rsidR="00873E20" w:rsidRPr="008837B3" w:rsidRDefault="00873E20" w:rsidP="001716B2">
            <w:pPr>
              <w:spacing w:line="235" w:lineRule="auto"/>
              <w:ind w:firstLine="34"/>
              <w:jc w:val="center"/>
              <w:rPr>
                <w:sz w:val="19"/>
                <w:szCs w:val="19"/>
                <w:lang w:val="uk-UA"/>
              </w:rPr>
            </w:pP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П</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Н</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П</w:t>
            </w:r>
          </w:p>
        </w:tc>
      </w:tr>
      <w:tr w:rsidR="00873E20" w:rsidRPr="008837B3" w:rsidTr="001716B2">
        <w:tc>
          <w:tcPr>
            <w:tcW w:w="5000" w:type="pct"/>
            <w:gridSpan w:val="5"/>
          </w:tcPr>
          <w:p w:rsidR="00873E20" w:rsidRPr="009D4872" w:rsidRDefault="00873E20" w:rsidP="001716B2">
            <w:pPr>
              <w:spacing w:line="235" w:lineRule="auto"/>
              <w:ind w:left="-52" w:right="-113"/>
              <w:rPr>
                <w:sz w:val="19"/>
                <w:szCs w:val="19"/>
                <w:lang w:val="uk-UA"/>
              </w:rPr>
            </w:pPr>
            <w:r w:rsidRPr="009D4872">
              <w:rPr>
                <w:sz w:val="19"/>
                <w:szCs w:val="19"/>
                <w:lang w:val="uk-UA"/>
              </w:rPr>
              <w:t>3. Дохід інвестицій</w:t>
            </w:r>
            <w:r>
              <w:rPr>
                <w:sz w:val="19"/>
                <w:szCs w:val="19"/>
                <w:lang w:val="uk-UA"/>
              </w:rPr>
              <w:t>:</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величина необхідних інвестицій</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0,5</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4</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3</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3</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прямі витрати</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0,3</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4</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3</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податкова ставка</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0,2</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2</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місткість ринку поточна</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0,4</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3</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місткість ринку в найближчих 2 роки</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0,2</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2</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частка ринку фірми у найближчі 3–10 років</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0,2</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2</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2</w:t>
            </w:r>
          </w:p>
        </w:tc>
      </w:tr>
      <w:tr w:rsidR="00873E20" w:rsidRPr="008837B3" w:rsidTr="001716B2">
        <w:tc>
          <w:tcPr>
            <w:tcW w:w="4235" w:type="pct"/>
            <w:gridSpan w:val="2"/>
          </w:tcPr>
          <w:p w:rsidR="00873E20" w:rsidRPr="00904583" w:rsidRDefault="00873E20" w:rsidP="001716B2">
            <w:pPr>
              <w:spacing w:line="235" w:lineRule="auto"/>
              <w:ind w:hanging="52"/>
              <w:rPr>
                <w:sz w:val="19"/>
                <w:szCs w:val="19"/>
                <w:highlight w:val="yellow"/>
                <w:lang w:val="uk-UA"/>
              </w:rPr>
            </w:pPr>
            <w:r w:rsidRPr="009B089B">
              <w:rPr>
                <w:sz w:val="19"/>
                <w:szCs w:val="19"/>
                <w:lang w:val="uk-UA"/>
              </w:rPr>
              <w:t>Разом</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6</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15</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11</w:t>
            </w:r>
          </w:p>
        </w:tc>
      </w:tr>
      <w:tr w:rsidR="00873E20" w:rsidRPr="008837B3" w:rsidTr="001716B2">
        <w:tc>
          <w:tcPr>
            <w:tcW w:w="5000" w:type="pct"/>
            <w:gridSpan w:val="5"/>
          </w:tcPr>
          <w:p w:rsidR="00873E20" w:rsidRPr="009D4872" w:rsidRDefault="00873E20" w:rsidP="001716B2">
            <w:pPr>
              <w:spacing w:line="235" w:lineRule="auto"/>
              <w:ind w:left="-66" w:right="-113"/>
              <w:rPr>
                <w:sz w:val="19"/>
                <w:szCs w:val="19"/>
                <w:lang w:val="uk-UA"/>
              </w:rPr>
            </w:pPr>
            <w:r w:rsidRPr="009D4872">
              <w:rPr>
                <w:sz w:val="19"/>
                <w:szCs w:val="19"/>
                <w:lang w:val="uk-UA"/>
              </w:rPr>
              <w:t>4. Рівень ризику</w:t>
            </w:r>
            <w:r>
              <w:rPr>
                <w:sz w:val="19"/>
                <w:szCs w:val="19"/>
                <w:lang w:val="uk-UA"/>
              </w:rPr>
              <w:t>:</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xml:space="preserve">– втрата ринку </w:t>
            </w:r>
            <w:r>
              <w:rPr>
                <w:sz w:val="19"/>
                <w:szCs w:val="19"/>
                <w:lang w:val="uk-UA"/>
              </w:rPr>
              <w:t>у</w:t>
            </w:r>
            <w:r w:rsidRPr="009D4872">
              <w:rPr>
                <w:sz w:val="19"/>
                <w:szCs w:val="19"/>
                <w:lang w:val="uk-UA"/>
              </w:rPr>
              <w:t xml:space="preserve"> найближч</w:t>
            </w:r>
            <w:r>
              <w:rPr>
                <w:sz w:val="19"/>
                <w:szCs w:val="19"/>
                <w:lang w:val="uk-UA"/>
              </w:rPr>
              <w:t>і</w:t>
            </w:r>
            <w:r w:rsidRPr="009D4872">
              <w:rPr>
                <w:sz w:val="19"/>
                <w:szCs w:val="19"/>
                <w:lang w:val="uk-UA"/>
              </w:rPr>
              <w:t xml:space="preserve"> </w:t>
            </w:r>
            <w:proofErr w:type="spellStart"/>
            <w:r w:rsidRPr="008C673E">
              <w:rPr>
                <w:sz w:val="19"/>
                <w:szCs w:val="19"/>
                <w:lang w:val="uk-UA"/>
              </w:rPr>
              <w:t>три–десять</w:t>
            </w:r>
            <w:proofErr w:type="spellEnd"/>
            <w:r w:rsidRPr="009D4872">
              <w:rPr>
                <w:sz w:val="19"/>
                <w:szCs w:val="19"/>
                <w:lang w:val="uk-UA"/>
              </w:rPr>
              <w:t xml:space="preserve"> років</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0,4</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2</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валютні проблеми</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0,3</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0</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3</w:t>
            </w:r>
          </w:p>
        </w:tc>
      </w:tr>
      <w:tr w:rsidR="00873E20" w:rsidRPr="008837B3" w:rsidTr="001716B2">
        <w:tc>
          <w:tcPr>
            <w:tcW w:w="3358" w:type="pct"/>
          </w:tcPr>
          <w:p w:rsidR="00873E20" w:rsidRPr="009D4872" w:rsidRDefault="00873E20" w:rsidP="001716B2">
            <w:pPr>
              <w:spacing w:line="235" w:lineRule="auto"/>
              <w:ind w:left="-57" w:right="-57"/>
              <w:rPr>
                <w:sz w:val="19"/>
                <w:szCs w:val="19"/>
                <w:lang w:val="uk-UA"/>
              </w:rPr>
            </w:pPr>
            <w:r w:rsidRPr="009D4872">
              <w:rPr>
                <w:sz w:val="19"/>
                <w:szCs w:val="19"/>
                <w:lang w:val="uk-UA"/>
              </w:rPr>
              <w:t>– ймовірність політичної нестабільності</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0,3</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3</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r>
      <w:tr w:rsidR="00873E20" w:rsidRPr="008837B3" w:rsidTr="001716B2">
        <w:tc>
          <w:tcPr>
            <w:tcW w:w="3358" w:type="pct"/>
          </w:tcPr>
          <w:p w:rsidR="00873E20" w:rsidRPr="008837B3" w:rsidRDefault="00873E20" w:rsidP="001716B2">
            <w:pPr>
              <w:spacing w:line="235" w:lineRule="auto"/>
              <w:ind w:left="-57" w:right="-57"/>
              <w:rPr>
                <w:sz w:val="19"/>
                <w:szCs w:val="19"/>
                <w:lang w:val="uk-UA"/>
              </w:rPr>
            </w:pPr>
            <w:r>
              <w:rPr>
                <w:sz w:val="19"/>
                <w:szCs w:val="19"/>
                <w:lang w:val="uk-UA"/>
              </w:rPr>
              <w:t>–</w:t>
            </w:r>
            <w:r w:rsidRPr="008837B3">
              <w:rPr>
                <w:sz w:val="19"/>
                <w:szCs w:val="19"/>
                <w:lang w:val="uk-UA"/>
              </w:rPr>
              <w:t xml:space="preserve"> закони, що стосуються бізнесу сьогодні</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0,3</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2</w:t>
            </w:r>
          </w:p>
        </w:tc>
      </w:tr>
      <w:tr w:rsidR="00873E20" w:rsidRPr="008837B3" w:rsidTr="001716B2">
        <w:tc>
          <w:tcPr>
            <w:tcW w:w="3358" w:type="pct"/>
          </w:tcPr>
          <w:p w:rsidR="00873E20" w:rsidRPr="008837B3" w:rsidRDefault="00873E20" w:rsidP="001716B2">
            <w:pPr>
              <w:spacing w:line="235" w:lineRule="auto"/>
              <w:ind w:left="-57" w:right="-57"/>
              <w:rPr>
                <w:sz w:val="19"/>
                <w:szCs w:val="19"/>
                <w:lang w:val="uk-UA"/>
              </w:rPr>
            </w:pPr>
            <w:r>
              <w:rPr>
                <w:sz w:val="19"/>
                <w:szCs w:val="19"/>
                <w:lang w:val="uk-UA"/>
              </w:rPr>
              <w:t>–</w:t>
            </w:r>
            <w:r w:rsidRPr="008837B3">
              <w:rPr>
                <w:sz w:val="19"/>
                <w:szCs w:val="19"/>
                <w:lang w:val="uk-UA"/>
              </w:rPr>
              <w:t xml:space="preserve"> найближчими роками</w:t>
            </w:r>
          </w:p>
        </w:tc>
        <w:tc>
          <w:tcPr>
            <w:tcW w:w="877" w:type="pct"/>
          </w:tcPr>
          <w:p w:rsidR="00873E20" w:rsidRPr="008837B3" w:rsidRDefault="00873E20" w:rsidP="001716B2">
            <w:pPr>
              <w:spacing w:line="235" w:lineRule="auto"/>
              <w:ind w:firstLine="34"/>
              <w:jc w:val="center"/>
              <w:rPr>
                <w:sz w:val="19"/>
                <w:szCs w:val="19"/>
                <w:lang w:val="uk-UA"/>
              </w:rPr>
            </w:pPr>
            <w:r w:rsidRPr="008837B3">
              <w:rPr>
                <w:sz w:val="19"/>
                <w:szCs w:val="19"/>
                <w:lang w:val="uk-UA"/>
              </w:rPr>
              <w:t>0,2</w:t>
            </w:r>
          </w:p>
        </w:tc>
        <w:tc>
          <w:tcPr>
            <w:tcW w:w="254"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w:t>
            </w:r>
          </w:p>
        </w:tc>
        <w:tc>
          <w:tcPr>
            <w:tcW w:w="255"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0</w:t>
            </w:r>
          </w:p>
        </w:tc>
        <w:tc>
          <w:tcPr>
            <w:tcW w:w="256" w:type="pct"/>
          </w:tcPr>
          <w:p w:rsidR="00873E20" w:rsidRPr="008837B3" w:rsidRDefault="00873E20" w:rsidP="001716B2">
            <w:pPr>
              <w:spacing w:line="235" w:lineRule="auto"/>
              <w:ind w:left="-113" w:right="-113"/>
              <w:jc w:val="center"/>
              <w:rPr>
                <w:sz w:val="19"/>
                <w:szCs w:val="19"/>
                <w:lang w:val="uk-UA"/>
              </w:rPr>
            </w:pPr>
            <w:r w:rsidRPr="008837B3">
              <w:rPr>
                <w:sz w:val="19"/>
                <w:szCs w:val="19"/>
                <w:lang w:val="uk-UA"/>
              </w:rPr>
              <w:t>1</w:t>
            </w:r>
          </w:p>
        </w:tc>
      </w:tr>
      <w:tr w:rsidR="00873E20" w:rsidRPr="009B089B" w:rsidTr="001716B2">
        <w:tc>
          <w:tcPr>
            <w:tcW w:w="4235" w:type="pct"/>
            <w:gridSpan w:val="2"/>
          </w:tcPr>
          <w:p w:rsidR="00873E20" w:rsidRPr="009B089B" w:rsidRDefault="00873E20" w:rsidP="001716B2">
            <w:pPr>
              <w:spacing w:line="235" w:lineRule="auto"/>
              <w:ind w:hanging="52"/>
              <w:rPr>
                <w:sz w:val="19"/>
                <w:szCs w:val="19"/>
                <w:lang w:val="uk-UA"/>
              </w:rPr>
            </w:pPr>
            <w:r w:rsidRPr="009B089B">
              <w:rPr>
                <w:sz w:val="19"/>
                <w:szCs w:val="19"/>
                <w:lang w:val="uk-UA"/>
              </w:rPr>
              <w:t>Разом</w:t>
            </w:r>
          </w:p>
        </w:tc>
        <w:tc>
          <w:tcPr>
            <w:tcW w:w="254" w:type="pct"/>
          </w:tcPr>
          <w:p w:rsidR="00873E20" w:rsidRPr="009B089B" w:rsidRDefault="00873E20" w:rsidP="001716B2">
            <w:pPr>
              <w:spacing w:line="235" w:lineRule="auto"/>
              <w:ind w:left="-113" w:right="-113"/>
              <w:jc w:val="center"/>
              <w:rPr>
                <w:sz w:val="19"/>
                <w:szCs w:val="19"/>
                <w:lang w:val="uk-UA"/>
              </w:rPr>
            </w:pPr>
            <w:r w:rsidRPr="009B089B">
              <w:rPr>
                <w:sz w:val="19"/>
                <w:szCs w:val="19"/>
                <w:lang w:val="uk-UA"/>
              </w:rPr>
              <w:t>–</w:t>
            </w:r>
          </w:p>
        </w:tc>
        <w:tc>
          <w:tcPr>
            <w:tcW w:w="255" w:type="pct"/>
          </w:tcPr>
          <w:p w:rsidR="00873E20" w:rsidRPr="009B089B" w:rsidRDefault="00873E20" w:rsidP="001716B2">
            <w:pPr>
              <w:spacing w:line="235" w:lineRule="auto"/>
              <w:ind w:left="-113" w:right="-113"/>
              <w:jc w:val="center"/>
              <w:rPr>
                <w:sz w:val="19"/>
                <w:szCs w:val="19"/>
                <w:lang w:val="uk-UA"/>
              </w:rPr>
            </w:pPr>
            <w:r w:rsidRPr="009B089B">
              <w:rPr>
                <w:sz w:val="19"/>
                <w:szCs w:val="19"/>
                <w:lang w:val="uk-UA"/>
              </w:rPr>
              <w:t>6</w:t>
            </w:r>
          </w:p>
        </w:tc>
        <w:tc>
          <w:tcPr>
            <w:tcW w:w="256" w:type="pct"/>
          </w:tcPr>
          <w:p w:rsidR="00873E20" w:rsidRPr="009B089B" w:rsidRDefault="00873E20" w:rsidP="001716B2">
            <w:pPr>
              <w:spacing w:line="235" w:lineRule="auto"/>
              <w:ind w:left="-113" w:right="-113"/>
              <w:jc w:val="center"/>
              <w:rPr>
                <w:sz w:val="19"/>
                <w:szCs w:val="19"/>
                <w:lang w:val="uk-UA"/>
              </w:rPr>
            </w:pPr>
            <w:r w:rsidRPr="009B089B">
              <w:rPr>
                <w:sz w:val="19"/>
                <w:szCs w:val="19"/>
                <w:lang w:val="uk-UA"/>
              </w:rPr>
              <w:t>8</w:t>
            </w:r>
          </w:p>
        </w:tc>
      </w:tr>
    </w:tbl>
    <w:p w:rsidR="00873E20" w:rsidRPr="008837B3" w:rsidRDefault="00873E20" w:rsidP="00873E20">
      <w:pPr>
        <w:spacing w:line="235" w:lineRule="auto"/>
        <w:ind w:firstLine="709"/>
        <w:jc w:val="both"/>
        <w:rPr>
          <w:sz w:val="14"/>
          <w:szCs w:val="14"/>
          <w:lang w:val="uk-UA"/>
        </w:rPr>
      </w:pPr>
    </w:p>
    <w:p w:rsidR="00873E20" w:rsidRPr="008837B3" w:rsidRDefault="00873E20" w:rsidP="00873E20">
      <w:pPr>
        <w:spacing w:line="235" w:lineRule="auto"/>
        <w:ind w:firstLine="709"/>
        <w:jc w:val="both"/>
        <w:rPr>
          <w:lang w:val="uk-UA"/>
        </w:rPr>
      </w:pPr>
      <w:r w:rsidRPr="008837B3">
        <w:rPr>
          <w:lang w:val="uk-UA"/>
        </w:rPr>
        <w:t>Як змінні, що впливають на вибір місць зосередження вироб</w:t>
      </w:r>
      <w:r>
        <w:rPr>
          <w:lang w:val="uk-UA"/>
        </w:rPr>
        <w:softHyphen/>
      </w:r>
      <w:r w:rsidRPr="008837B3">
        <w:rPr>
          <w:lang w:val="uk-UA"/>
        </w:rPr>
        <w:t>ництва і збуту, частіше обирають наступні:</w:t>
      </w:r>
    </w:p>
    <w:p w:rsidR="00873E20" w:rsidRPr="008837B3" w:rsidRDefault="00873E20" w:rsidP="00873E20">
      <w:pPr>
        <w:tabs>
          <w:tab w:val="left" w:pos="993"/>
        </w:tabs>
        <w:spacing w:line="235" w:lineRule="auto"/>
        <w:ind w:firstLine="709"/>
        <w:jc w:val="both"/>
        <w:rPr>
          <w:lang w:val="uk-UA"/>
        </w:rPr>
      </w:pPr>
      <w:r>
        <w:rPr>
          <w:lang w:val="uk-UA"/>
        </w:rPr>
        <w:t>– </w:t>
      </w:r>
      <w:r w:rsidRPr="008837B3">
        <w:rPr>
          <w:lang w:val="uk-UA"/>
        </w:rPr>
        <w:t>місткість ринку;</w:t>
      </w:r>
    </w:p>
    <w:p w:rsidR="00873E20" w:rsidRPr="008837B3" w:rsidRDefault="00873E20" w:rsidP="00873E20">
      <w:pPr>
        <w:tabs>
          <w:tab w:val="left" w:pos="993"/>
        </w:tabs>
        <w:spacing w:line="235" w:lineRule="auto"/>
        <w:ind w:firstLine="709"/>
        <w:jc w:val="both"/>
        <w:rPr>
          <w:lang w:val="uk-UA"/>
        </w:rPr>
      </w:pPr>
      <w:r>
        <w:rPr>
          <w:lang w:val="uk-UA"/>
        </w:rPr>
        <w:t>– </w:t>
      </w:r>
      <w:r w:rsidRPr="008837B3">
        <w:rPr>
          <w:lang w:val="uk-UA"/>
        </w:rPr>
        <w:t>простота ведення справ і сумісність з основними напрямами діяльності; відповідність можливостям і політиці фірми;</w:t>
      </w:r>
    </w:p>
    <w:p w:rsidR="00873E20" w:rsidRPr="008837B3" w:rsidRDefault="00873E20" w:rsidP="00873E20">
      <w:pPr>
        <w:tabs>
          <w:tab w:val="left" w:pos="993"/>
        </w:tabs>
        <w:spacing w:line="235" w:lineRule="auto"/>
        <w:ind w:firstLine="709"/>
        <w:jc w:val="both"/>
        <w:rPr>
          <w:lang w:val="uk-UA"/>
        </w:rPr>
      </w:pPr>
      <w:r>
        <w:rPr>
          <w:lang w:val="uk-UA"/>
        </w:rPr>
        <w:t>– </w:t>
      </w:r>
      <w:r w:rsidRPr="008837B3">
        <w:rPr>
          <w:lang w:val="uk-UA"/>
        </w:rPr>
        <w:t>бюрократизм;</w:t>
      </w:r>
    </w:p>
    <w:p w:rsidR="00873E20" w:rsidRPr="008837B3" w:rsidRDefault="00873E20" w:rsidP="00873E20">
      <w:pPr>
        <w:tabs>
          <w:tab w:val="left" w:pos="993"/>
        </w:tabs>
        <w:spacing w:line="235" w:lineRule="auto"/>
        <w:ind w:firstLine="709"/>
        <w:jc w:val="both"/>
        <w:rPr>
          <w:lang w:val="uk-UA"/>
        </w:rPr>
      </w:pPr>
      <w:r>
        <w:rPr>
          <w:lang w:val="uk-UA"/>
        </w:rPr>
        <w:t>– </w:t>
      </w:r>
      <w:r w:rsidRPr="008837B3">
        <w:rPr>
          <w:lang w:val="uk-UA"/>
        </w:rPr>
        <w:t>витрати і доступність ресурсів;</w:t>
      </w:r>
    </w:p>
    <w:p w:rsidR="00873E20" w:rsidRPr="008837B3" w:rsidRDefault="00873E20" w:rsidP="00873E20">
      <w:pPr>
        <w:tabs>
          <w:tab w:val="left" w:pos="993"/>
        </w:tabs>
        <w:spacing w:line="235" w:lineRule="auto"/>
        <w:ind w:firstLine="709"/>
        <w:jc w:val="both"/>
        <w:rPr>
          <w:lang w:val="uk-UA"/>
        </w:rPr>
      </w:pPr>
      <w:r>
        <w:rPr>
          <w:lang w:val="uk-UA"/>
        </w:rPr>
        <w:t>– </w:t>
      </w:r>
      <w:r w:rsidRPr="008837B3">
        <w:rPr>
          <w:lang w:val="uk-UA"/>
        </w:rPr>
        <w:t>рівень доходу на капітал (ROI);</w:t>
      </w:r>
    </w:p>
    <w:p w:rsidR="00873E20" w:rsidRPr="008837B3" w:rsidRDefault="00873E20" w:rsidP="00873E20">
      <w:pPr>
        <w:tabs>
          <w:tab w:val="left" w:pos="993"/>
        </w:tabs>
        <w:spacing w:line="235" w:lineRule="auto"/>
        <w:ind w:firstLine="709"/>
        <w:jc w:val="both"/>
        <w:rPr>
          <w:lang w:val="uk-UA"/>
        </w:rPr>
      </w:pPr>
      <w:r>
        <w:rPr>
          <w:lang w:val="uk-UA"/>
        </w:rPr>
        <w:t>– </w:t>
      </w:r>
      <w:r w:rsidRPr="008837B3">
        <w:rPr>
          <w:lang w:val="uk-UA"/>
        </w:rPr>
        <w:t>ризики конкуренції, валютні ризики, політичні ризики.</w:t>
      </w:r>
    </w:p>
    <w:p w:rsidR="00873E20" w:rsidRPr="008837B3" w:rsidRDefault="00873E20" w:rsidP="00873E20">
      <w:pPr>
        <w:spacing w:line="235" w:lineRule="auto"/>
        <w:ind w:firstLine="709"/>
        <w:jc w:val="both"/>
        <w:rPr>
          <w:lang w:val="uk-UA"/>
        </w:rPr>
      </w:pPr>
      <w:r w:rsidRPr="008837B3">
        <w:rPr>
          <w:spacing w:val="-2"/>
          <w:lang w:val="uk-UA"/>
        </w:rPr>
        <w:t>Сітку параметрів використовують для порівняння країн за будь-</w:t>
      </w:r>
      <w:r w:rsidRPr="008837B3">
        <w:rPr>
          <w:lang w:val="uk-UA"/>
        </w:rPr>
        <w:t>якими чинниками, які вважаються важливими для керівників фірми. Статистична вага параметрів також визначається керівництвом, вихо</w:t>
      </w:r>
      <w:r>
        <w:rPr>
          <w:lang w:val="uk-UA"/>
        </w:rPr>
        <w:softHyphen/>
      </w:r>
      <w:r w:rsidRPr="008837B3">
        <w:rPr>
          <w:lang w:val="uk-UA"/>
        </w:rPr>
        <w:t xml:space="preserve">дячи з їх оцінки важливості цього параметра. </w:t>
      </w:r>
    </w:p>
    <w:p w:rsidR="00873E20" w:rsidRPr="008837B3" w:rsidRDefault="00873E20" w:rsidP="00873E20">
      <w:pPr>
        <w:spacing w:line="235" w:lineRule="auto"/>
        <w:ind w:firstLine="709"/>
        <w:jc w:val="both"/>
        <w:rPr>
          <w:lang w:val="uk-UA"/>
        </w:rPr>
      </w:pPr>
      <w:r w:rsidRPr="009B089B">
        <w:rPr>
          <w:spacing w:val="-2"/>
          <w:lang w:val="uk-UA"/>
        </w:rPr>
        <w:t>Аналізуючи данні умовного прикладу, наведеного в таблиці 4.4,</w:t>
      </w:r>
      <w:r w:rsidRPr="009B089B">
        <w:rPr>
          <w:lang w:val="uk-UA"/>
        </w:rPr>
        <w:t xml:space="preserve"> можна бачити, що країну 1 слід відразу</w:t>
      </w:r>
      <w:r w:rsidRPr="008837B3">
        <w:rPr>
          <w:lang w:val="uk-UA"/>
        </w:rPr>
        <w:t xml:space="preserve"> виключити з подальшого роз</w:t>
      </w:r>
      <w:r>
        <w:rPr>
          <w:lang w:val="uk-UA"/>
        </w:rPr>
        <w:softHyphen/>
      </w:r>
      <w:r w:rsidRPr="008837B3">
        <w:rPr>
          <w:lang w:val="uk-UA"/>
        </w:rPr>
        <w:lastRenderedPageBreak/>
        <w:t xml:space="preserve">гляду, якщо фірму цікавлять тільки ті країни, де допускається 100 % володіння власністю. Країни </w:t>
      </w:r>
      <w:r>
        <w:rPr>
          <w:lang w:val="uk-UA"/>
        </w:rPr>
        <w:t>2</w:t>
      </w:r>
      <w:r w:rsidRPr="008837B3">
        <w:rPr>
          <w:lang w:val="uk-UA"/>
        </w:rPr>
        <w:t xml:space="preserve"> і </w:t>
      </w:r>
      <w:r>
        <w:rPr>
          <w:lang w:val="uk-UA"/>
        </w:rPr>
        <w:t>3</w:t>
      </w:r>
      <w:r w:rsidRPr="008837B3">
        <w:rPr>
          <w:lang w:val="uk-UA"/>
        </w:rPr>
        <w:t xml:space="preserve"> мають високу прибутковість інвес</w:t>
      </w:r>
      <w:r>
        <w:rPr>
          <w:lang w:val="uk-UA"/>
        </w:rPr>
        <w:softHyphen/>
      </w:r>
      <w:r w:rsidRPr="008837B3">
        <w:rPr>
          <w:lang w:val="uk-UA"/>
        </w:rPr>
        <w:t xml:space="preserve">тицій, але країна </w:t>
      </w:r>
      <w:r>
        <w:rPr>
          <w:lang w:val="uk-UA"/>
        </w:rPr>
        <w:t>3</w:t>
      </w:r>
      <w:r w:rsidRPr="008837B3">
        <w:rPr>
          <w:lang w:val="uk-UA"/>
        </w:rPr>
        <w:t xml:space="preserve"> – це зона з високим ризиком. </w:t>
      </w:r>
    </w:p>
    <w:p w:rsidR="00873E20" w:rsidRPr="008837B3" w:rsidRDefault="00873E20" w:rsidP="00873E20">
      <w:pPr>
        <w:ind w:firstLine="709"/>
        <w:jc w:val="both"/>
        <w:rPr>
          <w:lang w:val="uk-UA"/>
        </w:rPr>
      </w:pPr>
      <w:r w:rsidRPr="008837B3">
        <w:rPr>
          <w:lang w:val="uk-UA"/>
        </w:rPr>
        <w:t>Значення параметрів і самі параметри,</w:t>
      </w:r>
      <w:r>
        <w:rPr>
          <w:lang w:val="uk-UA"/>
        </w:rPr>
        <w:t xml:space="preserve"> </w:t>
      </w:r>
      <w:r w:rsidRPr="008837B3">
        <w:rPr>
          <w:lang w:val="uk-UA"/>
        </w:rPr>
        <w:t xml:space="preserve">що приймаються для аналізу, змінюються залежно від продукції і компанії, від стану справ усередині фірми, цілей, які вона ставить в майбутньому тощо. </w:t>
      </w:r>
    </w:p>
    <w:p w:rsidR="00873E20" w:rsidRPr="008837B3" w:rsidRDefault="00873E20" w:rsidP="00873E20">
      <w:pPr>
        <w:ind w:firstLine="709"/>
        <w:jc w:val="both"/>
        <w:rPr>
          <w:lang w:val="uk-UA"/>
        </w:rPr>
      </w:pPr>
      <w:r w:rsidRPr="002D1210">
        <w:rPr>
          <w:b/>
          <w:i/>
          <w:lang w:val="uk-UA"/>
        </w:rPr>
        <w:t xml:space="preserve">Метод </w:t>
      </w:r>
      <w:proofErr w:type="spellStart"/>
      <w:r w:rsidRPr="002D1210">
        <w:rPr>
          <w:b/>
          <w:i/>
          <w:lang w:val="uk-UA"/>
        </w:rPr>
        <w:t>Борга–Уорнера</w:t>
      </w:r>
      <w:proofErr w:type="spellEnd"/>
      <w:r w:rsidRPr="002D1210">
        <w:rPr>
          <w:b/>
          <w:i/>
          <w:lang w:val="uk-UA"/>
        </w:rPr>
        <w:t xml:space="preserve"> </w:t>
      </w:r>
      <w:r w:rsidRPr="002D1210">
        <w:rPr>
          <w:b/>
          <w:lang w:val="uk-UA"/>
        </w:rPr>
        <w:t>(</w:t>
      </w:r>
      <w:r w:rsidRPr="002D1210">
        <w:rPr>
          <w:b/>
          <w:i/>
          <w:lang w:val="uk-UA"/>
        </w:rPr>
        <w:t xml:space="preserve">матриця </w:t>
      </w:r>
      <w:proofErr w:type="spellStart"/>
      <w:r w:rsidRPr="002D1210">
        <w:rPr>
          <w:b/>
          <w:i/>
          <w:lang w:val="uk-UA"/>
        </w:rPr>
        <w:t>“можливості–ризик”</w:t>
      </w:r>
      <w:proofErr w:type="spellEnd"/>
      <w:r w:rsidRPr="002D1210">
        <w:rPr>
          <w:b/>
          <w:lang w:val="uk-UA"/>
        </w:rPr>
        <w:t>)</w:t>
      </w:r>
      <w:r w:rsidRPr="002D1210">
        <w:rPr>
          <w:lang w:val="uk-UA"/>
        </w:rPr>
        <w:t xml:space="preserve">. За допомогою матриці (рис. 4.2) </w:t>
      </w:r>
      <w:r w:rsidRPr="009B089B">
        <w:rPr>
          <w:lang w:val="uk-UA"/>
        </w:rPr>
        <w:t>[12, с. 519]</w:t>
      </w:r>
      <w:r>
        <w:rPr>
          <w:lang w:val="uk-UA"/>
        </w:rPr>
        <w:t xml:space="preserve"> </w:t>
      </w:r>
      <w:r w:rsidRPr="002D1210">
        <w:rPr>
          <w:lang w:val="uk-UA"/>
        </w:rPr>
        <w:t>фірма</w:t>
      </w:r>
      <w:r w:rsidRPr="008837B3">
        <w:rPr>
          <w:lang w:val="uk-UA"/>
        </w:rPr>
        <w:t xml:space="preserve"> може: а)</w:t>
      </w:r>
      <w:r>
        <w:rPr>
          <w:lang w:val="uk-UA"/>
        </w:rPr>
        <w:t> </w:t>
      </w:r>
      <w:r w:rsidRPr="008837B3">
        <w:rPr>
          <w:lang w:val="uk-UA"/>
        </w:rPr>
        <w:t xml:space="preserve">вибирати індикатори і визначати їх </w:t>
      </w:r>
      <w:r w:rsidRPr="00AD3CC4">
        <w:rPr>
          <w:spacing w:val="-2"/>
          <w:lang w:val="uk-UA"/>
        </w:rPr>
        <w:t>статистичну вагу; б)</w:t>
      </w:r>
      <w:r>
        <w:rPr>
          <w:spacing w:val="-2"/>
          <w:lang w:val="uk-UA"/>
        </w:rPr>
        <w:t> </w:t>
      </w:r>
      <w:r w:rsidRPr="00AD3CC4">
        <w:rPr>
          <w:spacing w:val="-2"/>
          <w:lang w:val="uk-UA"/>
        </w:rPr>
        <w:t>оцінювати кожну країну за допомогою статистично</w:t>
      </w:r>
      <w:r w:rsidRPr="008837B3">
        <w:rPr>
          <w:lang w:val="uk-UA"/>
        </w:rPr>
        <w:t xml:space="preserve"> зважених показників; в)</w:t>
      </w:r>
      <w:r>
        <w:rPr>
          <w:lang w:val="uk-UA"/>
        </w:rPr>
        <w:t> </w:t>
      </w:r>
      <w:r w:rsidRPr="008837B3">
        <w:rPr>
          <w:lang w:val="uk-UA"/>
        </w:rPr>
        <w:t>відображати на діаграмі варіанти з неоднаковим розмахом операцій; г)</w:t>
      </w:r>
      <w:r>
        <w:rPr>
          <w:lang w:val="uk-UA"/>
        </w:rPr>
        <w:t> </w:t>
      </w:r>
      <w:r w:rsidRPr="008837B3">
        <w:rPr>
          <w:lang w:val="uk-UA"/>
        </w:rPr>
        <w:t xml:space="preserve">відбивати на діаграмі очікувані зміни в </w:t>
      </w:r>
      <w:proofErr w:type="spellStart"/>
      <w:r w:rsidRPr="008837B3">
        <w:rPr>
          <w:lang w:val="uk-UA"/>
        </w:rPr>
        <w:t>позиціюванні</w:t>
      </w:r>
      <w:proofErr w:type="spellEnd"/>
      <w:r w:rsidRPr="008837B3">
        <w:rPr>
          <w:lang w:val="uk-UA"/>
        </w:rPr>
        <w:t xml:space="preserve"> країн</w:t>
      </w:r>
      <w:r>
        <w:rPr>
          <w:lang w:val="uk-UA"/>
        </w:rPr>
        <w:t>.</w:t>
      </w:r>
    </w:p>
    <w:p w:rsidR="00873E20" w:rsidRPr="008837B3" w:rsidRDefault="00154EC4" w:rsidP="00873E20">
      <w:pPr>
        <w:ind w:left="720"/>
        <w:jc w:val="both"/>
        <w:rPr>
          <w:sz w:val="22"/>
          <w:szCs w:val="22"/>
          <w:lang w:val="uk-UA"/>
        </w:rPr>
      </w:pPr>
      <w:r w:rsidRPr="00154EC4">
        <w:rPr>
          <w:noProof/>
          <w:sz w:val="22"/>
          <w:szCs w:val="22"/>
          <w:lang w:val="uk-UA"/>
        </w:rPr>
        <w:pict>
          <v:group id="_x0000_s1055" style="position:absolute;left:0;text-align:left;margin-left:.5pt;margin-top:4.8pt;width:311.45pt;height:160.75pt;z-index:251662336" coordorigin="2250,3831" coordsize="5090,3876">
            <v:group id="_x0000_s1056" style="position:absolute;left:2250;top:3831;width:4544;height:3876" coordorigin="2017,3901" coordsize="4544,3876">
              <v:rect id="_x0000_s1057" style="position:absolute;left:3025;top:4948;width:433;height:433" filled="f" stroked="f" strokeweight="1pt">
                <v:textbox style="mso-next-textbox:#_x0000_s1057"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AD3CC4" w:rsidRDefault="00873E20">
                            <w:pPr>
                              <w:overflowPunct w:val="0"/>
                              <w:ind w:right="-51"/>
                              <w:jc w:val="center"/>
                            </w:pPr>
                            <w:r w:rsidRPr="00AD3CC4">
                              <w:t>A</w:t>
                            </w:r>
                          </w:p>
                        </w:tc>
                      </w:tr>
                    </w:tbl>
                    <w:p w:rsidR="00873E20" w:rsidRDefault="00873E20" w:rsidP="00873E20"/>
                  </w:txbxContent>
                </v:textbox>
              </v:rect>
              <v:line id="_x0000_s1058" style="position:absolute" from="3025,4083" to="3026,6975">
                <v:stroke startarrow="block" startarrowwidth="narrow" startarrowlength="short" endarrowwidth="narrow" endarrowlength="short"/>
              </v:line>
              <v:line id="_x0000_s1059" style="position:absolute" from="3025,6956" to="6427,6957">
                <v:stroke startarrowwidth="narrow" startarrowlength="short" endarrow="block" endarrowwidth="narrow" endarrowlength="short"/>
              </v:line>
              <v:line id="_x0000_s1060" style="position:absolute" from="3025,5354" to="6482,5355" strokeweight=".5pt">
                <v:stroke dashstyle="1 1" startarrowwidth="narrow" startarrowlength="short" endarrowwidth="narrow" endarrowlength="short"/>
              </v:line>
              <v:line id="_x0000_s1061" style="position:absolute" from="3025,5668" to="6482,5669" strokeweight=".5pt">
                <v:stroke dashstyle="3 1" startarrowwidth="narrow" startarrowlength="short" endarrowwidth="narrow" endarrowlength="short"/>
              </v:line>
              <v:line id="_x0000_s1062" style="position:absolute;flip:y" from="4177,4083" to="4178,6964" strokeweight=".5pt">
                <v:stroke dashstyle="1 1" startarrowwidth="narrow" startarrowlength="short" endarrowwidth="narrow" endarrowlength="short"/>
              </v:line>
              <v:line id="_x0000_s1063" style="position:absolute;flip:y" from="5473,4083" to="5474,6964" strokeweight="2.25pt">
                <v:stroke dashstyle="longDash" startarrowwidth="narrow" startarrowlength="short" endarrowwidth="narrow" endarrowlength="short"/>
              </v:line>
              <v:rect id="_x0000_s1064" style="position:absolute;left:3313;top:4649;width:312;height:312" filled="f" strokeweight="1pt">
                <v:textbox inset="0,0,0,0"/>
              </v:rect>
              <v:line id="_x0000_s1065" style="position:absolute;flip:y" from="3636,4362" to="3925,4651">
                <v:stroke startarrowwidth="narrow" startarrowlength="short" endarrow="block" endarrowwidth="narrow" endarrowlength="short"/>
              </v:line>
              <v:rect id="_x0000_s1066" style="position:absolute;left:3834;top:4083;width:433;height:289" filled="f" stroked="f">
                <v:textbox style="mso-next-textbox:#_x0000_s1066"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AD3CC4" w:rsidRDefault="00873E20">
                            <w:pPr>
                              <w:overflowPunct w:val="0"/>
                              <w:jc w:val="center"/>
                            </w:pPr>
                            <w:r w:rsidRPr="00AD3CC4">
                              <w:t>O</w:t>
                            </w:r>
                          </w:p>
                        </w:tc>
                      </w:tr>
                    </w:tbl>
                    <w:p w:rsidR="00873E20" w:rsidRDefault="00873E20" w:rsidP="00873E20"/>
                  </w:txbxContent>
                </v:textbox>
              </v:rect>
              <v:rect id="_x0000_s1067" style="position:absolute;left:5617;top:4660;width:145;height:433" fillcolor="black">
                <v:textbox inset="0,0,0,0"/>
              </v:rect>
              <v:line id="_x0000_s1068" style="position:absolute;flip:x" from="5041,5092" to="5618,5237">
                <v:stroke startarrowwidth="narrow" startarrowlength="short" endarrow="block" endarrowwidth="narrow" endarrowlength="short"/>
              </v:line>
              <v:rect id="_x0000_s1069" style="position:absolute;left:4628;top:5076;width:433;height:433" filled="f" stroked="f">
                <v:textbox style="mso-next-textbox:#_x0000_s1069"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AD3CC4" w:rsidRDefault="00873E20">
                            <w:pPr>
                              <w:overflowPunct w:val="0"/>
                              <w:jc w:val="center"/>
                            </w:pPr>
                            <w:r w:rsidRPr="00AD3CC4">
                              <w:t>O</w:t>
                            </w:r>
                          </w:p>
                        </w:tc>
                      </w:tr>
                    </w:tbl>
                    <w:p w:rsidR="00873E20" w:rsidRDefault="00873E20" w:rsidP="00873E20"/>
                  </w:txbxContent>
                </v:textbox>
              </v:rect>
              <v:rect id="_x0000_s1070" style="position:absolute;left:5617;top:4413;width:433;height:433" filled="f" stroked="f">
                <v:textbox style="mso-next-textbox:#_x0000_s1070"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AD3CC4" w:rsidRDefault="00873E20">
                            <w:pPr>
                              <w:overflowPunct w:val="0"/>
                              <w:jc w:val="center"/>
                            </w:pPr>
                            <w:r w:rsidRPr="00AD3CC4">
                              <w:t>C</w:t>
                            </w:r>
                          </w:p>
                        </w:tc>
                      </w:tr>
                    </w:tbl>
                    <w:p w:rsidR="00873E20" w:rsidRDefault="00873E20" w:rsidP="00873E20"/>
                  </w:txbxContent>
                </v:textbox>
              </v:rect>
              <v:rect id="_x0000_s1071" style="position:absolute;left:6193;top:4526;width:145;height:433" fillcolor="black">
                <v:textbox inset="0,0,0,0"/>
              </v:rect>
              <v:line id="_x0000_s1072" style="position:absolute;flip:x y" from="5761,4083" to="6194,4516">
                <v:stroke startarrowwidth="narrow" startarrowlength="short" endarrow="block" endarrowwidth="narrow" endarrowlength="short"/>
              </v:line>
              <v:rect id="_x0000_s1073" style="position:absolute;left:5422;top:3901;width:433;height:433" filled="f" stroked="f">
                <v:textbox style="mso-next-textbox:#_x0000_s1073"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AD3CC4" w:rsidRDefault="00873E20">
                            <w:pPr>
                              <w:overflowPunct w:val="0"/>
                              <w:ind w:right="106"/>
                              <w:jc w:val="center"/>
                            </w:pPr>
                            <w:r w:rsidRPr="00AD3CC4">
                              <w:t>О</w:t>
                            </w:r>
                          </w:p>
                        </w:tc>
                      </w:tr>
                    </w:tbl>
                    <w:p w:rsidR="00873E20" w:rsidRDefault="00873E20" w:rsidP="00873E20"/>
                  </w:txbxContent>
                </v:textbox>
              </v:rect>
              <v:rect id="_x0000_s1074" style="position:absolute;left:6272;top:4742;width:289;height:433" filled="f" stroked="f">
                <v:textbox style="mso-next-textbox:#_x0000_s1074" inset="0,0,0,0">
                  <w:txbxContent>
                    <w:tbl>
                      <w:tblPr>
                        <w:tblW w:w="5000" w:type="pct"/>
                        <w:tblCellSpacing w:w="0" w:type="dxa"/>
                        <w:tblCellMar>
                          <w:left w:w="0" w:type="dxa"/>
                          <w:right w:w="0" w:type="dxa"/>
                        </w:tblCellMar>
                        <w:tblLook w:val="04A0"/>
                      </w:tblPr>
                      <w:tblGrid>
                        <w:gridCol w:w="369"/>
                      </w:tblGrid>
                      <w:tr w:rsidR="00873E20" w:rsidRPr="005968F2">
                        <w:trPr>
                          <w:tblCellSpacing w:w="0" w:type="dxa"/>
                        </w:trPr>
                        <w:tc>
                          <w:tcPr>
                            <w:tcW w:w="0" w:type="auto"/>
                            <w:vAlign w:val="center"/>
                          </w:tcPr>
                          <w:p w:rsidR="00873E20" w:rsidRPr="00AD3CC4" w:rsidRDefault="00873E20">
                            <w:pPr>
                              <w:overflowPunct w:val="0"/>
                              <w:ind w:right="-156"/>
                              <w:jc w:val="center"/>
                            </w:pPr>
                            <w:r w:rsidRPr="00AD3CC4">
                              <w:t>F</w:t>
                            </w:r>
                          </w:p>
                        </w:tc>
                      </w:tr>
                    </w:tbl>
                    <w:p w:rsidR="00873E20" w:rsidRDefault="00873E20" w:rsidP="00873E20"/>
                  </w:txbxContent>
                </v:textbox>
              </v:rect>
              <v:rect id="_x0000_s1075" style="position:absolute;left:3313;top:5908;width:145;height:433" fillcolor="black">
                <v:textbox inset="0,0,0,0"/>
              </v:rect>
              <v:line id="_x0000_s1076" style="position:absolute" from="3457,6338" to="4322,6627">
                <v:stroke startarrowwidth="narrow" startarrowlength="short" endarrow="block" endarrowwidth="narrow" endarrowlength="short"/>
              </v:line>
              <v:rect id="_x0000_s1077" style="position:absolute;left:3210;top:6338;width:433;height:289" filled="f" stroked="f">
                <v:textbox style="mso-next-textbox:#_x0000_s1077"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AD3CC4" w:rsidRDefault="00873E20">
                            <w:pPr>
                              <w:overflowPunct w:val="0"/>
                              <w:jc w:val="center"/>
                            </w:pPr>
                            <w:r w:rsidRPr="00AD3CC4">
                              <w:t>B</w:t>
                            </w:r>
                          </w:p>
                        </w:tc>
                      </w:tr>
                    </w:tbl>
                    <w:p w:rsidR="00873E20" w:rsidRDefault="00873E20" w:rsidP="00873E20"/>
                  </w:txbxContent>
                </v:textbox>
              </v:rect>
              <v:rect id="_x0000_s1078" style="position:absolute;left:4231;top:6451;width:433;height:433" filled="f" stroked="f">
                <v:textbox style="mso-next-textbox:#_x0000_s1078" inset="0,0,0,0">
                  <w:txbxContent>
                    <w:tbl>
                      <w:tblPr>
                        <w:tblW w:w="5000" w:type="pct"/>
                        <w:tblCellSpacing w:w="0" w:type="dxa"/>
                        <w:tblCellMar>
                          <w:left w:w="0" w:type="dxa"/>
                          <w:right w:w="0" w:type="dxa"/>
                        </w:tblCellMar>
                        <w:tblLook w:val="04A0"/>
                      </w:tblPr>
                      <w:tblGrid>
                        <w:gridCol w:w="544"/>
                      </w:tblGrid>
                      <w:tr w:rsidR="00873E20" w:rsidRPr="005968F2">
                        <w:trPr>
                          <w:tblCellSpacing w:w="0" w:type="dxa"/>
                        </w:trPr>
                        <w:tc>
                          <w:tcPr>
                            <w:tcW w:w="0" w:type="auto"/>
                            <w:vAlign w:val="center"/>
                          </w:tcPr>
                          <w:p w:rsidR="00873E20" w:rsidRPr="00AD3CC4" w:rsidRDefault="00873E20">
                            <w:pPr>
                              <w:overflowPunct w:val="0"/>
                              <w:jc w:val="center"/>
                            </w:pPr>
                            <w:r w:rsidRPr="00AD3CC4">
                              <w:t>O</w:t>
                            </w:r>
                          </w:p>
                        </w:tc>
                      </w:tr>
                    </w:tbl>
                    <w:p w:rsidR="00873E20" w:rsidRDefault="00873E20" w:rsidP="00873E20"/>
                  </w:txbxContent>
                </v:textbox>
              </v:rect>
              <v:rect id="_x0000_s1079" style="position:absolute;left:5617;top:6174;width:145;height:433" fillcolor="black">
                <v:textbox inset="0,0,0,0"/>
              </v:rect>
              <v:line id="_x0000_s1080" style="position:absolute;flip:y" from="5761,5903" to="6050,6192">
                <v:stroke startarrowwidth="narrow" startarrowlength="short" endarrow="block" endarrowwidth="narrow" endarrowlength="short"/>
              </v:line>
              <v:rect id="_x0000_s1081" style="position:absolute;left:6049;top:5668;width:289;height:289" filled="f" stroked="f">
                <v:textbox style="mso-next-textbox:#_x0000_s1081" inset="0,0,0,0">
                  <w:txbxContent>
                    <w:tbl>
                      <w:tblPr>
                        <w:tblW w:w="5000" w:type="pct"/>
                        <w:tblCellSpacing w:w="0" w:type="dxa"/>
                        <w:tblCellMar>
                          <w:left w:w="0" w:type="dxa"/>
                          <w:right w:w="0" w:type="dxa"/>
                        </w:tblCellMar>
                        <w:tblLook w:val="04A0"/>
                      </w:tblPr>
                      <w:tblGrid>
                        <w:gridCol w:w="369"/>
                      </w:tblGrid>
                      <w:tr w:rsidR="00873E20" w:rsidRPr="005968F2">
                        <w:trPr>
                          <w:tblCellSpacing w:w="0" w:type="dxa"/>
                        </w:trPr>
                        <w:tc>
                          <w:tcPr>
                            <w:tcW w:w="0" w:type="auto"/>
                            <w:vAlign w:val="center"/>
                          </w:tcPr>
                          <w:p w:rsidR="00873E20" w:rsidRPr="00AD3CC4" w:rsidRDefault="00873E20">
                            <w:pPr>
                              <w:overflowPunct w:val="0"/>
                              <w:jc w:val="center"/>
                            </w:pPr>
                            <w:r w:rsidRPr="00AD3CC4">
                              <w:t>O</w:t>
                            </w:r>
                          </w:p>
                        </w:tc>
                      </w:tr>
                    </w:tbl>
                    <w:p w:rsidR="00873E20" w:rsidRDefault="00873E20" w:rsidP="00873E20"/>
                  </w:txbxContent>
                </v:textbox>
              </v:rect>
              <v:rect id="_x0000_s1082" style="position:absolute;left:5875;top:6387;width:289;height:433" filled="f" stroked="f">
                <v:textbox style="mso-next-textbox:#_x0000_s1082" inset="0,0,0,0">
                  <w:txbxContent>
                    <w:tbl>
                      <w:tblPr>
                        <w:tblW w:w="5000" w:type="pct"/>
                        <w:tblCellSpacing w:w="0" w:type="dxa"/>
                        <w:tblCellMar>
                          <w:left w:w="0" w:type="dxa"/>
                          <w:right w:w="0" w:type="dxa"/>
                        </w:tblCellMar>
                        <w:tblLook w:val="04A0"/>
                      </w:tblPr>
                      <w:tblGrid>
                        <w:gridCol w:w="369"/>
                      </w:tblGrid>
                      <w:tr w:rsidR="00873E20" w:rsidRPr="005968F2">
                        <w:trPr>
                          <w:tblCellSpacing w:w="0" w:type="dxa"/>
                        </w:trPr>
                        <w:tc>
                          <w:tcPr>
                            <w:tcW w:w="0" w:type="auto"/>
                            <w:vAlign w:val="center"/>
                          </w:tcPr>
                          <w:p w:rsidR="00873E20" w:rsidRPr="00AD3CC4" w:rsidRDefault="00873E20" w:rsidP="001B4553">
                            <w:pPr>
                              <w:overflowPunct w:val="0"/>
                              <w:ind w:right="-446"/>
                            </w:pPr>
                            <w:r w:rsidRPr="00AD3CC4">
                              <w:t>D</w:t>
                            </w:r>
                          </w:p>
                        </w:tc>
                      </w:tr>
                    </w:tbl>
                    <w:p w:rsidR="00873E20" w:rsidRDefault="00873E20" w:rsidP="00873E20"/>
                  </w:txbxContent>
                </v:textbox>
              </v:rect>
              <v:line id="_x0000_s1083" style="position:absolute" from="2449,4083" to="2450,6820">
                <v:stroke startarrow="block" startarrowwidth="narrow" startarrowlength="short" endarrowwidth="narrow" endarrowlength="short"/>
              </v:line>
              <v:line id="_x0000_s1084" style="position:absolute" from="2161,4083" to="2162,6820">
                <v:stroke startarrow="block" startarrowwidth="narrow" startarrowlength="short" endarrowwidth="narrow" endarrowlength="short"/>
              </v:line>
              <v:rect id="_x0000_s1085" style="position:absolute;left:2017;top:5379;width:964;height:1010" stroked="f">
                <v:textbox style="mso-next-textbox:#_x0000_s1085" inset="0,0,0,0">
                  <w:txbxContent>
                    <w:p w:rsidR="00873E20" w:rsidRPr="00AD3CC4" w:rsidRDefault="00873E20" w:rsidP="00873E20">
                      <w:pPr>
                        <w:rPr>
                          <w:sz w:val="6"/>
                          <w:szCs w:val="6"/>
                        </w:rPr>
                      </w:pPr>
                    </w:p>
                    <w:tbl>
                      <w:tblPr>
                        <w:tblW w:w="5000" w:type="pct"/>
                        <w:tblCellSpacing w:w="0" w:type="dxa"/>
                        <w:tblCellMar>
                          <w:left w:w="0" w:type="dxa"/>
                          <w:right w:w="0" w:type="dxa"/>
                        </w:tblCellMar>
                        <w:tblLook w:val="04A0"/>
                      </w:tblPr>
                      <w:tblGrid>
                        <w:gridCol w:w="1195"/>
                      </w:tblGrid>
                      <w:tr w:rsidR="00873E20" w:rsidRPr="005968F2">
                        <w:trPr>
                          <w:tblCellSpacing w:w="0" w:type="dxa"/>
                        </w:trPr>
                        <w:tc>
                          <w:tcPr>
                            <w:tcW w:w="0" w:type="auto"/>
                            <w:vAlign w:val="center"/>
                          </w:tcPr>
                          <w:p w:rsidR="00873E20" w:rsidRDefault="00873E20" w:rsidP="001B4553">
                            <w:pPr>
                              <w:overflowPunct w:val="0"/>
                              <w:spacing w:before="40" w:line="216" w:lineRule="auto"/>
                              <w:jc w:val="center"/>
                              <w:rPr>
                                <w:sz w:val="18"/>
                                <w:szCs w:val="18"/>
                                <w:lang w:val="uk-UA"/>
                              </w:rPr>
                            </w:pPr>
                            <w:proofErr w:type="gramStart"/>
                            <w:r w:rsidRPr="005968F2">
                              <w:rPr>
                                <w:sz w:val="18"/>
                                <w:szCs w:val="18"/>
                              </w:rPr>
                              <w:t>Б</w:t>
                            </w:r>
                            <w:proofErr w:type="spellStart"/>
                            <w:proofErr w:type="gramEnd"/>
                            <w:r>
                              <w:rPr>
                                <w:sz w:val="18"/>
                                <w:szCs w:val="18"/>
                                <w:lang w:val="uk-UA"/>
                              </w:rPr>
                              <w:t>ільш</w:t>
                            </w:r>
                            <w:proofErr w:type="spellEnd"/>
                            <w:r>
                              <w:rPr>
                                <w:sz w:val="18"/>
                                <w:szCs w:val="18"/>
                                <w:lang w:val="uk-UA"/>
                              </w:rPr>
                              <w:t xml:space="preserve"> </w:t>
                            </w:r>
                          </w:p>
                          <w:p w:rsidR="00873E20" w:rsidRPr="00AA2486" w:rsidRDefault="00873E20" w:rsidP="001B4553">
                            <w:pPr>
                              <w:overflowPunct w:val="0"/>
                              <w:jc w:val="center"/>
                              <w:rPr>
                                <w:lang w:val="uk-UA"/>
                              </w:rPr>
                            </w:pPr>
                            <w:r w:rsidRPr="005968F2">
                              <w:rPr>
                                <w:sz w:val="18"/>
                                <w:szCs w:val="18"/>
                                <w:lang w:val="uk-UA"/>
                              </w:rPr>
                              <w:t>прийнят</w:t>
                            </w:r>
                            <w:r>
                              <w:rPr>
                                <w:sz w:val="18"/>
                                <w:szCs w:val="18"/>
                                <w:lang w:val="uk-UA"/>
                              </w:rPr>
                              <w:t>н</w:t>
                            </w:r>
                            <w:r w:rsidRPr="005968F2">
                              <w:rPr>
                                <w:sz w:val="18"/>
                                <w:szCs w:val="18"/>
                                <w:lang w:val="uk-UA"/>
                              </w:rPr>
                              <w:t>ий рівень ризику</w:t>
                            </w:r>
                          </w:p>
                        </w:tc>
                      </w:tr>
                    </w:tbl>
                    <w:p w:rsidR="00873E20" w:rsidRDefault="00873E20" w:rsidP="00873E20"/>
                  </w:txbxContent>
                </v:textbox>
              </v:rect>
              <v:rect id="_x0000_s1086" style="position:absolute;left:2700;top:6887;width:433;height:288" filled="f" stroked="f">
                <v:textbox style="mso-next-textbox:#_x0000_s1086" inset="0,0,0,0">
                  <w:txbxContent>
                    <w:tbl>
                      <w:tblPr>
                        <w:tblW w:w="5000" w:type="pct"/>
                        <w:tblCellSpacing w:w="0" w:type="dxa"/>
                        <w:tblCellMar>
                          <w:left w:w="0" w:type="dxa"/>
                          <w:right w:w="0" w:type="dxa"/>
                        </w:tblCellMar>
                        <w:tblLook w:val="04A0"/>
                      </w:tblPr>
                      <w:tblGrid>
                        <w:gridCol w:w="545"/>
                      </w:tblGrid>
                      <w:tr w:rsidR="00873E20" w:rsidRPr="005968F2">
                        <w:trPr>
                          <w:tblCellSpacing w:w="0" w:type="dxa"/>
                        </w:trPr>
                        <w:tc>
                          <w:tcPr>
                            <w:tcW w:w="0" w:type="auto"/>
                            <w:vAlign w:val="center"/>
                          </w:tcPr>
                          <w:p w:rsidR="00873E20" w:rsidRPr="00694E95" w:rsidRDefault="00873E20">
                            <w:pPr>
                              <w:overflowPunct w:val="0"/>
                              <w:jc w:val="center"/>
                            </w:pPr>
                            <w:r w:rsidRPr="00694E95">
                              <w:t>0</w:t>
                            </w:r>
                          </w:p>
                        </w:tc>
                      </w:tr>
                    </w:tbl>
                    <w:p w:rsidR="00873E20" w:rsidRDefault="00873E20" w:rsidP="00873E20"/>
                  </w:txbxContent>
                </v:textbox>
              </v:rect>
              <v:rect id="_x0000_s1087" style="position:absolute;left:4082;top:6964;width:227;height:289" filled="f" stroked="f">
                <v:textbox style="mso-next-textbox:#_x0000_s1087" inset="0,0,0,0">
                  <w:txbxContent>
                    <w:tbl>
                      <w:tblPr>
                        <w:tblW w:w="5000" w:type="pct"/>
                        <w:tblCellSpacing w:w="0" w:type="dxa"/>
                        <w:tblCellMar>
                          <w:left w:w="0" w:type="dxa"/>
                          <w:right w:w="0" w:type="dxa"/>
                        </w:tblCellMar>
                        <w:tblLook w:val="04A0"/>
                      </w:tblPr>
                      <w:tblGrid>
                        <w:gridCol w:w="293"/>
                      </w:tblGrid>
                      <w:tr w:rsidR="00873E20" w:rsidRPr="005968F2">
                        <w:trPr>
                          <w:tblCellSpacing w:w="0" w:type="dxa"/>
                        </w:trPr>
                        <w:tc>
                          <w:tcPr>
                            <w:tcW w:w="0" w:type="auto"/>
                            <w:vAlign w:val="center"/>
                          </w:tcPr>
                          <w:p w:rsidR="00873E20" w:rsidRPr="00694E95" w:rsidRDefault="00873E20">
                            <w:pPr>
                              <w:overflowPunct w:val="0"/>
                              <w:ind w:right="-357"/>
                              <w:jc w:val="both"/>
                            </w:pPr>
                            <w:r w:rsidRPr="00694E95">
                              <w:t>5</w:t>
                            </w:r>
                          </w:p>
                        </w:tc>
                      </w:tr>
                    </w:tbl>
                    <w:p w:rsidR="00873E20" w:rsidRDefault="00873E20" w:rsidP="00873E20"/>
                  </w:txbxContent>
                </v:textbox>
              </v:rect>
              <v:line id="_x0000_s1088" style="position:absolute" from="2881,7612" to="6482,7613">
                <v:stroke startarrowwidth="narrow" startarrowlength="short" endarrow="block" endarrowwidth="narrow" endarrowlength="short"/>
              </v:line>
              <v:rect id="_x0000_s1089" style="position:absolute;left:3025;top:7252;width:3313;height:289" filled="f" stroked="f">
                <v:textbox style="mso-next-textbox:#_x0000_s1089" inset="0,0,0,0">
                  <w:txbxContent>
                    <w:tbl>
                      <w:tblPr>
                        <w:tblW w:w="5000" w:type="pct"/>
                        <w:tblCellSpacing w:w="0" w:type="dxa"/>
                        <w:tblCellMar>
                          <w:left w:w="0" w:type="dxa"/>
                          <w:right w:w="0" w:type="dxa"/>
                        </w:tblCellMar>
                        <w:tblLook w:val="04A0"/>
                      </w:tblPr>
                      <w:tblGrid>
                        <w:gridCol w:w="4069"/>
                      </w:tblGrid>
                      <w:tr w:rsidR="00873E20" w:rsidRPr="005968F2">
                        <w:trPr>
                          <w:tblCellSpacing w:w="0" w:type="dxa"/>
                        </w:trPr>
                        <w:tc>
                          <w:tcPr>
                            <w:tcW w:w="0" w:type="auto"/>
                            <w:vAlign w:val="center"/>
                          </w:tcPr>
                          <w:p w:rsidR="00873E20" w:rsidRPr="000D6342" w:rsidRDefault="00873E20" w:rsidP="001B4553">
                            <w:pPr>
                              <w:overflowPunct w:val="0"/>
                              <w:jc w:val="center"/>
                              <w:rPr>
                                <w:sz w:val="18"/>
                                <w:szCs w:val="18"/>
                                <w:lang w:val="uk-UA"/>
                              </w:rPr>
                            </w:pPr>
                            <w:r w:rsidRPr="000D6342">
                              <w:rPr>
                                <w:sz w:val="18"/>
                                <w:szCs w:val="18"/>
                                <w:lang w:val="uk-UA"/>
                              </w:rPr>
                              <w:t>Кращі можливості</w:t>
                            </w:r>
                          </w:p>
                        </w:tc>
                      </w:tr>
                    </w:tbl>
                    <w:p w:rsidR="00873E20" w:rsidRDefault="00873E20" w:rsidP="00873E20"/>
                  </w:txbxContent>
                </v:textbox>
              </v:rect>
              <v:line id="_x0000_s1090" style="position:absolute" from="2881,7776" to="6482,7777">
                <v:stroke startarrowwidth="narrow" startarrowlength="short" endarrow="block" endarrowwidth="narrow" endarrowlength="short"/>
              </v:line>
              <v:rect id="_x0000_s1091" style="position:absolute;left:2699;top:3986;width:285;height:285" filled="f" stroked="f" strokecolor="white">
                <v:textbox style="mso-next-textbox:#_x0000_s1091" inset="0,0,0,0">
                  <w:txbxContent>
                    <w:tbl>
                      <w:tblPr>
                        <w:tblW w:w="5000" w:type="pct"/>
                        <w:tblCellSpacing w:w="0" w:type="dxa"/>
                        <w:tblCellMar>
                          <w:left w:w="0" w:type="dxa"/>
                          <w:right w:w="0" w:type="dxa"/>
                        </w:tblCellMar>
                        <w:tblLook w:val="04A0"/>
                      </w:tblPr>
                      <w:tblGrid>
                        <w:gridCol w:w="363"/>
                      </w:tblGrid>
                      <w:tr w:rsidR="00873E20" w:rsidRPr="005968F2">
                        <w:trPr>
                          <w:tblCellSpacing w:w="0" w:type="dxa"/>
                        </w:trPr>
                        <w:tc>
                          <w:tcPr>
                            <w:tcW w:w="0" w:type="auto"/>
                            <w:vAlign w:val="center"/>
                          </w:tcPr>
                          <w:p w:rsidR="00873E20" w:rsidRPr="00694E95" w:rsidRDefault="00873E20" w:rsidP="001B4553">
                            <w:pPr>
                              <w:overflowPunct w:val="0"/>
                              <w:jc w:val="center"/>
                              <w:rPr>
                                <w:sz w:val="18"/>
                                <w:szCs w:val="18"/>
                              </w:rPr>
                            </w:pPr>
                            <w:r w:rsidRPr="00694E95">
                              <w:rPr>
                                <w:sz w:val="18"/>
                                <w:szCs w:val="18"/>
                              </w:rPr>
                              <w:t>10</w:t>
                            </w:r>
                          </w:p>
                        </w:tc>
                      </w:tr>
                    </w:tbl>
                    <w:p w:rsidR="00873E20" w:rsidRDefault="00873E20" w:rsidP="00873E20"/>
                  </w:txbxContent>
                </v:textbox>
              </v:rect>
            </v:group>
            <v:rect id="_x0000_s1092" style="position:absolute;left:6715;top:6817;width:625;height:397" strokecolor="white">
              <v:textbox style="mso-next-textbox:#_x0000_s1092" inset="0,0,0,0">
                <w:txbxContent>
                  <w:p w:rsidR="00873E20" w:rsidRPr="00F269A3" w:rsidRDefault="00873E20" w:rsidP="00873E20">
                    <w:pPr>
                      <w:rPr>
                        <w:lang w:val="uk-UA"/>
                      </w:rPr>
                    </w:pPr>
                    <w:r w:rsidRPr="00694E95">
                      <w:t>10</w:t>
                    </w:r>
                  </w:p>
                </w:txbxContent>
              </v:textbox>
            </v:rect>
          </v:group>
        </w:pict>
      </w:r>
      <w:r w:rsidR="00873E20" w:rsidRPr="008837B3">
        <w:rPr>
          <w:sz w:val="22"/>
          <w:szCs w:val="22"/>
          <w:lang w:val="uk-UA"/>
        </w:rPr>
        <w:t> </w:t>
      </w:r>
    </w:p>
    <w:p w:rsidR="00873E20" w:rsidRPr="008837B3" w:rsidRDefault="00873E20" w:rsidP="00873E20">
      <w:pPr>
        <w:ind w:firstLine="709"/>
        <w:jc w:val="both"/>
        <w:rPr>
          <w:lang w:val="uk-UA"/>
        </w:rPr>
      </w:pP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xml:space="preserve"> </w:t>
      </w:r>
    </w:p>
    <w:p w:rsidR="00873E20" w:rsidRPr="008837B3" w:rsidRDefault="00873E20" w:rsidP="00873E20">
      <w:pPr>
        <w:ind w:firstLine="709"/>
        <w:jc w:val="both"/>
        <w:rPr>
          <w:b/>
          <w:lang w:val="uk-UA"/>
        </w:rPr>
      </w:pPr>
    </w:p>
    <w:p w:rsidR="00873E20" w:rsidRPr="00C9757B" w:rsidRDefault="00873E20" w:rsidP="00873E20">
      <w:pPr>
        <w:ind w:firstLine="709"/>
        <w:jc w:val="both"/>
        <w:rPr>
          <w:sz w:val="18"/>
          <w:szCs w:val="18"/>
          <w:lang w:val="uk-UA"/>
        </w:rPr>
      </w:pPr>
      <w:r>
        <w:rPr>
          <w:noProof/>
          <w:sz w:val="18"/>
          <w:szCs w:val="18"/>
        </w:rPr>
        <w:drawing>
          <wp:inline distT="0" distB="0" distL="0" distR="0">
            <wp:extent cx="95250" cy="95250"/>
            <wp:effectExtent l="19050" t="0" r="0" b="0"/>
            <wp:docPr id="2" name="Рисунок 35" descr="http://russeca.kent.edu/InternationalBusiness/Chapter02/image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http://russeca.kent.edu/InternationalBusiness/Chapter02/image10.gif"/>
                    <pic:cNvPicPr>
                      <a:picLocks noChangeAspect="1" noChangeArrowheads="1"/>
                    </pic:cNvPicPr>
                  </pic:nvPicPr>
                  <pic:blipFill>
                    <a:blip r:embed="rId8" cstate="print"/>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9757B">
        <w:rPr>
          <w:sz w:val="18"/>
          <w:szCs w:val="18"/>
          <w:lang w:val="uk-UA"/>
        </w:rPr>
        <w:t xml:space="preserve">   – країна, в якій фірма не проводить ніяких операцій;</w:t>
      </w:r>
    </w:p>
    <w:p w:rsidR="00873E20" w:rsidRPr="00C9757B" w:rsidRDefault="00873E20" w:rsidP="00873E20">
      <w:pPr>
        <w:ind w:firstLine="709"/>
        <w:jc w:val="both"/>
        <w:rPr>
          <w:sz w:val="18"/>
          <w:szCs w:val="18"/>
          <w:lang w:val="uk-UA"/>
        </w:rPr>
      </w:pPr>
      <w:r>
        <w:rPr>
          <w:noProof/>
          <w:sz w:val="18"/>
          <w:szCs w:val="18"/>
        </w:rPr>
        <w:drawing>
          <wp:inline distT="0" distB="0" distL="0" distR="0">
            <wp:extent cx="95250" cy="95250"/>
            <wp:effectExtent l="19050" t="0" r="0" b="0"/>
            <wp:docPr id="3" name="Рисунок 36" descr="http://russeca.kent.edu/InternationalBusiness/Chapter02/image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http://russeca.kent.edu/InternationalBusiness/Chapter02/image11.gif"/>
                    <pic:cNvPicPr>
                      <a:picLocks noChangeAspect="1" noChangeArrowheads="1"/>
                    </pic:cNvPicPr>
                  </pic:nvPicPr>
                  <pic:blipFill>
                    <a:blip r:embed="rId9" cstate="print"/>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9757B">
        <w:rPr>
          <w:sz w:val="18"/>
          <w:szCs w:val="18"/>
          <w:lang w:val="uk-UA"/>
        </w:rPr>
        <w:t xml:space="preserve">   – країна, в якій фірма проводить операції;</w:t>
      </w:r>
    </w:p>
    <w:p w:rsidR="00873E20" w:rsidRPr="00C9757B" w:rsidRDefault="00154EC4" w:rsidP="00873E20">
      <w:pPr>
        <w:ind w:firstLine="709"/>
        <w:jc w:val="both"/>
        <w:rPr>
          <w:sz w:val="18"/>
          <w:szCs w:val="18"/>
          <w:lang w:val="uk-UA"/>
        </w:rPr>
      </w:pPr>
      <w:r>
        <w:rPr>
          <w:noProof/>
          <w:sz w:val="18"/>
          <w:szCs w:val="18"/>
        </w:rPr>
        <w:pict>
          <v:line id="_x0000_s1102" style="position:absolute;left:0;text-align:left;z-index:251672576" from="33.8pt,6.7pt" to="46.8pt,6.7pt">
            <v:stroke endarrow="block"/>
          </v:line>
        </w:pict>
      </w:r>
      <w:r w:rsidR="00873E20" w:rsidRPr="00C9757B">
        <w:rPr>
          <w:sz w:val="18"/>
          <w:szCs w:val="18"/>
          <w:lang w:val="uk-UA"/>
        </w:rPr>
        <w:t xml:space="preserve">       – позиції країни у майбутньому(через </w:t>
      </w:r>
      <w:r w:rsidR="00873E20">
        <w:rPr>
          <w:sz w:val="18"/>
          <w:szCs w:val="18"/>
          <w:lang w:val="uk-UA"/>
        </w:rPr>
        <w:t>п’ять</w:t>
      </w:r>
      <w:r w:rsidR="00873E20" w:rsidRPr="00C9757B">
        <w:rPr>
          <w:sz w:val="18"/>
          <w:szCs w:val="18"/>
          <w:lang w:val="uk-UA"/>
        </w:rPr>
        <w:t xml:space="preserve"> років);</w:t>
      </w:r>
    </w:p>
    <w:p w:rsidR="00873E20" w:rsidRPr="00C9757B" w:rsidRDefault="00154EC4" w:rsidP="00873E20">
      <w:pPr>
        <w:ind w:firstLine="709"/>
        <w:jc w:val="both"/>
        <w:rPr>
          <w:sz w:val="18"/>
          <w:szCs w:val="18"/>
          <w:lang w:val="uk-UA"/>
        </w:rPr>
      </w:pPr>
      <w:r w:rsidRPr="00154EC4">
        <w:rPr>
          <w:sz w:val="18"/>
          <w:szCs w:val="18"/>
          <w:lang w:val="uk-UA"/>
        </w:rPr>
        <w:pict>
          <v:shape id="_x0000_s1100" type="#_x0000_t32" style="position:absolute;left:0;text-align:left;margin-left:31.45pt;margin-top:4.55pt;width:14.45pt;height:0;z-index:251670528" o:connectortype="straight">
            <v:stroke dashstyle="dash"/>
          </v:shape>
        </w:pict>
      </w:r>
      <w:r w:rsidR="00873E20" w:rsidRPr="00C9757B">
        <w:rPr>
          <w:sz w:val="18"/>
          <w:szCs w:val="18"/>
          <w:lang w:val="uk-UA"/>
        </w:rPr>
        <w:t xml:space="preserve">       – наявний світовий показник;</w:t>
      </w:r>
    </w:p>
    <w:p w:rsidR="00873E20" w:rsidRPr="00C9757B" w:rsidRDefault="00154EC4" w:rsidP="00873E20">
      <w:pPr>
        <w:ind w:firstLine="709"/>
        <w:jc w:val="both"/>
        <w:rPr>
          <w:sz w:val="18"/>
          <w:szCs w:val="18"/>
          <w:lang w:val="uk-UA"/>
        </w:rPr>
      </w:pPr>
      <w:r w:rsidRPr="00154EC4">
        <w:rPr>
          <w:sz w:val="18"/>
          <w:szCs w:val="18"/>
          <w:lang w:val="uk-UA"/>
        </w:rPr>
        <w:pict>
          <v:shape id="_x0000_s1101" type="#_x0000_t32" style="position:absolute;left:0;text-align:left;margin-left:30.45pt;margin-top:5.9pt;width:18.05pt;height:.4pt;z-index:251671552" o:connectortype="straight" strokeweight="1.25pt">
            <v:stroke dashstyle="longDash"/>
          </v:shape>
        </w:pict>
      </w:r>
      <w:r w:rsidR="00873E20" w:rsidRPr="00C9757B">
        <w:rPr>
          <w:sz w:val="18"/>
          <w:szCs w:val="18"/>
          <w:lang w:val="uk-UA"/>
        </w:rPr>
        <w:t xml:space="preserve">       – показник, що очікується у майбутньому</w:t>
      </w:r>
    </w:p>
    <w:p w:rsidR="00873E20" w:rsidRPr="00C9757B" w:rsidRDefault="00873E20" w:rsidP="00873E20">
      <w:pPr>
        <w:jc w:val="center"/>
        <w:rPr>
          <w:b/>
          <w:sz w:val="18"/>
          <w:szCs w:val="18"/>
          <w:lang w:val="uk-UA"/>
        </w:rPr>
      </w:pPr>
    </w:p>
    <w:p w:rsidR="00873E20" w:rsidRPr="00C9757B" w:rsidRDefault="00873E20" w:rsidP="00873E20">
      <w:pPr>
        <w:jc w:val="center"/>
        <w:rPr>
          <w:b/>
          <w:sz w:val="18"/>
          <w:szCs w:val="18"/>
          <w:lang w:val="uk-UA"/>
        </w:rPr>
      </w:pPr>
      <w:r w:rsidRPr="00A9469F">
        <w:rPr>
          <w:b/>
          <w:sz w:val="18"/>
          <w:szCs w:val="18"/>
          <w:lang w:val="uk-UA"/>
        </w:rPr>
        <w:t>Рис. 4.2.</w:t>
      </w:r>
      <w:r w:rsidRPr="00C9757B">
        <w:rPr>
          <w:b/>
          <w:sz w:val="18"/>
          <w:szCs w:val="18"/>
          <w:lang w:val="uk-UA"/>
        </w:rPr>
        <w:t xml:space="preserve"> Матриця </w:t>
      </w:r>
      <w:proofErr w:type="spellStart"/>
      <w:r w:rsidRPr="00C9757B">
        <w:rPr>
          <w:b/>
          <w:sz w:val="18"/>
          <w:szCs w:val="18"/>
          <w:lang w:val="uk-UA"/>
        </w:rPr>
        <w:t>Борга</w:t>
      </w:r>
      <w:r>
        <w:rPr>
          <w:b/>
          <w:sz w:val="18"/>
          <w:szCs w:val="18"/>
          <w:lang w:val="uk-UA"/>
        </w:rPr>
        <w:t>–</w:t>
      </w:r>
      <w:r w:rsidRPr="00C9757B">
        <w:rPr>
          <w:b/>
          <w:sz w:val="18"/>
          <w:szCs w:val="18"/>
          <w:lang w:val="uk-UA"/>
        </w:rPr>
        <w:t>Уорнера</w:t>
      </w:r>
      <w:proofErr w:type="spellEnd"/>
      <w:r w:rsidRPr="00C9757B">
        <w:rPr>
          <w:b/>
          <w:sz w:val="18"/>
          <w:szCs w:val="18"/>
          <w:lang w:val="uk-UA"/>
        </w:rPr>
        <w:t xml:space="preserve"> (</w:t>
      </w:r>
      <w:proofErr w:type="spellStart"/>
      <w:r w:rsidRPr="00C9757B">
        <w:rPr>
          <w:b/>
          <w:sz w:val="18"/>
          <w:szCs w:val="18"/>
          <w:lang w:val="uk-UA"/>
        </w:rPr>
        <w:t>“можливості–ризик”</w:t>
      </w:r>
      <w:proofErr w:type="spellEnd"/>
      <w:r w:rsidRPr="00C9757B">
        <w:rPr>
          <w:b/>
          <w:sz w:val="18"/>
          <w:szCs w:val="18"/>
          <w:lang w:val="uk-UA"/>
        </w:rPr>
        <w:t>)</w:t>
      </w:r>
    </w:p>
    <w:p w:rsidR="00873E20" w:rsidRPr="00C9757B" w:rsidRDefault="00873E20" w:rsidP="00873E20">
      <w:pPr>
        <w:jc w:val="center"/>
        <w:rPr>
          <w:sz w:val="10"/>
          <w:szCs w:val="10"/>
          <w:lang w:val="uk-UA"/>
        </w:rPr>
      </w:pPr>
    </w:p>
    <w:p w:rsidR="00873E20" w:rsidRPr="00C9757B" w:rsidRDefault="00873E20" w:rsidP="00873E20">
      <w:pPr>
        <w:ind w:firstLine="709"/>
        <w:jc w:val="both"/>
        <w:rPr>
          <w:sz w:val="16"/>
          <w:szCs w:val="16"/>
          <w:lang w:val="uk-UA"/>
        </w:rPr>
      </w:pPr>
    </w:p>
    <w:p w:rsidR="00873E20" w:rsidRPr="008837B3" w:rsidRDefault="00873E20" w:rsidP="00873E20">
      <w:pPr>
        <w:ind w:firstLine="709"/>
        <w:jc w:val="both"/>
        <w:rPr>
          <w:lang w:val="uk-UA"/>
        </w:rPr>
      </w:pPr>
      <w:r w:rsidRPr="008837B3">
        <w:rPr>
          <w:lang w:val="uk-UA"/>
        </w:rPr>
        <w:t>Побудова матриці охоплює наступні дії:</w:t>
      </w:r>
    </w:p>
    <w:p w:rsidR="00873E20" w:rsidRPr="008837B3" w:rsidRDefault="00873E20" w:rsidP="00873E20">
      <w:pPr>
        <w:tabs>
          <w:tab w:val="left" w:pos="993"/>
        </w:tabs>
        <w:ind w:firstLine="709"/>
        <w:jc w:val="both"/>
        <w:rPr>
          <w:lang w:val="uk-UA"/>
        </w:rPr>
      </w:pPr>
      <w:r>
        <w:rPr>
          <w:lang w:val="uk-UA"/>
        </w:rPr>
        <w:t>– </w:t>
      </w:r>
      <w:r w:rsidRPr="008837B3">
        <w:rPr>
          <w:lang w:val="uk-UA"/>
        </w:rPr>
        <w:t>вибір чинників, що визначають ризик і можливості компанії;</w:t>
      </w:r>
    </w:p>
    <w:p w:rsidR="00873E20" w:rsidRPr="008837B3" w:rsidRDefault="00873E20" w:rsidP="00873E20">
      <w:pPr>
        <w:tabs>
          <w:tab w:val="left" w:pos="993"/>
        </w:tabs>
        <w:ind w:firstLine="709"/>
        <w:jc w:val="both"/>
        <w:rPr>
          <w:lang w:val="uk-UA"/>
        </w:rPr>
      </w:pPr>
      <w:r>
        <w:rPr>
          <w:lang w:val="uk-UA"/>
        </w:rPr>
        <w:t>– </w:t>
      </w:r>
      <w:r w:rsidRPr="008837B3">
        <w:rPr>
          <w:lang w:val="uk-UA"/>
        </w:rPr>
        <w:t>кожному чиннику надається вагове значення для відобра</w:t>
      </w:r>
      <w:r>
        <w:rPr>
          <w:lang w:val="uk-UA"/>
        </w:rPr>
        <w:softHyphen/>
      </w:r>
      <w:r w:rsidRPr="008837B3">
        <w:rPr>
          <w:lang w:val="uk-UA"/>
        </w:rPr>
        <w:t>ження ступеню його важливості;</w:t>
      </w:r>
    </w:p>
    <w:p w:rsidR="00873E20" w:rsidRPr="009B089B" w:rsidRDefault="00873E20" w:rsidP="00873E20">
      <w:pPr>
        <w:tabs>
          <w:tab w:val="left" w:pos="993"/>
        </w:tabs>
        <w:ind w:firstLine="709"/>
        <w:jc w:val="both"/>
        <w:rPr>
          <w:lang w:val="uk-UA"/>
        </w:rPr>
      </w:pPr>
      <w:r w:rsidRPr="009B089B">
        <w:rPr>
          <w:lang w:val="uk-UA"/>
        </w:rPr>
        <w:t xml:space="preserve">– кожну країну </w:t>
      </w:r>
      <w:proofErr w:type="spellStart"/>
      <w:r w:rsidRPr="009B089B">
        <w:rPr>
          <w:lang w:val="uk-UA"/>
        </w:rPr>
        <w:t>ранжують</w:t>
      </w:r>
      <w:proofErr w:type="spellEnd"/>
      <w:r w:rsidRPr="009B089B">
        <w:rPr>
          <w:lang w:val="uk-UA"/>
        </w:rPr>
        <w:t xml:space="preserve"> за балами від 1 до 10 за кожною змінною;</w:t>
      </w:r>
    </w:p>
    <w:p w:rsidR="00873E20" w:rsidRPr="008C673E" w:rsidRDefault="00873E20" w:rsidP="00873E20">
      <w:pPr>
        <w:tabs>
          <w:tab w:val="left" w:pos="993"/>
        </w:tabs>
        <w:ind w:firstLine="709"/>
        <w:jc w:val="both"/>
        <w:rPr>
          <w:spacing w:val="-2"/>
          <w:lang w:val="uk-UA"/>
        </w:rPr>
      </w:pPr>
      <w:r w:rsidRPr="00C9757B">
        <w:rPr>
          <w:lang w:val="uk-UA"/>
        </w:rPr>
        <w:t>– </w:t>
      </w:r>
      <w:r w:rsidRPr="008C673E">
        <w:rPr>
          <w:spacing w:val="-2"/>
          <w:lang w:val="uk-UA"/>
        </w:rPr>
        <w:t>бал за кожною змінною множать на вагу, приписану змінною;</w:t>
      </w:r>
    </w:p>
    <w:p w:rsidR="00873E20" w:rsidRPr="008837B3" w:rsidRDefault="00873E20" w:rsidP="00873E20">
      <w:pPr>
        <w:tabs>
          <w:tab w:val="left" w:pos="993"/>
        </w:tabs>
        <w:spacing w:line="238" w:lineRule="auto"/>
        <w:ind w:firstLine="709"/>
        <w:jc w:val="both"/>
        <w:rPr>
          <w:lang w:val="uk-UA"/>
        </w:rPr>
      </w:pPr>
      <w:r>
        <w:rPr>
          <w:lang w:val="uk-UA"/>
        </w:rPr>
        <w:lastRenderedPageBreak/>
        <w:t>– </w:t>
      </w:r>
      <w:r w:rsidRPr="008C673E">
        <w:rPr>
          <w:spacing w:val="-2"/>
          <w:lang w:val="uk-UA"/>
        </w:rPr>
        <w:t>знаходиться підсумок балів за усіма змінними ризику (можли</w:t>
      </w:r>
      <w:r>
        <w:rPr>
          <w:lang w:val="uk-UA"/>
        </w:rPr>
        <w:softHyphen/>
      </w:r>
      <w:r w:rsidRPr="008837B3">
        <w:rPr>
          <w:lang w:val="uk-UA"/>
        </w:rPr>
        <w:t>вості) для країни, що дає її положення на осі ризиків (можливостей);</w:t>
      </w:r>
    </w:p>
    <w:p w:rsidR="00873E20" w:rsidRPr="008837B3" w:rsidRDefault="00873E20" w:rsidP="00873E20">
      <w:pPr>
        <w:tabs>
          <w:tab w:val="left" w:pos="993"/>
        </w:tabs>
        <w:spacing w:line="238" w:lineRule="auto"/>
        <w:ind w:firstLine="709"/>
        <w:jc w:val="both"/>
        <w:rPr>
          <w:lang w:val="uk-UA"/>
        </w:rPr>
      </w:pPr>
      <w:r>
        <w:rPr>
          <w:lang w:val="uk-UA"/>
        </w:rPr>
        <w:t>– </w:t>
      </w:r>
      <w:r w:rsidRPr="008837B3">
        <w:rPr>
          <w:lang w:val="uk-UA"/>
        </w:rPr>
        <w:t xml:space="preserve">визначивши бали </w:t>
      </w:r>
      <w:r>
        <w:rPr>
          <w:lang w:val="uk-UA"/>
        </w:rPr>
        <w:t>за</w:t>
      </w:r>
      <w:r w:rsidRPr="008837B3">
        <w:rPr>
          <w:lang w:val="uk-UA"/>
        </w:rPr>
        <w:t xml:space="preserve"> кожн</w:t>
      </w:r>
      <w:r>
        <w:rPr>
          <w:lang w:val="uk-UA"/>
        </w:rPr>
        <w:t>ою</w:t>
      </w:r>
      <w:r w:rsidRPr="008837B3">
        <w:rPr>
          <w:lang w:val="uk-UA"/>
        </w:rPr>
        <w:t xml:space="preserve"> країн</w:t>
      </w:r>
      <w:r>
        <w:rPr>
          <w:lang w:val="uk-UA"/>
        </w:rPr>
        <w:t>ою</w:t>
      </w:r>
      <w:r w:rsidRPr="008837B3">
        <w:rPr>
          <w:lang w:val="uk-UA"/>
        </w:rPr>
        <w:t>, можна розрахувати се</w:t>
      </w:r>
      <w:r>
        <w:rPr>
          <w:lang w:val="uk-UA"/>
        </w:rPr>
        <w:softHyphen/>
      </w:r>
      <w:r w:rsidRPr="008837B3">
        <w:rPr>
          <w:lang w:val="uk-UA"/>
        </w:rPr>
        <w:t>реднє значення для осі ризиків і осі можливостей і розбити матрицю на квадрати.</w:t>
      </w:r>
    </w:p>
    <w:p w:rsidR="00873E20" w:rsidRPr="008837B3" w:rsidRDefault="00873E20" w:rsidP="00873E20">
      <w:pPr>
        <w:spacing w:line="238" w:lineRule="auto"/>
        <w:ind w:firstLine="709"/>
        <w:jc w:val="both"/>
        <w:rPr>
          <w:lang w:val="uk-UA"/>
        </w:rPr>
      </w:pPr>
      <w:r w:rsidRPr="008837B3">
        <w:rPr>
          <w:lang w:val="uk-UA"/>
        </w:rPr>
        <w:t xml:space="preserve">Напрям стрілок показує, як змінюватиметься позиція країни відносно ризиків і можливостей компанії, що тут працює, або тієї, що планує увійти на ринок цієї країни. </w:t>
      </w:r>
    </w:p>
    <w:p w:rsidR="00873E20" w:rsidRPr="008837B3" w:rsidRDefault="00873E20" w:rsidP="00873E20">
      <w:pPr>
        <w:spacing w:line="238" w:lineRule="auto"/>
        <w:ind w:firstLine="709"/>
        <w:jc w:val="both"/>
        <w:rPr>
          <w:lang w:val="uk-UA"/>
        </w:rPr>
      </w:pPr>
      <w:r w:rsidRPr="008837B3">
        <w:rPr>
          <w:lang w:val="uk-UA"/>
        </w:rPr>
        <w:t>На рис. 4.2 країни, розміщені вище штрихової лінії, характери</w:t>
      </w:r>
      <w:r>
        <w:rPr>
          <w:lang w:val="uk-UA"/>
        </w:rPr>
        <w:softHyphen/>
      </w:r>
      <w:r w:rsidRPr="008837B3">
        <w:rPr>
          <w:lang w:val="uk-UA"/>
        </w:rPr>
        <w:t xml:space="preserve">зуються невисоким рівнем ризику, а ті, що знаходяться праворуч від штрихової лінії – вищими ринковими можливостями </w:t>
      </w:r>
      <w:r>
        <w:rPr>
          <w:lang w:val="uk-UA"/>
        </w:rPr>
        <w:t>порівняно</w:t>
      </w:r>
      <w:r w:rsidRPr="008837B3">
        <w:rPr>
          <w:lang w:val="uk-UA"/>
        </w:rPr>
        <w:t xml:space="preserve"> з по</w:t>
      </w:r>
      <w:r>
        <w:rPr>
          <w:lang w:val="uk-UA"/>
        </w:rPr>
        <w:softHyphen/>
      </w:r>
      <w:r w:rsidRPr="008837B3">
        <w:rPr>
          <w:lang w:val="uk-UA"/>
        </w:rPr>
        <w:t xml:space="preserve">точним середньосвітовим показником. Пунктирні лінії відображають вірогідне зміщення вказаних змінних в майбутньому. Країна </w:t>
      </w:r>
      <w:r>
        <w:rPr>
          <w:lang w:val="uk-UA"/>
        </w:rPr>
        <w:t>“</w:t>
      </w:r>
      <w:r w:rsidRPr="008837B3">
        <w:rPr>
          <w:lang w:val="uk-UA"/>
        </w:rPr>
        <w:t>D</w:t>
      </w:r>
      <w:r>
        <w:rPr>
          <w:lang w:val="uk-UA"/>
        </w:rPr>
        <w:t>”</w:t>
      </w:r>
      <w:r w:rsidRPr="008837B3">
        <w:rPr>
          <w:lang w:val="uk-UA"/>
        </w:rPr>
        <w:t xml:space="preserve"> </w:t>
      </w:r>
      <w:r w:rsidRPr="00AD3CC4">
        <w:rPr>
          <w:spacing w:val="-2"/>
          <w:lang w:val="uk-UA"/>
        </w:rPr>
        <w:t>від</w:t>
      </w:r>
      <w:r w:rsidRPr="00AD3CC4">
        <w:rPr>
          <w:spacing w:val="-2"/>
          <w:lang w:val="uk-UA"/>
        </w:rPr>
        <w:softHyphen/>
        <w:t>різняється сьогодні вищим, ніж середній, рівнем ризику; в майбутньому</w:t>
      </w:r>
      <w:r w:rsidRPr="008837B3">
        <w:rPr>
          <w:lang w:val="uk-UA"/>
        </w:rPr>
        <w:t xml:space="preserve"> вона потрапить в зону ризику менш високого, чим прогнозований середньосвітовий.</w:t>
      </w:r>
    </w:p>
    <w:p w:rsidR="00873E20" w:rsidRPr="008837B3" w:rsidRDefault="00873E20" w:rsidP="00873E20">
      <w:pPr>
        <w:spacing w:line="238" w:lineRule="auto"/>
        <w:ind w:firstLine="709"/>
        <w:jc w:val="both"/>
        <w:rPr>
          <w:lang w:val="uk-UA"/>
        </w:rPr>
      </w:pPr>
      <w:r w:rsidRPr="008837B3">
        <w:rPr>
          <w:lang w:val="uk-UA"/>
        </w:rPr>
        <w:t xml:space="preserve">Згідно </w:t>
      </w:r>
      <w:r>
        <w:rPr>
          <w:lang w:val="uk-UA"/>
        </w:rPr>
        <w:t xml:space="preserve">з </w:t>
      </w:r>
      <w:r w:rsidRPr="008837B3">
        <w:rPr>
          <w:lang w:val="uk-UA"/>
        </w:rPr>
        <w:t>сітк</w:t>
      </w:r>
      <w:r>
        <w:rPr>
          <w:lang w:val="uk-UA"/>
        </w:rPr>
        <w:t>ою</w:t>
      </w:r>
      <w:r w:rsidRPr="008837B3">
        <w:rPr>
          <w:lang w:val="uk-UA"/>
        </w:rPr>
        <w:t xml:space="preserve"> показників, </w:t>
      </w:r>
      <w:r>
        <w:rPr>
          <w:lang w:val="uk-UA"/>
        </w:rPr>
        <w:t>ця</w:t>
      </w:r>
      <w:r w:rsidRPr="008837B3">
        <w:rPr>
          <w:lang w:val="uk-UA"/>
        </w:rPr>
        <w:t xml:space="preserve"> компанія нині практично здійс</w:t>
      </w:r>
      <w:r>
        <w:rPr>
          <w:lang w:val="uk-UA"/>
        </w:rPr>
        <w:softHyphen/>
      </w:r>
      <w:r w:rsidRPr="008837B3">
        <w:rPr>
          <w:lang w:val="uk-UA"/>
        </w:rPr>
        <w:t xml:space="preserve">нює операції в чотирьох країнах (окрім країн </w:t>
      </w:r>
      <w:r>
        <w:rPr>
          <w:lang w:val="uk-UA"/>
        </w:rPr>
        <w:t>“</w:t>
      </w:r>
      <w:r w:rsidRPr="008837B3">
        <w:rPr>
          <w:lang w:val="uk-UA"/>
        </w:rPr>
        <w:t>А</w:t>
      </w:r>
      <w:r>
        <w:rPr>
          <w:lang w:val="uk-UA"/>
        </w:rPr>
        <w:t>”</w:t>
      </w:r>
      <w:r w:rsidRPr="008837B3">
        <w:rPr>
          <w:lang w:val="uk-UA"/>
        </w:rPr>
        <w:t xml:space="preserve"> і </w:t>
      </w:r>
      <w:r>
        <w:rPr>
          <w:lang w:val="uk-UA"/>
        </w:rPr>
        <w:t>“E”</w:t>
      </w:r>
      <w:r w:rsidRPr="008837B3">
        <w:rPr>
          <w:lang w:val="uk-UA"/>
        </w:rPr>
        <w:t xml:space="preserve">); при цьому країна </w:t>
      </w:r>
      <w:r>
        <w:rPr>
          <w:lang w:val="uk-UA"/>
        </w:rPr>
        <w:t>“</w:t>
      </w:r>
      <w:r w:rsidRPr="008837B3">
        <w:rPr>
          <w:lang w:val="uk-UA"/>
        </w:rPr>
        <w:t>А</w:t>
      </w:r>
      <w:r>
        <w:rPr>
          <w:lang w:val="uk-UA"/>
        </w:rPr>
        <w:t>”</w:t>
      </w:r>
      <w:r w:rsidRPr="008837B3">
        <w:rPr>
          <w:lang w:val="uk-UA"/>
        </w:rPr>
        <w:t xml:space="preserve"> характеризується низьким рівнем ризику і низькими мож</w:t>
      </w:r>
      <w:r>
        <w:rPr>
          <w:lang w:val="uk-UA"/>
        </w:rPr>
        <w:softHyphen/>
      </w:r>
      <w:r w:rsidRPr="008837B3">
        <w:rPr>
          <w:lang w:val="uk-UA"/>
        </w:rPr>
        <w:t xml:space="preserve">ливостями, а країна </w:t>
      </w:r>
      <w:r>
        <w:rPr>
          <w:lang w:val="uk-UA"/>
        </w:rPr>
        <w:t>“</w:t>
      </w:r>
      <w:r w:rsidRPr="008837B3">
        <w:rPr>
          <w:lang w:val="uk-UA"/>
        </w:rPr>
        <w:t>Е</w:t>
      </w:r>
      <w:r>
        <w:rPr>
          <w:lang w:val="uk-UA"/>
        </w:rPr>
        <w:t>” –</w:t>
      </w:r>
      <w:r w:rsidRPr="008837B3">
        <w:rPr>
          <w:lang w:val="uk-UA"/>
        </w:rPr>
        <w:t xml:space="preserve"> низьким рівнем ризику і високими можли</w:t>
      </w:r>
      <w:r>
        <w:rPr>
          <w:lang w:val="uk-UA"/>
        </w:rPr>
        <w:softHyphen/>
      </w:r>
      <w:r w:rsidRPr="008837B3">
        <w:rPr>
          <w:lang w:val="uk-UA"/>
        </w:rPr>
        <w:t xml:space="preserve">востями. Якщо йдеться про спрямування ресурсів в нову область, то країна </w:t>
      </w:r>
      <w:r>
        <w:rPr>
          <w:lang w:val="uk-UA"/>
        </w:rPr>
        <w:t>“</w:t>
      </w:r>
      <w:r w:rsidRPr="008837B3">
        <w:rPr>
          <w:lang w:val="uk-UA"/>
        </w:rPr>
        <w:t>Е</w:t>
      </w:r>
      <w:r>
        <w:rPr>
          <w:lang w:val="uk-UA"/>
        </w:rPr>
        <w:t>”</w:t>
      </w:r>
      <w:r w:rsidRPr="008837B3">
        <w:rPr>
          <w:lang w:val="uk-UA"/>
        </w:rPr>
        <w:t xml:space="preserve"> виглядає привабливіше за країну </w:t>
      </w:r>
      <w:r>
        <w:rPr>
          <w:lang w:val="uk-UA"/>
        </w:rPr>
        <w:t>“</w:t>
      </w:r>
      <w:r w:rsidRPr="008837B3">
        <w:rPr>
          <w:lang w:val="uk-UA"/>
        </w:rPr>
        <w:t>А</w:t>
      </w:r>
      <w:r>
        <w:rPr>
          <w:lang w:val="uk-UA"/>
        </w:rPr>
        <w:t>”</w:t>
      </w:r>
      <w:r w:rsidRPr="008837B3">
        <w:rPr>
          <w:lang w:val="uk-UA"/>
        </w:rPr>
        <w:t xml:space="preserve">. Що стосується інших чотирьох країн, то компанія вже вклала великі кошти в країні </w:t>
      </w:r>
      <w:r>
        <w:rPr>
          <w:lang w:val="uk-UA"/>
        </w:rPr>
        <w:t>“</w:t>
      </w:r>
      <w:r w:rsidRPr="008837B3">
        <w:rPr>
          <w:lang w:val="uk-UA"/>
        </w:rPr>
        <w:t>F</w:t>
      </w:r>
      <w:r>
        <w:rPr>
          <w:lang w:val="uk-UA"/>
        </w:rPr>
        <w:t>”</w:t>
      </w:r>
      <w:r w:rsidRPr="008837B3">
        <w:rPr>
          <w:lang w:val="uk-UA"/>
        </w:rPr>
        <w:t xml:space="preserve">, середні, </w:t>
      </w:r>
      <w:r>
        <w:rPr>
          <w:lang w:val="uk-UA"/>
        </w:rPr>
        <w:t>–</w:t>
      </w:r>
      <w:r w:rsidRPr="008837B3">
        <w:rPr>
          <w:lang w:val="uk-UA"/>
        </w:rPr>
        <w:t xml:space="preserve"> в країнах </w:t>
      </w:r>
      <w:r>
        <w:rPr>
          <w:lang w:val="uk-UA"/>
        </w:rPr>
        <w:t>“</w:t>
      </w:r>
      <w:r w:rsidRPr="008837B3">
        <w:rPr>
          <w:lang w:val="uk-UA"/>
        </w:rPr>
        <w:t>С</w:t>
      </w:r>
      <w:r>
        <w:rPr>
          <w:lang w:val="uk-UA"/>
        </w:rPr>
        <w:t>”</w:t>
      </w:r>
      <w:r w:rsidRPr="008837B3">
        <w:rPr>
          <w:lang w:val="uk-UA"/>
        </w:rPr>
        <w:t xml:space="preserve"> і </w:t>
      </w:r>
      <w:r>
        <w:rPr>
          <w:lang w:val="uk-UA"/>
        </w:rPr>
        <w:t>“</w:t>
      </w:r>
      <w:r w:rsidRPr="008837B3">
        <w:rPr>
          <w:lang w:val="uk-UA"/>
        </w:rPr>
        <w:t>D</w:t>
      </w:r>
      <w:r>
        <w:rPr>
          <w:lang w:val="uk-UA"/>
        </w:rPr>
        <w:t>”, невеликі, –</w:t>
      </w:r>
      <w:r w:rsidRPr="008837B3">
        <w:rPr>
          <w:lang w:val="uk-UA"/>
        </w:rPr>
        <w:t xml:space="preserve"> в країні </w:t>
      </w:r>
      <w:r>
        <w:rPr>
          <w:lang w:val="uk-UA"/>
        </w:rPr>
        <w:t>“</w:t>
      </w:r>
      <w:r w:rsidRPr="008837B3">
        <w:rPr>
          <w:lang w:val="uk-UA"/>
        </w:rPr>
        <w:t>В</w:t>
      </w:r>
      <w:r>
        <w:rPr>
          <w:lang w:val="uk-UA"/>
        </w:rPr>
        <w:t>”</w:t>
      </w:r>
      <w:r w:rsidRPr="008837B3">
        <w:rPr>
          <w:lang w:val="uk-UA"/>
        </w:rPr>
        <w:t xml:space="preserve">. При аналізі перспектив виявлено, що тільки країна </w:t>
      </w:r>
      <w:r>
        <w:rPr>
          <w:lang w:val="uk-UA"/>
        </w:rPr>
        <w:t>“</w:t>
      </w:r>
      <w:r w:rsidRPr="008837B3">
        <w:rPr>
          <w:lang w:val="uk-UA"/>
        </w:rPr>
        <w:t>F</w:t>
      </w:r>
      <w:r>
        <w:rPr>
          <w:lang w:val="uk-UA"/>
        </w:rPr>
        <w:t>”</w:t>
      </w:r>
      <w:r w:rsidRPr="008837B3">
        <w:rPr>
          <w:lang w:val="uk-UA"/>
        </w:rPr>
        <w:t xml:space="preserve"> характеризується низьким рівнем ризику разом з високими можливостями. Очікується, що ситуа</w:t>
      </w:r>
      <w:r>
        <w:rPr>
          <w:lang w:val="uk-UA"/>
        </w:rPr>
        <w:softHyphen/>
      </w:r>
      <w:r w:rsidRPr="008837B3">
        <w:rPr>
          <w:lang w:val="uk-UA"/>
        </w:rPr>
        <w:t xml:space="preserve">ція в країні </w:t>
      </w:r>
      <w:r>
        <w:rPr>
          <w:lang w:val="uk-UA"/>
        </w:rPr>
        <w:t>“</w:t>
      </w:r>
      <w:r w:rsidRPr="008837B3">
        <w:rPr>
          <w:lang w:val="uk-UA"/>
        </w:rPr>
        <w:t>D</w:t>
      </w:r>
      <w:r>
        <w:rPr>
          <w:lang w:val="uk-UA"/>
        </w:rPr>
        <w:t>”</w:t>
      </w:r>
      <w:r w:rsidRPr="008837B3">
        <w:rPr>
          <w:lang w:val="uk-UA"/>
        </w:rPr>
        <w:t xml:space="preserve"> за досліджувани</w:t>
      </w:r>
      <w:r>
        <w:rPr>
          <w:lang w:val="uk-UA"/>
        </w:rPr>
        <w:t>й період повинна покращитись. Ст</w:t>
      </w:r>
      <w:r w:rsidRPr="008837B3">
        <w:rPr>
          <w:lang w:val="uk-UA"/>
        </w:rPr>
        <w:t>а</w:t>
      </w:r>
      <w:r>
        <w:rPr>
          <w:lang w:val="uk-UA"/>
        </w:rPr>
        <w:softHyphen/>
      </w:r>
      <w:r w:rsidRPr="008837B3">
        <w:rPr>
          <w:lang w:val="uk-UA"/>
        </w:rPr>
        <w:t xml:space="preserve">новище в країні </w:t>
      </w:r>
      <w:r>
        <w:rPr>
          <w:lang w:val="uk-UA"/>
        </w:rPr>
        <w:t>“</w:t>
      </w:r>
      <w:r w:rsidRPr="008837B3">
        <w:rPr>
          <w:lang w:val="uk-UA"/>
        </w:rPr>
        <w:t>С</w:t>
      </w:r>
      <w:r>
        <w:rPr>
          <w:lang w:val="uk-UA"/>
        </w:rPr>
        <w:t>”</w:t>
      </w:r>
      <w:r w:rsidRPr="008837B3">
        <w:rPr>
          <w:lang w:val="uk-UA"/>
        </w:rPr>
        <w:t xml:space="preserve"> погіршується, а країна </w:t>
      </w:r>
      <w:r>
        <w:rPr>
          <w:lang w:val="uk-UA"/>
        </w:rPr>
        <w:t>“</w:t>
      </w:r>
      <w:r w:rsidRPr="008837B3">
        <w:rPr>
          <w:lang w:val="uk-UA"/>
        </w:rPr>
        <w:t>В</w:t>
      </w:r>
      <w:r>
        <w:rPr>
          <w:lang w:val="uk-UA"/>
        </w:rPr>
        <w:t>”</w:t>
      </w:r>
      <w:r w:rsidRPr="008837B3">
        <w:rPr>
          <w:lang w:val="uk-UA"/>
        </w:rPr>
        <w:t xml:space="preserve"> є змішаним випадком (зростають можливості і рівень ризику одночасно). Відмітимо, що середньосвітові показники, що використовуються для порівняння, також змінюються впродовж обстежуваного періоду. Значення матриці полягає у відображенні положення будь-якої країни відносно інших.</w:t>
      </w:r>
    </w:p>
    <w:p w:rsidR="00873E20" w:rsidRPr="008837B3" w:rsidRDefault="00873E20" w:rsidP="00873E20">
      <w:pPr>
        <w:spacing w:line="238" w:lineRule="auto"/>
        <w:ind w:firstLine="709"/>
        <w:jc w:val="both"/>
        <w:rPr>
          <w:lang w:val="uk-UA"/>
        </w:rPr>
      </w:pPr>
      <w:r w:rsidRPr="008837B3">
        <w:rPr>
          <w:lang w:val="uk-UA"/>
        </w:rPr>
        <w:t>Для визначення значень в такій матриці підприємець повин</w:t>
      </w:r>
      <w:r>
        <w:rPr>
          <w:lang w:val="uk-UA"/>
        </w:rPr>
        <w:softHyphen/>
      </w:r>
      <w:r w:rsidRPr="008837B3">
        <w:rPr>
          <w:lang w:val="uk-UA"/>
        </w:rPr>
        <w:t>ний спочатку визначити, які саме чинники є хорошими індикаторами ризику і можливостей. Ці чинники потім необхідно зважити – для відображення міри їх важливості. Наприклад, для осі ризиків компанія може надати 40</w:t>
      </w:r>
      <w:r>
        <w:rPr>
          <w:lang w:val="uk-UA"/>
        </w:rPr>
        <w:t>-</w:t>
      </w:r>
      <w:r w:rsidRPr="00161C00">
        <w:rPr>
          <w:lang w:val="uk-UA"/>
        </w:rPr>
        <w:t>відсоткову</w:t>
      </w:r>
      <w:r w:rsidRPr="008837B3">
        <w:rPr>
          <w:lang w:val="uk-UA"/>
        </w:rPr>
        <w:t xml:space="preserve"> вагу ризику експропріації, 25</w:t>
      </w:r>
      <w:r>
        <w:rPr>
          <w:lang w:val="uk-UA"/>
        </w:rPr>
        <w:t>-відсоткову</w:t>
      </w:r>
      <w:r w:rsidRPr="008837B3">
        <w:rPr>
          <w:lang w:val="uk-UA"/>
        </w:rPr>
        <w:t xml:space="preserve"> </w:t>
      </w:r>
      <w:r>
        <w:rPr>
          <w:lang w:val="uk-UA"/>
        </w:rPr>
        <w:t>–</w:t>
      </w:r>
      <w:r w:rsidRPr="008837B3">
        <w:rPr>
          <w:lang w:val="uk-UA"/>
        </w:rPr>
        <w:t xml:space="preserve"> ризику валютного контролю, 20</w:t>
      </w:r>
      <w:r>
        <w:rPr>
          <w:lang w:val="uk-UA"/>
        </w:rPr>
        <w:t>-відсоткову –</w:t>
      </w:r>
      <w:r w:rsidRPr="008837B3">
        <w:rPr>
          <w:lang w:val="uk-UA"/>
        </w:rPr>
        <w:t xml:space="preserve"> ризику громадянських заворушень і тероризму і 15</w:t>
      </w:r>
      <w:r>
        <w:rPr>
          <w:lang w:val="uk-UA"/>
        </w:rPr>
        <w:t>-відсоткову –</w:t>
      </w:r>
      <w:r w:rsidRPr="008837B3">
        <w:rPr>
          <w:lang w:val="uk-UA"/>
        </w:rPr>
        <w:t xml:space="preserve"> валютному ризику (0,4; 0,25; 0,2; 0,15</w:t>
      </w:r>
      <w:r>
        <w:rPr>
          <w:lang w:val="uk-UA"/>
        </w:rPr>
        <w:t>,</w:t>
      </w:r>
      <w:r w:rsidRPr="008837B3">
        <w:rPr>
          <w:lang w:val="uk-UA"/>
        </w:rPr>
        <w:t xml:space="preserve"> </w:t>
      </w:r>
      <w:r w:rsidRPr="008C673E">
        <w:rPr>
          <w:lang w:val="uk-UA"/>
        </w:rPr>
        <w:t xml:space="preserve">відповідно). В сумі це дає 100 %, або 1. Далі кожну країну слід </w:t>
      </w:r>
      <w:proofErr w:type="spellStart"/>
      <w:r w:rsidRPr="008C673E">
        <w:rPr>
          <w:lang w:val="uk-UA"/>
        </w:rPr>
        <w:t>ранжувати</w:t>
      </w:r>
      <w:proofErr w:type="spellEnd"/>
      <w:r w:rsidRPr="008C673E">
        <w:rPr>
          <w:lang w:val="uk-UA"/>
        </w:rPr>
        <w:t xml:space="preserve"> за балами від 1 до 10 за кожною із змінних, причому </w:t>
      </w:r>
      <w:r w:rsidRPr="008C673E">
        <w:rPr>
          <w:spacing w:val="-2"/>
          <w:lang w:val="uk-UA"/>
        </w:rPr>
        <w:t>самий кращий бал – 10, гірший – 1. Бал за кожною позицією множиться</w:t>
      </w:r>
      <w:r w:rsidRPr="008837B3">
        <w:rPr>
          <w:lang w:val="uk-UA"/>
        </w:rPr>
        <w:t xml:space="preserve"> </w:t>
      </w:r>
      <w:r w:rsidRPr="008837B3">
        <w:rPr>
          <w:lang w:val="uk-UA"/>
        </w:rPr>
        <w:lastRenderedPageBreak/>
        <w:t>на вагу, приписану змінній. Наприклад, якщо по змінній ризику екс</w:t>
      </w:r>
      <w:r>
        <w:rPr>
          <w:lang w:val="uk-UA"/>
        </w:rPr>
        <w:softHyphen/>
      </w:r>
      <w:r w:rsidRPr="008837B3">
        <w:rPr>
          <w:lang w:val="uk-UA"/>
        </w:rPr>
        <w:t xml:space="preserve">пропріації країна </w:t>
      </w:r>
      <w:r>
        <w:rPr>
          <w:lang w:val="uk-UA"/>
        </w:rPr>
        <w:t>“</w:t>
      </w:r>
      <w:r w:rsidRPr="008837B3">
        <w:rPr>
          <w:lang w:val="uk-UA"/>
        </w:rPr>
        <w:t>А</w:t>
      </w:r>
      <w:r>
        <w:rPr>
          <w:lang w:val="uk-UA"/>
        </w:rPr>
        <w:t>”</w:t>
      </w:r>
      <w:r w:rsidRPr="008837B3">
        <w:rPr>
          <w:lang w:val="uk-UA"/>
        </w:rPr>
        <w:t xml:space="preserve"> отримала рейтинговий бал 8, то його необхідно помножити на 0,4 і отримати відповідний підсумковий бал 3,2. Потім підсумкові бали по усіх змінних з урахуванням ризику для країни </w:t>
      </w:r>
      <w:r>
        <w:rPr>
          <w:lang w:val="uk-UA"/>
        </w:rPr>
        <w:t>“</w:t>
      </w:r>
      <w:r w:rsidRPr="008837B3">
        <w:rPr>
          <w:lang w:val="uk-UA"/>
        </w:rPr>
        <w:t>А</w:t>
      </w:r>
      <w:r>
        <w:rPr>
          <w:lang w:val="uk-UA"/>
        </w:rPr>
        <w:t>”</w:t>
      </w:r>
      <w:r w:rsidRPr="008837B3">
        <w:rPr>
          <w:lang w:val="uk-UA"/>
        </w:rPr>
        <w:t xml:space="preserve"> підсумовуються, що дає положення цієї країни на осі ризиків. Той же метод використовується для розміщення країн по осі можливостей. Підрахувавши відповідні бали по кожній країні, керівники можуть визначити середній бал для ризику і середній бал для можливостей і розбити матрицю на квадранти.</w:t>
      </w:r>
    </w:p>
    <w:p w:rsidR="00873E20" w:rsidRDefault="00873E20" w:rsidP="00873E20">
      <w:pPr>
        <w:ind w:firstLine="709"/>
        <w:jc w:val="both"/>
        <w:rPr>
          <w:lang w:val="uk-UA"/>
        </w:rPr>
      </w:pPr>
      <w:r w:rsidRPr="00AD3CC4">
        <w:rPr>
          <w:spacing w:val="-2"/>
          <w:lang w:val="uk-UA"/>
        </w:rPr>
        <w:t>Для виявлення переваг фірми по конкретному товару в різни</w:t>
      </w:r>
      <w:r w:rsidRPr="008837B3">
        <w:rPr>
          <w:lang w:val="uk-UA"/>
        </w:rPr>
        <w:t xml:space="preserve">х країнах застосовується матриця </w:t>
      </w:r>
      <w:proofErr w:type="spellStart"/>
      <w:r>
        <w:rPr>
          <w:lang w:val="uk-UA"/>
        </w:rPr>
        <w:t>“</w:t>
      </w:r>
      <w:r w:rsidRPr="008837B3">
        <w:rPr>
          <w:lang w:val="uk-UA"/>
        </w:rPr>
        <w:t>привабливість</w:t>
      </w:r>
      <w:proofErr w:type="spellEnd"/>
      <w:r w:rsidRPr="008837B3">
        <w:rPr>
          <w:lang w:val="uk-UA"/>
        </w:rPr>
        <w:t xml:space="preserve"> </w:t>
      </w:r>
      <w:proofErr w:type="spellStart"/>
      <w:r w:rsidRPr="008837B3">
        <w:rPr>
          <w:lang w:val="uk-UA"/>
        </w:rPr>
        <w:t>країни</w:t>
      </w:r>
      <w:r>
        <w:rPr>
          <w:lang w:val="uk-UA"/>
        </w:rPr>
        <w:t>–</w:t>
      </w:r>
      <w:r w:rsidRPr="008837B3">
        <w:rPr>
          <w:lang w:val="uk-UA"/>
        </w:rPr>
        <w:t>конкуренто</w:t>
      </w:r>
      <w:r>
        <w:rPr>
          <w:lang w:val="uk-UA"/>
        </w:rPr>
        <w:softHyphen/>
      </w:r>
      <w:r w:rsidRPr="008837B3">
        <w:rPr>
          <w:lang w:val="uk-UA"/>
        </w:rPr>
        <w:t>спроможність</w:t>
      </w:r>
      <w:proofErr w:type="spellEnd"/>
      <w:r w:rsidRPr="008837B3">
        <w:rPr>
          <w:lang w:val="uk-UA"/>
        </w:rPr>
        <w:t xml:space="preserve"> </w:t>
      </w:r>
      <w:proofErr w:type="spellStart"/>
      <w:r w:rsidRPr="008837B3">
        <w:rPr>
          <w:lang w:val="uk-UA"/>
        </w:rPr>
        <w:t>компанії</w:t>
      </w:r>
      <w:r>
        <w:rPr>
          <w:lang w:val="uk-UA"/>
        </w:rPr>
        <w:t>”</w:t>
      </w:r>
      <w:proofErr w:type="spellEnd"/>
      <w:r w:rsidRPr="008837B3">
        <w:rPr>
          <w:lang w:val="uk-UA"/>
        </w:rPr>
        <w:t xml:space="preserve"> (рис. 4.3)</w:t>
      </w:r>
      <w:r>
        <w:rPr>
          <w:lang w:val="uk-UA"/>
        </w:rPr>
        <w:t xml:space="preserve"> </w:t>
      </w:r>
      <w:r w:rsidRPr="009B089B">
        <w:rPr>
          <w:lang w:val="uk-UA"/>
        </w:rPr>
        <w:t xml:space="preserve">[12, с. 521]. </w:t>
      </w:r>
    </w:p>
    <w:p w:rsidR="00873E20" w:rsidRPr="009B089B" w:rsidRDefault="00873E20" w:rsidP="00873E20">
      <w:pPr>
        <w:ind w:firstLine="709"/>
        <w:jc w:val="both"/>
        <w:rPr>
          <w:lang w:val="uk-UA"/>
        </w:rPr>
      </w:pPr>
    </w:p>
    <w:p w:rsidR="00873E20" w:rsidRDefault="00154EC4" w:rsidP="00873E20">
      <w:pPr>
        <w:ind w:firstLine="709"/>
        <w:jc w:val="both"/>
        <w:rPr>
          <w:lang w:val="uk-UA"/>
        </w:rPr>
      </w:pPr>
      <w:r>
        <w:rPr>
          <w:noProof/>
        </w:rPr>
        <w:pict>
          <v:group id="_x0000_s1034" style="position:absolute;left:0;text-align:left;margin-left:-.95pt;margin-top:3.3pt;width:310.2pt;height:201.1pt;z-index:251661312" coordorigin="1115,3943" coordsize="6204,4022">
            <v:line id="_x0000_s1035" style="position:absolute" from="2520,3943" to="2521,7044" strokeweight=".25pt">
              <v:stroke startarrow="block" startarrowwidth="narrow" startarrowlength="short" endarrowwidth="narrow" endarrowlength="short"/>
            </v:line>
            <v:line id="_x0000_s1036" style="position:absolute" from="2520,7038" to="7319,7039" strokeweight=".25pt">
              <v:stroke startarrowwidth="narrow" startarrowlength="short" endarrow="block" endarrowwidth="narrow" endarrowlength="short"/>
            </v:line>
            <v:line id="_x0000_s1037" style="position:absolute" from="3891,3943" to="3892,7044" strokeweight=".25pt">
              <v:stroke startarrowwidth="narrow" startarrowlength="short" endarrowwidth="narrow" endarrowlength="short"/>
            </v:line>
            <v:line id="_x0000_s1038" style="position:absolute" from="5262,3943" to="5263,7044" strokeweight=".25pt">
              <v:stroke startarrowwidth="narrow" startarrowlength="short" endarrowwidth="narrow" endarrowlength="short"/>
            </v:line>
            <v:line id="_x0000_s1039" style="position:absolute" from="2520,4993" to="7319,4994" strokeweight=".25pt">
              <v:stroke startarrowwidth="narrow" startarrowlength="short" endarrowwidth="narrow" endarrowlength="short"/>
            </v:line>
            <v:line id="_x0000_s1040" style="position:absolute" from="2520,5912" to="7319,5913" strokeweight=".25pt">
              <v:stroke startarrowwidth="narrow" startarrowlength="short" endarrowwidth="narrow" endarrowlength="short"/>
            </v:line>
            <v:rect id="_x0000_s1041" style="position:absolute;left:2577;top:4215;width:1258;height:657" filled="f" stroked="f" strokeweight=".25pt">
              <v:textbox style="mso-next-textbox:#_x0000_s1041" inset="0,0,0,0">
                <w:txbxContent>
                  <w:tbl>
                    <w:tblPr>
                      <w:tblW w:w="5000" w:type="pct"/>
                      <w:tblCellSpacing w:w="0" w:type="dxa"/>
                      <w:tblCellMar>
                        <w:left w:w="0" w:type="dxa"/>
                        <w:right w:w="0" w:type="dxa"/>
                      </w:tblCellMar>
                      <w:tblLook w:val="04A0"/>
                    </w:tblPr>
                    <w:tblGrid>
                      <w:gridCol w:w="1273"/>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Нові інвестиції, зростання активності</w:t>
                          </w:r>
                        </w:p>
                      </w:tc>
                    </w:tr>
                  </w:tbl>
                  <w:p w:rsidR="00873E20" w:rsidRPr="001A7ED1" w:rsidRDefault="00873E20" w:rsidP="00873E20">
                    <w:pPr>
                      <w:rPr>
                        <w:sz w:val="19"/>
                        <w:szCs w:val="19"/>
                        <w:lang w:val="uk-UA"/>
                      </w:rPr>
                    </w:pPr>
                  </w:p>
                </w:txbxContent>
              </v:textbox>
            </v:rect>
            <v:rect id="_x0000_s1042" style="position:absolute;left:5567;top:4167;width:1524;height:718" filled="f" stroked="f" strokeweight=".25pt">
              <v:textbox style="mso-next-textbox:#_x0000_s1042" inset="0,0,0,0">
                <w:txbxContent>
                  <w:tbl>
                    <w:tblPr>
                      <w:tblW w:w="5000" w:type="pct"/>
                      <w:tblCellSpacing w:w="0" w:type="dxa"/>
                      <w:tblCellMar>
                        <w:left w:w="0" w:type="dxa"/>
                        <w:right w:w="0" w:type="dxa"/>
                      </w:tblCellMar>
                      <w:tblLook w:val="04A0"/>
                    </w:tblPr>
                    <w:tblGrid>
                      <w:gridCol w:w="1539"/>
                    </w:tblGrid>
                    <w:tr w:rsidR="00873E20" w:rsidRPr="001A7ED1">
                      <w:trPr>
                        <w:tblCellSpacing w:w="0" w:type="dxa"/>
                      </w:trPr>
                      <w:tc>
                        <w:tcPr>
                          <w:tcW w:w="0" w:type="auto"/>
                          <w:vAlign w:val="center"/>
                        </w:tcPr>
                        <w:p w:rsidR="00873E20" w:rsidRPr="001A7ED1" w:rsidRDefault="00873E20">
                          <w:pPr>
                            <w:overflowPunct w:val="0"/>
                            <w:spacing w:line="218" w:lineRule="exact"/>
                            <w:jc w:val="center"/>
                            <w:rPr>
                              <w:sz w:val="19"/>
                              <w:szCs w:val="19"/>
                              <w:lang w:val="uk-UA"/>
                            </w:rPr>
                          </w:pPr>
                          <w:r w:rsidRPr="001A7ED1">
                            <w:rPr>
                              <w:sz w:val="19"/>
                              <w:szCs w:val="19"/>
                              <w:lang w:val="uk-UA"/>
                            </w:rPr>
                            <w:t>Спроба зайняти позицію лідера. Створення СП</w:t>
                          </w:r>
                        </w:p>
                      </w:tc>
                    </w:tr>
                  </w:tbl>
                  <w:p w:rsidR="00873E20" w:rsidRPr="001A7ED1" w:rsidRDefault="00873E20" w:rsidP="00873E20">
                    <w:pPr>
                      <w:rPr>
                        <w:sz w:val="19"/>
                        <w:szCs w:val="19"/>
                        <w:lang w:val="uk-UA"/>
                      </w:rPr>
                    </w:pPr>
                  </w:p>
                </w:txbxContent>
              </v:textbox>
            </v:rect>
            <v:rect id="_x0000_s1043" style="position:absolute;left:3968;top:5206;width:1257;height:444" filled="f" stroked="f" strokeweight=".25pt">
              <v:textbox style="mso-next-textbox:#_x0000_s1043" inset="0,0,0,0">
                <w:txbxContent>
                  <w:tbl>
                    <w:tblPr>
                      <w:tblW w:w="5000" w:type="pct"/>
                      <w:tblCellSpacing w:w="0" w:type="dxa"/>
                      <w:tblCellMar>
                        <w:left w:w="0" w:type="dxa"/>
                        <w:right w:w="0" w:type="dxa"/>
                      </w:tblCellMar>
                      <w:tblLook w:val="04A0"/>
                    </w:tblPr>
                    <w:tblGrid>
                      <w:gridCol w:w="1272"/>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Селективний підхід</w:t>
                          </w:r>
                        </w:p>
                      </w:tc>
                    </w:tr>
                  </w:tbl>
                  <w:p w:rsidR="00873E20" w:rsidRPr="001A7ED1" w:rsidRDefault="00873E20" w:rsidP="00873E20">
                    <w:pPr>
                      <w:rPr>
                        <w:sz w:val="19"/>
                        <w:szCs w:val="19"/>
                        <w:lang w:val="uk-UA"/>
                      </w:rPr>
                    </w:pPr>
                  </w:p>
                </w:txbxContent>
              </v:textbox>
            </v:rect>
            <v:rect id="_x0000_s1044" style="position:absolute;left:2520;top:6216;width:1372;height:485" filled="f" stroked="f" strokeweight=".25pt">
              <v:textbox style="mso-next-textbox:#_x0000_s1044" inset="0,0,0,0">
                <w:txbxContent>
                  <w:tbl>
                    <w:tblPr>
                      <w:tblW w:w="5000" w:type="pct"/>
                      <w:tblCellSpacing w:w="0" w:type="dxa"/>
                      <w:tblCellMar>
                        <w:left w:w="0" w:type="dxa"/>
                        <w:right w:w="0" w:type="dxa"/>
                      </w:tblCellMar>
                      <w:tblLook w:val="04A0"/>
                    </w:tblPr>
                    <w:tblGrid>
                      <w:gridCol w:w="1387"/>
                    </w:tblGrid>
                    <w:tr w:rsidR="00873E20" w:rsidRPr="001A7ED1">
                      <w:trPr>
                        <w:tblCellSpacing w:w="0" w:type="dxa"/>
                      </w:trPr>
                      <w:tc>
                        <w:tcPr>
                          <w:tcW w:w="0" w:type="auto"/>
                          <w:vAlign w:val="center"/>
                        </w:tcPr>
                        <w:p w:rsidR="00873E20" w:rsidRPr="001A7ED1" w:rsidRDefault="00873E20">
                          <w:pPr>
                            <w:overflowPunct w:val="0"/>
                            <w:jc w:val="center"/>
                            <w:rPr>
                              <w:sz w:val="19"/>
                              <w:szCs w:val="19"/>
                              <w:lang w:val="uk-UA"/>
                            </w:rPr>
                          </w:pPr>
                          <w:r w:rsidRPr="001A7ED1">
                            <w:rPr>
                              <w:sz w:val="19"/>
                              <w:szCs w:val="19"/>
                              <w:lang w:val="uk-UA"/>
                            </w:rPr>
                            <w:t>Селективний підхід</w:t>
                          </w:r>
                        </w:p>
                      </w:tc>
                    </w:tr>
                  </w:tbl>
                  <w:p w:rsidR="00873E20" w:rsidRPr="001A7ED1" w:rsidRDefault="00873E20" w:rsidP="00873E20">
                    <w:pPr>
                      <w:rPr>
                        <w:sz w:val="19"/>
                        <w:szCs w:val="19"/>
                        <w:lang w:val="uk-UA"/>
                      </w:rPr>
                    </w:pPr>
                  </w:p>
                </w:txbxContent>
              </v:textbox>
            </v:rect>
            <v:rect id="_x0000_s1045" style="position:absolute;left:5300;top:5965;width:1982;height:925" filled="f" stroked="f" strokeweight=".25pt">
              <v:textbox style="mso-next-textbox:#_x0000_s1045" inset="0,0,0,0">
                <w:txbxContent>
                  <w:tbl>
                    <w:tblPr>
                      <w:tblW w:w="5000" w:type="pct"/>
                      <w:tblCellSpacing w:w="0" w:type="dxa"/>
                      <w:tblCellMar>
                        <w:left w:w="0" w:type="dxa"/>
                        <w:right w:w="0" w:type="dxa"/>
                      </w:tblCellMar>
                      <w:tblLook w:val="04A0"/>
                    </w:tblPr>
                    <w:tblGrid>
                      <w:gridCol w:w="1997"/>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 xml:space="preserve">Репатріація всієї готівки, продаж ліцензій, об’єднання </w:t>
                          </w:r>
                        </w:p>
                        <w:p w:rsidR="00873E20" w:rsidRPr="001A7ED1" w:rsidRDefault="00873E20" w:rsidP="001B4553">
                          <w:pPr>
                            <w:overflowPunct w:val="0"/>
                            <w:jc w:val="center"/>
                            <w:rPr>
                              <w:sz w:val="19"/>
                              <w:szCs w:val="19"/>
                              <w:lang w:val="uk-UA"/>
                            </w:rPr>
                          </w:pPr>
                          <w:r w:rsidRPr="001A7ED1">
                            <w:rPr>
                              <w:sz w:val="19"/>
                              <w:szCs w:val="19"/>
                              <w:lang w:val="uk-UA"/>
                            </w:rPr>
                            <w:t>з іншими фірмами</w:t>
                          </w:r>
                        </w:p>
                      </w:tc>
                    </w:tr>
                  </w:tbl>
                  <w:p w:rsidR="00873E20" w:rsidRPr="001A7ED1" w:rsidRDefault="00873E20" w:rsidP="00873E20">
                    <w:pPr>
                      <w:rPr>
                        <w:sz w:val="19"/>
                        <w:szCs w:val="19"/>
                        <w:lang w:val="uk-UA"/>
                      </w:rPr>
                    </w:pPr>
                  </w:p>
                </w:txbxContent>
              </v:textbox>
            </v:rect>
            <v:rect id="_x0000_s1046" style="position:absolute;left:2673;top:7094;width:1067;height:263" filled="f" stroked="f" strokeweight=".25pt">
              <v:textbox style="mso-next-textbox:#_x0000_s1046" inset="0,0,0,0">
                <w:txbxContent>
                  <w:tbl>
                    <w:tblPr>
                      <w:tblW w:w="5000" w:type="pct"/>
                      <w:tblCellSpacing w:w="0" w:type="dxa"/>
                      <w:tblCellMar>
                        <w:left w:w="0" w:type="dxa"/>
                        <w:right w:w="0" w:type="dxa"/>
                      </w:tblCellMar>
                      <w:tblLook w:val="04A0"/>
                    </w:tblPr>
                    <w:tblGrid>
                      <w:gridCol w:w="1082"/>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Висока</w:t>
                          </w:r>
                        </w:p>
                      </w:tc>
                    </w:tr>
                  </w:tbl>
                  <w:p w:rsidR="00873E20" w:rsidRPr="001A7ED1" w:rsidRDefault="00873E20" w:rsidP="00873E20">
                    <w:pPr>
                      <w:rPr>
                        <w:sz w:val="19"/>
                        <w:szCs w:val="19"/>
                        <w:lang w:val="uk-UA"/>
                      </w:rPr>
                    </w:pPr>
                  </w:p>
                </w:txbxContent>
              </v:textbox>
            </v:rect>
            <v:rect id="_x0000_s1047" style="position:absolute;left:4044;top:7094;width:1067;height:263" filled="f" stroked="f" strokeweight=".25pt">
              <v:textbox style="mso-next-textbox:#_x0000_s1047" inset="0,0,0,0">
                <w:txbxContent>
                  <w:tbl>
                    <w:tblPr>
                      <w:tblW w:w="5000" w:type="pct"/>
                      <w:tblCellSpacing w:w="0" w:type="dxa"/>
                      <w:tblCellMar>
                        <w:left w:w="0" w:type="dxa"/>
                        <w:right w:w="0" w:type="dxa"/>
                      </w:tblCellMar>
                      <w:tblLook w:val="04A0"/>
                    </w:tblPr>
                    <w:tblGrid>
                      <w:gridCol w:w="1082"/>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Середня</w:t>
                          </w:r>
                        </w:p>
                      </w:tc>
                    </w:tr>
                  </w:tbl>
                  <w:p w:rsidR="00873E20" w:rsidRPr="001A7ED1" w:rsidRDefault="00873E20" w:rsidP="00873E20">
                    <w:pPr>
                      <w:rPr>
                        <w:sz w:val="19"/>
                        <w:szCs w:val="19"/>
                        <w:lang w:val="uk-UA"/>
                      </w:rPr>
                    </w:pPr>
                  </w:p>
                </w:txbxContent>
              </v:textbox>
            </v:rect>
            <v:rect id="_x0000_s1048" style="position:absolute;left:5720;top:7094;width:1066;height:263" filled="f" stroked="f" strokeweight=".25pt">
              <v:textbox style="mso-next-textbox:#_x0000_s1048" inset="0,0,0,0">
                <w:txbxContent>
                  <w:tbl>
                    <w:tblPr>
                      <w:tblW w:w="5000" w:type="pct"/>
                      <w:tblCellSpacing w:w="0" w:type="dxa"/>
                      <w:tblCellMar>
                        <w:left w:w="0" w:type="dxa"/>
                        <w:right w:w="0" w:type="dxa"/>
                      </w:tblCellMar>
                      <w:tblLook w:val="04A0"/>
                    </w:tblPr>
                    <w:tblGrid>
                      <w:gridCol w:w="1081"/>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Низька</w:t>
                          </w:r>
                        </w:p>
                      </w:tc>
                    </w:tr>
                  </w:tbl>
                  <w:p w:rsidR="00873E20" w:rsidRPr="001A7ED1" w:rsidRDefault="00873E20" w:rsidP="00873E20">
                    <w:pPr>
                      <w:rPr>
                        <w:sz w:val="19"/>
                        <w:szCs w:val="19"/>
                        <w:lang w:val="uk-UA"/>
                      </w:rPr>
                    </w:pPr>
                  </w:p>
                </w:txbxContent>
              </v:textbox>
            </v:rect>
            <v:line id="_x0000_s1049" style="position:absolute" from="2606,7833" to="7225,7834" strokeweight=".25pt">
              <v:stroke startarrow="block" startarrowwidth="narrow" startarrowlength="short" endarrow="block" endarrowwidth="narrow" endarrowlength="short"/>
            </v:line>
            <v:rect id="_x0000_s1050" style="position:absolute;left:2520;top:7487;width:4723;height:264" filled="f" stroked="f" strokeweight=".25pt">
              <v:textbox style="mso-next-textbox:#_x0000_s1050" inset="0,0,0,0">
                <w:txbxContent>
                  <w:tbl>
                    <w:tblPr>
                      <w:tblW w:w="5000" w:type="pct"/>
                      <w:tblCellSpacing w:w="0" w:type="dxa"/>
                      <w:tblCellMar>
                        <w:left w:w="0" w:type="dxa"/>
                        <w:right w:w="0" w:type="dxa"/>
                      </w:tblCellMar>
                      <w:tblLook w:val="04A0"/>
                    </w:tblPr>
                    <w:tblGrid>
                      <w:gridCol w:w="4738"/>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z w:val="19"/>
                              <w:szCs w:val="19"/>
                              <w:lang w:val="uk-UA"/>
                            </w:rPr>
                            <w:t>Конкурентоспроможність фірми в країні</w:t>
                          </w:r>
                        </w:p>
                      </w:tc>
                    </w:tr>
                  </w:tbl>
                  <w:p w:rsidR="00873E20" w:rsidRPr="001A7ED1" w:rsidRDefault="00873E20" w:rsidP="00873E20">
                    <w:pPr>
                      <w:rPr>
                        <w:sz w:val="19"/>
                        <w:szCs w:val="19"/>
                        <w:lang w:val="uk-UA"/>
                      </w:rPr>
                    </w:pPr>
                  </w:p>
                </w:txbxContent>
              </v:textbox>
            </v:rect>
            <v:line id="_x0000_s1051" style="position:absolute" from="2606,7964" to="7225,7965" strokeweight=".25pt">
              <v:stroke startarrow="block" startarrowwidth="narrow" startarrowlength="short" endarrow="block" endarrowwidth="narrow" endarrowlength="short"/>
            </v:line>
            <v:line id="_x0000_s1052" style="position:absolute" from="2359,4035" to="2360,7033" strokeweight=".25pt">
              <v:stroke startarrow="block" startarrowwidth="narrow" startarrowlength="short" endarrow="block" endarrowwidth="narrow" endarrowlength="short"/>
            </v:line>
            <v:line id="_x0000_s1053" style="position:absolute" from="2179,4044" to="2180,7042" strokeweight=".25pt">
              <v:stroke startarrow="block" startarrowwidth="narrow" startarrowlength="short" endarrow="block" endarrowwidth="narrow" endarrowlength="short"/>
            </v:line>
            <v:rect id="_x0000_s1054" style="position:absolute;left:1115;top:5168;width:1257;height:466" stroked="f" strokeweight=".25pt">
              <v:textbox style="mso-next-textbox:#_x0000_s1054" inset="0,0,0,0">
                <w:txbxContent>
                  <w:tbl>
                    <w:tblPr>
                      <w:tblW w:w="5000" w:type="pct"/>
                      <w:tblCellSpacing w:w="0" w:type="dxa"/>
                      <w:tblCellMar>
                        <w:left w:w="0" w:type="dxa"/>
                        <w:right w:w="0" w:type="dxa"/>
                      </w:tblCellMar>
                      <w:tblLook w:val="04A0"/>
                    </w:tblPr>
                    <w:tblGrid>
                      <w:gridCol w:w="1272"/>
                    </w:tblGrid>
                    <w:tr w:rsidR="00873E20" w:rsidRPr="001A7ED1">
                      <w:trPr>
                        <w:tblCellSpacing w:w="0" w:type="dxa"/>
                      </w:trPr>
                      <w:tc>
                        <w:tcPr>
                          <w:tcW w:w="0" w:type="auto"/>
                          <w:vAlign w:val="center"/>
                        </w:tcPr>
                        <w:p w:rsidR="00873E20" w:rsidRPr="001A7ED1" w:rsidRDefault="00873E20" w:rsidP="001B4553">
                          <w:pPr>
                            <w:overflowPunct w:val="0"/>
                            <w:jc w:val="center"/>
                            <w:rPr>
                              <w:sz w:val="19"/>
                              <w:szCs w:val="19"/>
                              <w:lang w:val="uk-UA"/>
                            </w:rPr>
                          </w:pPr>
                          <w:r w:rsidRPr="001A7ED1">
                            <w:rPr>
                              <w:spacing w:val="-4"/>
                              <w:sz w:val="19"/>
                              <w:szCs w:val="19"/>
                              <w:lang w:val="uk-UA"/>
                            </w:rPr>
                            <w:t>Привабливість</w:t>
                          </w:r>
                          <w:r w:rsidRPr="001A7ED1">
                            <w:rPr>
                              <w:sz w:val="19"/>
                              <w:szCs w:val="19"/>
                              <w:lang w:val="uk-UA"/>
                            </w:rPr>
                            <w:t xml:space="preserve"> країни</w:t>
                          </w:r>
                        </w:p>
                      </w:tc>
                    </w:tr>
                  </w:tbl>
                  <w:p w:rsidR="00873E20" w:rsidRPr="001A7ED1" w:rsidRDefault="00873E20" w:rsidP="00873E20">
                    <w:pPr>
                      <w:rPr>
                        <w:sz w:val="19"/>
                        <w:szCs w:val="19"/>
                        <w:lang w:val="uk-UA"/>
                      </w:rPr>
                    </w:pPr>
                  </w:p>
                </w:txbxContent>
              </v:textbox>
            </v:rect>
          </v:group>
        </w:pict>
      </w:r>
    </w:p>
    <w:p w:rsidR="00873E20" w:rsidRPr="008837B3" w:rsidRDefault="00873E20" w:rsidP="00873E20">
      <w:pPr>
        <w:ind w:firstLine="709"/>
        <w:jc w:val="both"/>
        <w:rPr>
          <w:lang w:val="uk-UA"/>
        </w:rPr>
      </w:pPr>
    </w:p>
    <w:p w:rsidR="00873E20" w:rsidRPr="008837B3" w:rsidRDefault="00873E20" w:rsidP="00873E20">
      <w:pPr>
        <w:jc w:val="both"/>
        <w:rPr>
          <w:lang w:val="uk-UA"/>
        </w:rPr>
      </w:pPr>
      <w:r w:rsidRPr="008837B3">
        <w:rPr>
          <w:lang w:val="uk-UA"/>
        </w:rPr>
        <w:t> Висока</w:t>
      </w:r>
    </w:p>
    <w:p w:rsidR="00873E20" w:rsidRPr="008837B3" w:rsidRDefault="00873E20" w:rsidP="00873E20">
      <w:pPr>
        <w:ind w:firstLine="709"/>
        <w:jc w:val="both"/>
        <w:rPr>
          <w:lang w:val="uk-UA"/>
        </w:rPr>
      </w:pP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ind w:firstLine="709"/>
        <w:jc w:val="both"/>
        <w:rPr>
          <w:lang w:val="uk-UA"/>
        </w:rPr>
      </w:pPr>
      <w:r w:rsidRPr="008837B3">
        <w:rPr>
          <w:lang w:val="uk-UA"/>
        </w:rPr>
        <w:t> </w:t>
      </w:r>
    </w:p>
    <w:p w:rsidR="00873E20" w:rsidRPr="008837B3" w:rsidRDefault="00873E20" w:rsidP="00873E20">
      <w:pPr>
        <w:jc w:val="both"/>
        <w:rPr>
          <w:lang w:val="uk-UA"/>
        </w:rPr>
      </w:pPr>
      <w:r w:rsidRPr="008837B3">
        <w:rPr>
          <w:lang w:val="uk-UA"/>
        </w:rPr>
        <w:t> Низька</w:t>
      </w:r>
    </w:p>
    <w:p w:rsidR="00873E20" w:rsidRDefault="00873E20" w:rsidP="00873E20">
      <w:pPr>
        <w:ind w:firstLine="709"/>
        <w:jc w:val="both"/>
        <w:rPr>
          <w:lang w:val="uk-UA"/>
        </w:rPr>
      </w:pPr>
    </w:p>
    <w:p w:rsidR="00873E20" w:rsidRDefault="00873E20" w:rsidP="00873E20">
      <w:pPr>
        <w:ind w:firstLine="709"/>
        <w:jc w:val="both"/>
        <w:rPr>
          <w:lang w:val="uk-UA"/>
        </w:rPr>
      </w:pPr>
    </w:p>
    <w:p w:rsidR="00873E20" w:rsidRDefault="00873E20" w:rsidP="00873E20">
      <w:pPr>
        <w:ind w:firstLine="709"/>
        <w:jc w:val="both"/>
        <w:rPr>
          <w:lang w:val="uk-UA"/>
        </w:rPr>
      </w:pPr>
    </w:p>
    <w:p w:rsidR="00873E20" w:rsidRDefault="00873E20" w:rsidP="00873E20">
      <w:pPr>
        <w:ind w:firstLine="709"/>
        <w:jc w:val="both"/>
        <w:rPr>
          <w:lang w:val="uk-UA"/>
        </w:rPr>
      </w:pPr>
    </w:p>
    <w:p w:rsidR="00873E20" w:rsidRPr="00AD3CC4" w:rsidRDefault="00873E20" w:rsidP="00873E20">
      <w:pPr>
        <w:ind w:firstLine="709"/>
        <w:jc w:val="both"/>
        <w:rPr>
          <w:sz w:val="14"/>
          <w:szCs w:val="14"/>
          <w:lang w:val="uk-UA"/>
        </w:rPr>
      </w:pPr>
      <w:r w:rsidRPr="00AD3CC4">
        <w:rPr>
          <w:sz w:val="14"/>
          <w:szCs w:val="14"/>
          <w:lang w:val="uk-UA"/>
        </w:rPr>
        <w:t> </w:t>
      </w:r>
    </w:p>
    <w:p w:rsidR="00873E20" w:rsidRDefault="00873E20" w:rsidP="00873E20">
      <w:pPr>
        <w:jc w:val="center"/>
        <w:rPr>
          <w:b/>
          <w:sz w:val="18"/>
          <w:szCs w:val="18"/>
          <w:lang w:val="uk-UA"/>
        </w:rPr>
      </w:pPr>
      <w:r w:rsidRPr="00AD3CC4">
        <w:rPr>
          <w:b/>
          <w:sz w:val="18"/>
          <w:szCs w:val="18"/>
          <w:lang w:val="uk-UA"/>
        </w:rPr>
        <w:t>Рис.</w:t>
      </w:r>
      <w:r>
        <w:rPr>
          <w:b/>
          <w:sz w:val="18"/>
          <w:szCs w:val="18"/>
          <w:lang w:val="uk-UA"/>
        </w:rPr>
        <w:t xml:space="preserve"> </w:t>
      </w:r>
      <w:r w:rsidRPr="00AD3CC4">
        <w:rPr>
          <w:b/>
          <w:sz w:val="18"/>
          <w:szCs w:val="18"/>
          <w:lang w:val="uk-UA"/>
        </w:rPr>
        <w:t>4.3.</w:t>
      </w:r>
      <w:r>
        <w:rPr>
          <w:b/>
          <w:sz w:val="18"/>
          <w:szCs w:val="18"/>
          <w:lang w:val="uk-UA"/>
        </w:rPr>
        <w:t xml:space="preserve"> Матриця </w:t>
      </w:r>
    </w:p>
    <w:p w:rsidR="00873E20" w:rsidRPr="00AD3CC4" w:rsidRDefault="00873E20" w:rsidP="00873E20">
      <w:pPr>
        <w:jc w:val="center"/>
        <w:rPr>
          <w:b/>
          <w:sz w:val="18"/>
          <w:szCs w:val="18"/>
          <w:lang w:val="uk-UA"/>
        </w:rPr>
      </w:pPr>
      <w:proofErr w:type="spellStart"/>
      <w:r>
        <w:rPr>
          <w:b/>
          <w:sz w:val="18"/>
          <w:szCs w:val="18"/>
          <w:lang w:val="uk-UA"/>
        </w:rPr>
        <w:t>“Привабливість</w:t>
      </w:r>
      <w:proofErr w:type="spellEnd"/>
      <w:r>
        <w:rPr>
          <w:b/>
          <w:sz w:val="18"/>
          <w:szCs w:val="18"/>
          <w:lang w:val="uk-UA"/>
        </w:rPr>
        <w:t xml:space="preserve"> </w:t>
      </w:r>
      <w:proofErr w:type="spellStart"/>
      <w:r>
        <w:rPr>
          <w:b/>
          <w:sz w:val="18"/>
          <w:szCs w:val="18"/>
          <w:lang w:val="uk-UA"/>
        </w:rPr>
        <w:t>країни–</w:t>
      </w:r>
      <w:r w:rsidRPr="00AD3CC4">
        <w:rPr>
          <w:b/>
          <w:sz w:val="18"/>
          <w:szCs w:val="18"/>
          <w:lang w:val="uk-UA"/>
        </w:rPr>
        <w:t>конкурентоспроможність</w:t>
      </w:r>
      <w:proofErr w:type="spellEnd"/>
      <w:r w:rsidRPr="00AD3CC4">
        <w:rPr>
          <w:b/>
          <w:sz w:val="18"/>
          <w:szCs w:val="18"/>
          <w:lang w:val="uk-UA"/>
        </w:rPr>
        <w:t xml:space="preserve"> </w:t>
      </w:r>
      <w:proofErr w:type="spellStart"/>
      <w:r w:rsidRPr="00AD3CC4">
        <w:rPr>
          <w:b/>
          <w:sz w:val="18"/>
          <w:szCs w:val="18"/>
          <w:lang w:val="uk-UA"/>
        </w:rPr>
        <w:t>компанії</w:t>
      </w:r>
      <w:r>
        <w:rPr>
          <w:b/>
          <w:sz w:val="18"/>
          <w:szCs w:val="18"/>
          <w:lang w:val="uk-UA"/>
        </w:rPr>
        <w:t>”</w:t>
      </w:r>
      <w:proofErr w:type="spellEnd"/>
    </w:p>
    <w:p w:rsidR="00873E20" w:rsidRPr="00AD3CC4" w:rsidRDefault="00873E20" w:rsidP="00873E20">
      <w:pPr>
        <w:ind w:firstLine="709"/>
        <w:jc w:val="center"/>
        <w:rPr>
          <w:sz w:val="10"/>
          <w:szCs w:val="10"/>
          <w:lang w:val="uk-UA"/>
        </w:rPr>
      </w:pPr>
    </w:p>
    <w:p w:rsidR="00873E20" w:rsidRPr="00AD3CC4" w:rsidRDefault="00873E20" w:rsidP="00873E20">
      <w:pPr>
        <w:ind w:firstLine="709"/>
        <w:rPr>
          <w:sz w:val="16"/>
          <w:szCs w:val="16"/>
          <w:lang w:val="uk-UA"/>
        </w:rPr>
      </w:pPr>
    </w:p>
    <w:p w:rsidR="00873E20" w:rsidRPr="008837B3" w:rsidRDefault="00873E20" w:rsidP="00873E20">
      <w:pPr>
        <w:spacing w:line="238" w:lineRule="auto"/>
        <w:ind w:firstLine="709"/>
        <w:jc w:val="both"/>
        <w:rPr>
          <w:lang w:val="uk-UA"/>
        </w:rPr>
      </w:pPr>
      <w:r w:rsidRPr="008837B3">
        <w:rPr>
          <w:lang w:val="uk-UA"/>
        </w:rPr>
        <w:t>Матриця показує відповідність продукції компанії по конкрет</w:t>
      </w:r>
      <w:r>
        <w:rPr>
          <w:lang w:val="uk-UA"/>
        </w:rPr>
        <w:softHyphen/>
      </w:r>
      <w:r w:rsidRPr="008837B3">
        <w:rPr>
          <w:lang w:val="uk-UA"/>
        </w:rPr>
        <w:t>ному виду виробів від країни до іншої країни. Для побудови шкали привабливості використовуються такі змінні, як місткість ринку, по</w:t>
      </w:r>
      <w:r>
        <w:rPr>
          <w:lang w:val="uk-UA"/>
        </w:rPr>
        <w:softHyphen/>
      </w:r>
      <w:r w:rsidRPr="008837B3">
        <w:rPr>
          <w:lang w:val="uk-UA"/>
        </w:rPr>
        <w:t>тенціал його зростання, міра контролю над ним, рівень бюрократизму в країні, наявність або відсутність вимог обов</w:t>
      </w:r>
      <w:r>
        <w:rPr>
          <w:lang w:val="uk-UA"/>
        </w:rPr>
        <w:t>’</w:t>
      </w:r>
      <w:r w:rsidRPr="008837B3">
        <w:rPr>
          <w:lang w:val="uk-UA"/>
        </w:rPr>
        <w:t>язкового експорту гото</w:t>
      </w:r>
      <w:r>
        <w:rPr>
          <w:lang w:val="uk-UA"/>
        </w:rPr>
        <w:softHyphen/>
      </w:r>
      <w:r w:rsidRPr="008837B3">
        <w:rPr>
          <w:lang w:val="uk-UA"/>
        </w:rPr>
        <w:t xml:space="preserve">вої продукції і застосування місцевих комплектуючих виробів разом з </w:t>
      </w:r>
      <w:r w:rsidRPr="008C673E">
        <w:rPr>
          <w:lang w:val="uk-UA"/>
        </w:rPr>
        <w:t>фірмовими, рівень інфляції, стан торговельного балансу і політична</w:t>
      </w:r>
      <w:r w:rsidRPr="008837B3">
        <w:rPr>
          <w:lang w:val="uk-UA"/>
        </w:rPr>
        <w:t xml:space="preserve"> </w:t>
      </w:r>
      <w:r w:rsidRPr="008837B3">
        <w:rPr>
          <w:lang w:val="uk-UA"/>
        </w:rPr>
        <w:lastRenderedPageBreak/>
        <w:t>стабільність. Конкурентоспроможність компанії в країні визначається з урахуванням її частки ринку, відповідності продукції, що випус</w:t>
      </w:r>
      <w:r>
        <w:rPr>
          <w:lang w:val="uk-UA"/>
        </w:rPr>
        <w:softHyphen/>
      </w:r>
      <w:r w:rsidRPr="008837B3">
        <w:rPr>
          <w:lang w:val="uk-UA"/>
        </w:rPr>
        <w:t>кається, вимогам споживачів, абсолютного прибутку на одиницю про</w:t>
      </w:r>
      <w:r>
        <w:rPr>
          <w:lang w:val="uk-UA"/>
        </w:rPr>
        <w:softHyphen/>
      </w:r>
      <w:r w:rsidRPr="008837B3">
        <w:rPr>
          <w:lang w:val="uk-UA"/>
        </w:rPr>
        <w:t>дукції, якості розподілу товару</w:t>
      </w:r>
    </w:p>
    <w:p w:rsidR="00873E20" w:rsidRPr="008837B3" w:rsidRDefault="00873E20" w:rsidP="00873E20">
      <w:pPr>
        <w:spacing w:line="238" w:lineRule="auto"/>
        <w:ind w:firstLine="709"/>
        <w:jc w:val="both"/>
        <w:rPr>
          <w:lang w:val="uk-UA"/>
        </w:rPr>
      </w:pPr>
      <w:r w:rsidRPr="00AD3CC4">
        <w:rPr>
          <w:spacing w:val="-2"/>
          <w:lang w:val="uk-UA"/>
        </w:rPr>
        <w:t>Привабливими для фірми є країни, що знаходяться у верхньому</w:t>
      </w:r>
      <w:r w:rsidRPr="008837B3">
        <w:rPr>
          <w:lang w:val="uk-UA"/>
        </w:rPr>
        <w:t xml:space="preserve"> лівому кутку матриці. Слід збільшити об</w:t>
      </w:r>
      <w:r>
        <w:rPr>
          <w:lang w:val="uk-UA"/>
        </w:rPr>
        <w:t>’</w:t>
      </w:r>
      <w:r w:rsidRPr="008837B3">
        <w:rPr>
          <w:lang w:val="uk-UA"/>
        </w:rPr>
        <w:t>єм інвестицій в ці країни, оскільки вони найпривабливіші, і фірма має високу конкурентоспро</w:t>
      </w:r>
      <w:r>
        <w:rPr>
          <w:lang w:val="uk-UA"/>
        </w:rPr>
        <w:softHyphen/>
      </w:r>
      <w:r w:rsidRPr="008837B3">
        <w:rPr>
          <w:lang w:val="uk-UA"/>
        </w:rPr>
        <w:t xml:space="preserve">можність. Привабливість країн, що знаходяться у верхньому правому кутку матриці, також висока, але конкурентоспроможність фірми в них невисока. </w:t>
      </w:r>
    </w:p>
    <w:p w:rsidR="00873E20" w:rsidRPr="008837B3" w:rsidRDefault="00873E20" w:rsidP="00873E20">
      <w:pPr>
        <w:spacing w:line="238" w:lineRule="auto"/>
        <w:ind w:firstLine="709"/>
        <w:jc w:val="both"/>
        <w:rPr>
          <w:lang w:val="uk-UA"/>
        </w:rPr>
      </w:pPr>
      <w:r w:rsidRPr="008837B3">
        <w:rPr>
          <w:lang w:val="uk-UA"/>
        </w:rPr>
        <w:t>Причина цього може полягати в неправильно вибраному то</w:t>
      </w:r>
      <w:r>
        <w:rPr>
          <w:lang w:val="uk-UA"/>
        </w:rPr>
        <w:softHyphen/>
      </w:r>
      <w:r w:rsidRPr="008837B3">
        <w:rPr>
          <w:lang w:val="uk-UA"/>
        </w:rPr>
        <w:t>варі. При невисоких витратах компанії можна спробувати збільшити частку ринку за рахунок підвищення конкурентоспроможності. Якщо це неможливо, то слід вилучити капвкладення або створити СП з ме</w:t>
      </w:r>
      <w:r>
        <w:rPr>
          <w:lang w:val="uk-UA"/>
        </w:rPr>
        <w:softHyphen/>
      </w:r>
      <w:r w:rsidRPr="008837B3">
        <w:rPr>
          <w:lang w:val="uk-UA"/>
        </w:rPr>
        <w:t>тою збільшення активів і зміцнення положення на ринку.</w:t>
      </w:r>
    </w:p>
    <w:p w:rsidR="00873E20" w:rsidRPr="008837B3" w:rsidRDefault="00873E20" w:rsidP="00873E20">
      <w:pPr>
        <w:spacing w:line="238" w:lineRule="auto"/>
        <w:ind w:firstLine="709"/>
        <w:jc w:val="both"/>
        <w:rPr>
          <w:lang w:val="uk-UA"/>
        </w:rPr>
      </w:pPr>
      <w:r w:rsidRPr="00AD3CC4">
        <w:rPr>
          <w:spacing w:val="-2"/>
          <w:lang w:val="uk-UA"/>
        </w:rPr>
        <w:t>Найбільш не перспективним є нижній правий кут матриці. Ком</w:t>
      </w:r>
      <w:r>
        <w:rPr>
          <w:lang w:val="uk-UA"/>
        </w:rPr>
        <w:softHyphen/>
      </w:r>
      <w:r w:rsidRPr="008837B3">
        <w:rPr>
          <w:lang w:val="uk-UA"/>
        </w:rPr>
        <w:t>панії слід вилучити капітали з країн, що знаходяться в цій частині матриці, хоча допустимим виходом є і продаж ліцензій.</w:t>
      </w:r>
    </w:p>
    <w:p w:rsidR="00873E20" w:rsidRPr="00161C00" w:rsidRDefault="00873E20" w:rsidP="00873E20">
      <w:pPr>
        <w:spacing w:line="238" w:lineRule="auto"/>
        <w:ind w:firstLine="709"/>
        <w:jc w:val="both"/>
        <w:rPr>
          <w:lang w:val="uk-UA"/>
        </w:rPr>
      </w:pPr>
      <w:r w:rsidRPr="008837B3">
        <w:rPr>
          <w:lang w:val="uk-UA"/>
        </w:rPr>
        <w:t xml:space="preserve">Інші сегменти матриці вимагають селективного підходу, тобто вивчення </w:t>
      </w:r>
      <w:r w:rsidRPr="00161C00">
        <w:rPr>
          <w:lang w:val="uk-UA"/>
        </w:rPr>
        <w:t>і аналізу конкретної ситуації в кожній країні.</w:t>
      </w:r>
    </w:p>
    <w:p w:rsidR="00873E20" w:rsidRPr="008837B3" w:rsidRDefault="00873E20" w:rsidP="00873E20">
      <w:pPr>
        <w:spacing w:line="238" w:lineRule="auto"/>
        <w:ind w:firstLine="709"/>
        <w:jc w:val="both"/>
        <w:rPr>
          <w:lang w:val="uk-UA"/>
        </w:rPr>
      </w:pPr>
      <w:r w:rsidRPr="00161C00">
        <w:rPr>
          <w:lang w:val="uk-UA"/>
        </w:rPr>
        <w:t>Індекси BERI (</w:t>
      </w:r>
      <w:proofErr w:type="spellStart"/>
      <w:r w:rsidRPr="00161C00">
        <w:rPr>
          <w:lang w:val="uk-UA"/>
        </w:rPr>
        <w:t>Business</w:t>
      </w:r>
      <w:proofErr w:type="spellEnd"/>
      <w:r w:rsidRPr="00161C00">
        <w:rPr>
          <w:lang w:val="uk-UA"/>
        </w:rPr>
        <w:t xml:space="preserve"> </w:t>
      </w:r>
      <w:proofErr w:type="spellStart"/>
      <w:r w:rsidRPr="00161C00">
        <w:rPr>
          <w:lang w:val="uk-UA"/>
        </w:rPr>
        <w:t>Environment</w:t>
      </w:r>
      <w:proofErr w:type="spellEnd"/>
      <w:r w:rsidRPr="00161C00">
        <w:rPr>
          <w:lang w:val="uk-UA"/>
        </w:rPr>
        <w:t xml:space="preserve"> </w:t>
      </w:r>
      <w:proofErr w:type="spellStart"/>
      <w:r w:rsidRPr="00161C00">
        <w:rPr>
          <w:lang w:val="uk-UA"/>
        </w:rPr>
        <w:t>Risk</w:t>
      </w:r>
      <w:proofErr w:type="spellEnd"/>
      <w:r w:rsidRPr="00161C00">
        <w:rPr>
          <w:lang w:val="uk-UA"/>
        </w:rPr>
        <w:t xml:space="preserve"> </w:t>
      </w:r>
      <w:proofErr w:type="spellStart"/>
      <w:r w:rsidRPr="00161C00">
        <w:rPr>
          <w:lang w:val="uk-UA"/>
        </w:rPr>
        <w:t>Index</w:t>
      </w:r>
      <w:proofErr w:type="spellEnd"/>
      <w:r w:rsidRPr="00161C00">
        <w:rPr>
          <w:lang w:val="uk-UA"/>
        </w:rPr>
        <w:t>). Ці індекси оцінюють ризи</w:t>
      </w:r>
      <w:r w:rsidRPr="008837B3">
        <w:rPr>
          <w:lang w:val="uk-UA"/>
        </w:rPr>
        <w:t>ки виходу на світові ринки. Оцінка потенційних ризиків за кожним якісним показником проводиться експертним методом з ва</w:t>
      </w:r>
      <w:r>
        <w:rPr>
          <w:lang w:val="uk-UA"/>
        </w:rPr>
        <w:softHyphen/>
      </w:r>
      <w:r w:rsidRPr="008837B3">
        <w:rPr>
          <w:lang w:val="uk-UA"/>
        </w:rPr>
        <w:t>ріацією від 0 до 4. Сума значень є відносним показником привабли</w:t>
      </w:r>
      <w:r>
        <w:rPr>
          <w:lang w:val="uk-UA"/>
        </w:rPr>
        <w:softHyphen/>
      </w:r>
      <w:r w:rsidRPr="008837B3">
        <w:rPr>
          <w:lang w:val="uk-UA"/>
        </w:rPr>
        <w:t>вості ринку, тобто чим вищим є адитивний показник (за сумою част</w:t>
      </w:r>
      <w:r>
        <w:rPr>
          <w:lang w:val="uk-UA"/>
        </w:rPr>
        <w:softHyphen/>
      </w:r>
      <w:r w:rsidRPr="008837B3">
        <w:rPr>
          <w:lang w:val="uk-UA"/>
        </w:rPr>
        <w:t>кових оцінок), тим менші ризики виходу організації на ринок, і тим він приваблив</w:t>
      </w:r>
      <w:r>
        <w:rPr>
          <w:lang w:val="uk-UA"/>
        </w:rPr>
        <w:t>іший. Шкала оцінки чинників: 4 – прекрасно, 3 –</w:t>
      </w:r>
      <w:r w:rsidRPr="008837B3">
        <w:rPr>
          <w:lang w:val="uk-UA"/>
        </w:rPr>
        <w:t xml:space="preserve"> добре, 2 </w:t>
      </w:r>
      <w:r>
        <w:rPr>
          <w:lang w:val="uk-UA"/>
        </w:rPr>
        <w:t>– задовільно, 1 –</w:t>
      </w:r>
      <w:r w:rsidRPr="008837B3">
        <w:rPr>
          <w:lang w:val="uk-UA"/>
        </w:rPr>
        <w:t xml:space="preserve"> погано, 0 </w:t>
      </w:r>
      <w:r>
        <w:rPr>
          <w:lang w:val="uk-UA"/>
        </w:rPr>
        <w:t>–</w:t>
      </w:r>
      <w:r w:rsidRPr="008837B3">
        <w:rPr>
          <w:lang w:val="uk-UA"/>
        </w:rPr>
        <w:t xml:space="preserve"> жахливо.</w:t>
      </w:r>
    </w:p>
    <w:p w:rsidR="00873E20" w:rsidRPr="008837B3" w:rsidRDefault="00873E20" w:rsidP="00873E20">
      <w:pPr>
        <w:spacing w:line="238" w:lineRule="auto"/>
        <w:ind w:firstLine="709"/>
        <w:jc w:val="both"/>
        <w:rPr>
          <w:lang w:val="uk-UA"/>
        </w:rPr>
      </w:pPr>
      <w:r w:rsidRPr="00AD3CC4">
        <w:rPr>
          <w:spacing w:val="-6"/>
          <w:lang w:val="uk-UA"/>
        </w:rPr>
        <w:t>Другим кроком у формуванні стратегії інтернаціоналізації є оцінка</w:t>
      </w:r>
      <w:r w:rsidRPr="008837B3">
        <w:rPr>
          <w:lang w:val="uk-UA"/>
        </w:rPr>
        <w:t xml:space="preserve"> потенціалу підприємства та готовності його до виходу на ринок іншої країни. Такий аналіз проводиться за допомогою методів аналізу </w:t>
      </w:r>
      <w:r w:rsidRPr="00AD3CC4">
        <w:rPr>
          <w:spacing w:val="-2"/>
          <w:lang w:val="uk-UA"/>
        </w:rPr>
        <w:t>внут</w:t>
      </w:r>
      <w:r w:rsidRPr="00AD3CC4">
        <w:rPr>
          <w:spacing w:val="-2"/>
          <w:lang w:val="uk-UA"/>
        </w:rPr>
        <w:softHyphen/>
        <w:t>рішнього середовища усього підприємства, застосовуючи функціональ</w:t>
      </w:r>
      <w:r>
        <w:rPr>
          <w:lang w:val="uk-UA"/>
        </w:rPr>
        <w:softHyphen/>
      </w:r>
      <w:r w:rsidRPr="008837B3">
        <w:rPr>
          <w:lang w:val="uk-UA"/>
        </w:rPr>
        <w:t>ний підхід, або його окремих бізнес-одиниць, яких стосується рішення інтернаціоналізації.</w:t>
      </w:r>
    </w:p>
    <w:p w:rsidR="00873E20" w:rsidRPr="008837B3" w:rsidRDefault="00873E20" w:rsidP="00873E20">
      <w:pPr>
        <w:spacing w:line="238" w:lineRule="auto"/>
        <w:ind w:firstLine="709"/>
        <w:jc w:val="both"/>
        <w:rPr>
          <w:lang w:val="uk-UA"/>
        </w:rPr>
      </w:pPr>
      <w:r w:rsidRPr="008837B3">
        <w:rPr>
          <w:lang w:val="uk-UA"/>
        </w:rPr>
        <w:t>Наступним кроком процесу формування стратегії інтернаціо</w:t>
      </w:r>
      <w:r>
        <w:rPr>
          <w:lang w:val="uk-UA"/>
        </w:rPr>
        <w:softHyphen/>
      </w:r>
      <w:r w:rsidRPr="008837B3">
        <w:rPr>
          <w:lang w:val="uk-UA"/>
        </w:rPr>
        <w:t xml:space="preserve">налізації є вибір режиму виходу на ринок (форми реалізації стратегії інтернаціоналізації). Режими виходу на зовнішній ринок відрізняються за ступенем використання ресурсів на певному ринку та за рівнем присутності організації на ньому. </w:t>
      </w:r>
    </w:p>
    <w:p w:rsidR="00873E20" w:rsidRPr="008837B3" w:rsidRDefault="00873E20" w:rsidP="00873E20">
      <w:pPr>
        <w:spacing w:line="238" w:lineRule="auto"/>
        <w:ind w:firstLine="709"/>
        <w:jc w:val="both"/>
        <w:rPr>
          <w:lang w:val="uk-UA"/>
        </w:rPr>
      </w:pPr>
      <w:r w:rsidRPr="00AD3CC4">
        <w:rPr>
          <w:spacing w:val="-4"/>
          <w:lang w:val="uk-UA"/>
        </w:rPr>
        <w:t xml:space="preserve">У загальному вигляді </w:t>
      </w:r>
      <w:r w:rsidRPr="008C673E">
        <w:rPr>
          <w:spacing w:val="-4"/>
          <w:lang w:val="uk-UA"/>
        </w:rPr>
        <w:t xml:space="preserve">основними варіантами стратегії </w:t>
      </w:r>
      <w:r w:rsidRPr="008C673E">
        <w:rPr>
          <w:spacing w:val="-3"/>
          <w:lang w:val="uk-UA"/>
        </w:rPr>
        <w:t>зовнішньо</w:t>
      </w:r>
      <w:r w:rsidRPr="008C673E">
        <w:rPr>
          <w:spacing w:val="-3"/>
          <w:lang w:val="uk-UA"/>
        </w:rPr>
        <w:softHyphen/>
        <w:t>економічної діяльності є стратегії: експорту</w:t>
      </w:r>
      <w:r w:rsidRPr="00FB4419">
        <w:rPr>
          <w:spacing w:val="-3"/>
          <w:lang w:val="uk-UA"/>
        </w:rPr>
        <w:t xml:space="preserve"> (імпорту), багатонаціо</w:t>
      </w:r>
      <w:r w:rsidRPr="00AD3CC4">
        <w:rPr>
          <w:spacing w:val="-2"/>
          <w:lang w:val="uk-UA"/>
        </w:rPr>
        <w:t>нальна</w:t>
      </w:r>
      <w:r w:rsidRPr="008837B3">
        <w:rPr>
          <w:lang w:val="uk-UA"/>
        </w:rPr>
        <w:t xml:space="preserve"> та глобальна.</w:t>
      </w:r>
    </w:p>
    <w:p w:rsidR="00873E20" w:rsidRDefault="00873E20" w:rsidP="00873E20">
      <w:pPr>
        <w:spacing w:line="235" w:lineRule="auto"/>
        <w:ind w:firstLine="709"/>
        <w:jc w:val="both"/>
        <w:rPr>
          <w:lang w:val="uk-UA"/>
        </w:rPr>
      </w:pPr>
      <w:r w:rsidRPr="008837B3">
        <w:rPr>
          <w:lang w:val="uk-UA"/>
        </w:rPr>
        <w:lastRenderedPageBreak/>
        <w:t xml:space="preserve">Стратегія </w:t>
      </w:r>
      <w:proofErr w:type="spellStart"/>
      <w:r w:rsidRPr="008837B3">
        <w:rPr>
          <w:lang w:val="uk-UA"/>
        </w:rPr>
        <w:t>експорту</w:t>
      </w:r>
      <w:r>
        <w:rPr>
          <w:lang w:val="uk-UA"/>
        </w:rPr>
        <w:t>–</w:t>
      </w:r>
      <w:r w:rsidRPr="008837B3">
        <w:rPr>
          <w:lang w:val="uk-UA"/>
        </w:rPr>
        <w:t>імпорту</w:t>
      </w:r>
      <w:proofErr w:type="spellEnd"/>
      <w:r w:rsidRPr="008837B3">
        <w:rPr>
          <w:lang w:val="uk-UA"/>
        </w:rPr>
        <w:t xml:space="preserve"> продукції в інші країни частіше всього застосовується як хороша первинна стратегія з метою подаль</w:t>
      </w:r>
      <w:r>
        <w:rPr>
          <w:lang w:val="uk-UA"/>
        </w:rPr>
        <w:softHyphen/>
      </w:r>
      <w:r w:rsidRPr="008837B3">
        <w:rPr>
          <w:lang w:val="uk-UA"/>
        </w:rPr>
        <w:t>шого збільшення продажів на світовому ринку. Це знижує ризик і по</w:t>
      </w:r>
      <w:r>
        <w:rPr>
          <w:lang w:val="uk-UA"/>
        </w:rPr>
        <w:softHyphen/>
      </w:r>
      <w:r w:rsidRPr="008837B3">
        <w:rPr>
          <w:lang w:val="uk-UA"/>
        </w:rPr>
        <w:t>требу у фінансових ресурсах, дозволяючи мінімізувати прямі інвести</w:t>
      </w:r>
      <w:r>
        <w:rPr>
          <w:lang w:val="uk-UA"/>
        </w:rPr>
        <w:softHyphen/>
      </w:r>
      <w:r w:rsidRPr="008837B3">
        <w:rPr>
          <w:lang w:val="uk-UA"/>
        </w:rPr>
        <w:t xml:space="preserve">ції на ринках інших країн. </w:t>
      </w:r>
      <w:r>
        <w:rPr>
          <w:lang w:val="uk-UA"/>
        </w:rPr>
        <w:t xml:space="preserve">За </w:t>
      </w:r>
      <w:r w:rsidRPr="008837B3">
        <w:rPr>
          <w:lang w:val="uk-UA"/>
        </w:rPr>
        <w:t>Закон</w:t>
      </w:r>
      <w:r>
        <w:rPr>
          <w:lang w:val="uk-UA"/>
        </w:rPr>
        <w:t>ом</w:t>
      </w:r>
      <w:r w:rsidRPr="008837B3">
        <w:rPr>
          <w:lang w:val="uk-UA"/>
        </w:rPr>
        <w:t xml:space="preserve"> України </w:t>
      </w:r>
      <w:proofErr w:type="spellStart"/>
      <w:r w:rsidRPr="008837B3">
        <w:rPr>
          <w:lang w:val="uk-UA"/>
        </w:rPr>
        <w:t>“Про</w:t>
      </w:r>
      <w:proofErr w:type="spellEnd"/>
      <w:r w:rsidRPr="008837B3">
        <w:rPr>
          <w:lang w:val="uk-UA"/>
        </w:rPr>
        <w:t xml:space="preserve"> зовнішньоеконо</w:t>
      </w:r>
      <w:r>
        <w:rPr>
          <w:lang w:val="uk-UA"/>
        </w:rPr>
        <w:softHyphen/>
      </w:r>
      <w:r w:rsidRPr="008837B3">
        <w:rPr>
          <w:lang w:val="uk-UA"/>
        </w:rPr>
        <w:t xml:space="preserve">мічну </w:t>
      </w:r>
      <w:proofErr w:type="spellStart"/>
      <w:r w:rsidRPr="008837B3">
        <w:rPr>
          <w:lang w:val="uk-UA"/>
        </w:rPr>
        <w:t>діяльність”</w:t>
      </w:r>
      <w:proofErr w:type="spellEnd"/>
      <w:r w:rsidRPr="008837B3">
        <w:rPr>
          <w:lang w:val="uk-UA"/>
        </w:rPr>
        <w:t xml:space="preserve">, експорт товарів являє собою продаж товарів </w:t>
      </w:r>
      <w:r w:rsidRPr="008C673E">
        <w:rPr>
          <w:spacing w:val="-2"/>
          <w:lang w:val="uk-UA"/>
        </w:rPr>
        <w:t>україн</w:t>
      </w:r>
      <w:r w:rsidRPr="008C673E">
        <w:rPr>
          <w:spacing w:val="-2"/>
          <w:lang w:val="uk-UA"/>
        </w:rPr>
        <w:softHyphen/>
        <w:t>ськими суб’єктами зовнішньоекономічної діяльності іноземним суб’єк</w:t>
      </w:r>
      <w:r>
        <w:rPr>
          <w:lang w:val="uk-UA"/>
        </w:rPr>
        <w:softHyphen/>
      </w:r>
      <w:r w:rsidRPr="008837B3">
        <w:rPr>
          <w:lang w:val="uk-UA"/>
        </w:rPr>
        <w:t xml:space="preserve">там господарської діяльності (у тому числі з оплатою не в грошовій формі) з вивезенням або без вивезення цих товарів через митний кордон України, включаючи реекспорт товарів. </w:t>
      </w:r>
      <w:hyperlink r:id="rId10" w:anchor="123#123" w:history="1"/>
      <w:bookmarkStart w:id="1" w:name="1"/>
      <w:bookmarkEnd w:id="1"/>
      <w:r w:rsidRPr="008837B3">
        <w:rPr>
          <w:lang w:val="uk-UA"/>
        </w:rPr>
        <w:t>У міжнародній торго</w:t>
      </w:r>
      <w:r>
        <w:rPr>
          <w:lang w:val="uk-UA"/>
        </w:rPr>
        <w:softHyphen/>
      </w:r>
      <w:r w:rsidRPr="008837B3">
        <w:rPr>
          <w:lang w:val="uk-UA"/>
        </w:rPr>
        <w:t>вельній практиці використовуються два основні методи здійснення експортно-імпортних операцій: прямий (</w:t>
      </w:r>
      <w:proofErr w:type="spellStart"/>
      <w:r w:rsidRPr="008837B3">
        <w:rPr>
          <w:lang w:val="uk-UA"/>
        </w:rPr>
        <w:t>direct</w:t>
      </w:r>
      <w:proofErr w:type="spellEnd"/>
      <w:r w:rsidRPr="008837B3">
        <w:rPr>
          <w:lang w:val="uk-UA"/>
        </w:rPr>
        <w:t>) експорт та імпорт, і не</w:t>
      </w:r>
      <w:r>
        <w:rPr>
          <w:lang w:val="uk-UA"/>
        </w:rPr>
        <w:softHyphen/>
      </w:r>
      <w:r w:rsidRPr="008837B3">
        <w:rPr>
          <w:lang w:val="uk-UA"/>
        </w:rPr>
        <w:t>прямий (</w:t>
      </w:r>
      <w:proofErr w:type="spellStart"/>
      <w:r w:rsidRPr="008837B3">
        <w:rPr>
          <w:lang w:val="uk-UA"/>
        </w:rPr>
        <w:t>indirect</w:t>
      </w:r>
      <w:proofErr w:type="spellEnd"/>
      <w:r w:rsidRPr="008837B3">
        <w:rPr>
          <w:lang w:val="uk-UA"/>
        </w:rPr>
        <w:t>) експорт та імпорт (табл. 4.5).</w:t>
      </w:r>
    </w:p>
    <w:p w:rsidR="00873E20" w:rsidRPr="00AD3CC4" w:rsidRDefault="00873E20" w:rsidP="00873E20">
      <w:pPr>
        <w:spacing w:line="235" w:lineRule="auto"/>
        <w:ind w:firstLine="709"/>
        <w:jc w:val="both"/>
        <w:rPr>
          <w:sz w:val="6"/>
          <w:szCs w:val="6"/>
          <w:lang w:val="uk-UA"/>
        </w:rPr>
      </w:pPr>
    </w:p>
    <w:p w:rsidR="00873E20" w:rsidRPr="00AD3CC4" w:rsidRDefault="00873E20" w:rsidP="00873E20">
      <w:pPr>
        <w:spacing w:line="235" w:lineRule="auto"/>
        <w:ind w:firstLine="709"/>
        <w:jc w:val="right"/>
        <w:rPr>
          <w:iCs/>
          <w:sz w:val="18"/>
          <w:szCs w:val="18"/>
          <w:lang w:val="uk-UA"/>
        </w:rPr>
      </w:pPr>
      <w:r w:rsidRPr="00AD3CC4">
        <w:rPr>
          <w:iCs/>
          <w:sz w:val="18"/>
          <w:szCs w:val="18"/>
          <w:lang w:val="uk-UA"/>
        </w:rPr>
        <w:t>Таблиця 4.5</w:t>
      </w:r>
    </w:p>
    <w:p w:rsidR="00873E20" w:rsidRPr="00AD3CC4" w:rsidRDefault="00873E20" w:rsidP="00873E20">
      <w:pPr>
        <w:spacing w:line="235" w:lineRule="auto"/>
        <w:jc w:val="center"/>
        <w:rPr>
          <w:i/>
          <w:iCs/>
          <w:sz w:val="18"/>
          <w:szCs w:val="18"/>
          <w:lang w:val="uk-UA"/>
        </w:rPr>
      </w:pPr>
      <w:r w:rsidRPr="00AD3CC4">
        <w:rPr>
          <w:b/>
          <w:iCs/>
          <w:sz w:val="18"/>
          <w:szCs w:val="18"/>
          <w:lang w:val="uk-UA"/>
        </w:rPr>
        <w:t>Характерні особливості видів експортно</w:t>
      </w:r>
      <w:r>
        <w:rPr>
          <w:b/>
          <w:iCs/>
          <w:sz w:val="18"/>
          <w:szCs w:val="18"/>
          <w:lang w:val="uk-UA"/>
        </w:rPr>
        <w:t>-</w:t>
      </w:r>
      <w:r w:rsidRPr="00AD3CC4">
        <w:rPr>
          <w:b/>
          <w:iCs/>
          <w:sz w:val="18"/>
          <w:szCs w:val="18"/>
          <w:lang w:val="uk-UA"/>
        </w:rPr>
        <w:t>імпортної стратегії</w:t>
      </w:r>
    </w:p>
    <w:tbl>
      <w:tblPr>
        <w:tblW w:w="6103"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4"/>
        <w:gridCol w:w="3290"/>
        <w:gridCol w:w="1399"/>
      </w:tblGrid>
      <w:tr w:rsidR="00873E20" w:rsidRPr="00AD3CC4" w:rsidTr="001716B2">
        <w:trPr>
          <w:cantSplit/>
          <w:trHeight w:val="50"/>
        </w:trPr>
        <w:tc>
          <w:tcPr>
            <w:tcW w:w="1414" w:type="dxa"/>
            <w:vAlign w:val="center"/>
          </w:tcPr>
          <w:p w:rsidR="00873E20" w:rsidRPr="00AD3CC4" w:rsidRDefault="00873E20" w:rsidP="001716B2">
            <w:pPr>
              <w:spacing w:line="235" w:lineRule="auto"/>
              <w:ind w:left="-113" w:right="-113"/>
              <w:jc w:val="center"/>
              <w:rPr>
                <w:iCs/>
                <w:sz w:val="19"/>
                <w:szCs w:val="19"/>
                <w:lang w:val="uk-UA"/>
              </w:rPr>
            </w:pPr>
            <w:r w:rsidRPr="00AD3CC4">
              <w:rPr>
                <w:iCs/>
                <w:sz w:val="19"/>
                <w:szCs w:val="19"/>
                <w:lang w:val="uk-UA"/>
              </w:rPr>
              <w:t>Сутність</w:t>
            </w:r>
          </w:p>
        </w:tc>
        <w:tc>
          <w:tcPr>
            <w:tcW w:w="3290" w:type="dxa"/>
            <w:vAlign w:val="center"/>
          </w:tcPr>
          <w:p w:rsidR="00873E20" w:rsidRPr="00AD3CC4" w:rsidRDefault="00873E20" w:rsidP="001716B2">
            <w:pPr>
              <w:spacing w:line="235" w:lineRule="auto"/>
              <w:ind w:left="-113" w:right="-113"/>
              <w:jc w:val="center"/>
              <w:rPr>
                <w:iCs/>
                <w:sz w:val="19"/>
                <w:szCs w:val="19"/>
                <w:lang w:val="uk-UA"/>
              </w:rPr>
            </w:pPr>
            <w:r w:rsidRPr="008C673E">
              <w:rPr>
                <w:iCs/>
                <w:sz w:val="19"/>
                <w:szCs w:val="19"/>
                <w:lang w:val="uk-UA"/>
              </w:rPr>
              <w:t>Умова застосування</w:t>
            </w:r>
          </w:p>
        </w:tc>
        <w:tc>
          <w:tcPr>
            <w:tcW w:w="1399" w:type="dxa"/>
            <w:vAlign w:val="center"/>
          </w:tcPr>
          <w:p w:rsidR="00873E20" w:rsidRPr="00AD3CC4" w:rsidRDefault="00873E20" w:rsidP="001716B2">
            <w:pPr>
              <w:spacing w:line="235" w:lineRule="auto"/>
              <w:ind w:left="-113" w:right="-113"/>
              <w:jc w:val="center"/>
              <w:rPr>
                <w:iCs/>
                <w:sz w:val="19"/>
                <w:szCs w:val="19"/>
                <w:lang w:val="uk-UA"/>
              </w:rPr>
            </w:pPr>
            <w:r w:rsidRPr="00AD3CC4">
              <w:rPr>
                <w:iCs/>
                <w:sz w:val="19"/>
                <w:szCs w:val="19"/>
                <w:lang w:val="uk-UA"/>
              </w:rPr>
              <w:t>Переваги</w:t>
            </w:r>
          </w:p>
        </w:tc>
      </w:tr>
      <w:tr w:rsidR="00873E20" w:rsidRPr="00AD3CC4" w:rsidTr="001716B2">
        <w:trPr>
          <w:cantSplit/>
          <w:trHeight w:val="50"/>
        </w:trPr>
        <w:tc>
          <w:tcPr>
            <w:tcW w:w="6103" w:type="dxa"/>
            <w:gridSpan w:val="3"/>
            <w:vAlign w:val="center"/>
          </w:tcPr>
          <w:p w:rsidR="00873E20" w:rsidRPr="00161C00" w:rsidRDefault="00873E20" w:rsidP="001716B2">
            <w:pPr>
              <w:spacing w:line="235" w:lineRule="auto"/>
              <w:ind w:left="-113" w:right="-113"/>
              <w:jc w:val="center"/>
              <w:rPr>
                <w:b/>
                <w:i/>
                <w:iCs/>
                <w:sz w:val="19"/>
                <w:szCs w:val="19"/>
                <w:lang w:val="uk-UA"/>
              </w:rPr>
            </w:pPr>
            <w:r w:rsidRPr="00161C00">
              <w:rPr>
                <w:b/>
                <w:i/>
                <w:iCs/>
                <w:sz w:val="19"/>
                <w:szCs w:val="19"/>
                <w:lang w:val="uk-UA"/>
              </w:rPr>
              <w:t>Прямий</w:t>
            </w:r>
          </w:p>
        </w:tc>
      </w:tr>
      <w:tr w:rsidR="00873E20" w:rsidRPr="00AD3CC4" w:rsidTr="001716B2">
        <w:trPr>
          <w:cantSplit/>
          <w:trHeight w:val="1134"/>
        </w:trPr>
        <w:tc>
          <w:tcPr>
            <w:tcW w:w="1414" w:type="dxa"/>
          </w:tcPr>
          <w:p w:rsidR="00873E20" w:rsidRDefault="00873E20" w:rsidP="001716B2">
            <w:pPr>
              <w:spacing w:line="235" w:lineRule="auto"/>
              <w:ind w:left="-52" w:right="-113"/>
              <w:rPr>
                <w:iCs/>
                <w:sz w:val="19"/>
                <w:szCs w:val="19"/>
                <w:lang w:val="uk-UA"/>
              </w:rPr>
            </w:pPr>
            <w:r w:rsidRPr="00AD3CC4">
              <w:rPr>
                <w:iCs/>
                <w:sz w:val="19"/>
                <w:szCs w:val="19"/>
                <w:lang w:val="uk-UA"/>
              </w:rPr>
              <w:t xml:space="preserve">Постачання </w:t>
            </w:r>
          </w:p>
          <w:p w:rsidR="00873E20" w:rsidRDefault="00873E20" w:rsidP="001716B2">
            <w:pPr>
              <w:spacing w:line="235" w:lineRule="auto"/>
              <w:ind w:left="-52" w:right="-113"/>
              <w:rPr>
                <w:iCs/>
                <w:sz w:val="19"/>
                <w:szCs w:val="19"/>
                <w:lang w:val="uk-UA"/>
              </w:rPr>
            </w:pPr>
            <w:r w:rsidRPr="008C673E">
              <w:rPr>
                <w:iCs/>
                <w:sz w:val="19"/>
                <w:szCs w:val="19"/>
                <w:lang w:val="uk-UA"/>
              </w:rPr>
              <w:t>товарів промисловими</w:t>
            </w:r>
            <w:r w:rsidRPr="00AD3CC4">
              <w:rPr>
                <w:iCs/>
                <w:sz w:val="19"/>
                <w:szCs w:val="19"/>
                <w:lang w:val="uk-UA"/>
              </w:rPr>
              <w:t xml:space="preserve"> підприємствами безпосередньо іноземному споживачеві </w:t>
            </w:r>
          </w:p>
          <w:p w:rsidR="00873E20" w:rsidRDefault="00873E20" w:rsidP="001716B2">
            <w:pPr>
              <w:spacing w:line="235" w:lineRule="auto"/>
              <w:ind w:left="-52" w:right="-113"/>
              <w:rPr>
                <w:iCs/>
                <w:sz w:val="19"/>
                <w:szCs w:val="19"/>
                <w:lang w:val="uk-UA"/>
              </w:rPr>
            </w:pPr>
            <w:r w:rsidRPr="00AD3CC4">
              <w:rPr>
                <w:iCs/>
                <w:sz w:val="19"/>
                <w:szCs w:val="19"/>
                <w:lang w:val="uk-UA"/>
              </w:rPr>
              <w:t xml:space="preserve">або закупівля </w:t>
            </w:r>
          </w:p>
          <w:p w:rsidR="00873E20" w:rsidRPr="00AD3CC4" w:rsidRDefault="00873E20" w:rsidP="001716B2">
            <w:pPr>
              <w:spacing w:line="235" w:lineRule="auto"/>
              <w:ind w:left="-52" w:right="-113"/>
              <w:rPr>
                <w:iCs/>
                <w:sz w:val="19"/>
                <w:szCs w:val="19"/>
                <w:lang w:val="uk-UA"/>
              </w:rPr>
            </w:pPr>
            <w:r w:rsidRPr="00AD3CC4">
              <w:rPr>
                <w:iCs/>
                <w:sz w:val="19"/>
                <w:szCs w:val="19"/>
                <w:lang w:val="uk-UA"/>
              </w:rPr>
              <w:t>в нього відповідних товарів</w:t>
            </w:r>
          </w:p>
        </w:tc>
        <w:tc>
          <w:tcPr>
            <w:tcW w:w="3290" w:type="dxa"/>
          </w:tcPr>
          <w:p w:rsidR="00873E20" w:rsidRPr="00161C00" w:rsidRDefault="00873E20" w:rsidP="001716B2">
            <w:pPr>
              <w:pStyle w:val="af7"/>
              <w:tabs>
                <w:tab w:val="left" w:pos="312"/>
              </w:tabs>
              <w:spacing w:after="0" w:line="235" w:lineRule="auto"/>
              <w:ind w:left="-57" w:right="-113"/>
              <w:contextualSpacing/>
              <w:rPr>
                <w:rFonts w:ascii="Times New Roman" w:hAnsi="Times New Roman"/>
                <w:iCs/>
                <w:sz w:val="19"/>
                <w:szCs w:val="19"/>
              </w:rPr>
            </w:pPr>
            <w:r w:rsidRPr="00161C00">
              <w:rPr>
                <w:rFonts w:ascii="Times New Roman" w:hAnsi="Times New Roman"/>
                <w:iCs/>
                <w:sz w:val="19"/>
                <w:szCs w:val="19"/>
              </w:rPr>
              <w:t>– при продажу і закупівлі промислової сировини на основі довгострокових контрактів;</w:t>
            </w:r>
          </w:p>
          <w:p w:rsidR="00873E20" w:rsidRPr="008C673E" w:rsidRDefault="00873E20" w:rsidP="001716B2">
            <w:pPr>
              <w:pStyle w:val="af7"/>
              <w:tabs>
                <w:tab w:val="left" w:pos="312"/>
              </w:tabs>
              <w:spacing w:after="0" w:line="235" w:lineRule="auto"/>
              <w:ind w:left="-57" w:right="-113"/>
              <w:contextualSpacing/>
              <w:rPr>
                <w:rFonts w:ascii="Times New Roman" w:hAnsi="Times New Roman"/>
                <w:iCs/>
                <w:sz w:val="19"/>
                <w:szCs w:val="19"/>
              </w:rPr>
            </w:pPr>
            <w:r w:rsidRPr="00161C00">
              <w:rPr>
                <w:rFonts w:ascii="Times New Roman" w:hAnsi="Times New Roman"/>
                <w:iCs/>
                <w:sz w:val="19"/>
                <w:szCs w:val="19"/>
              </w:rPr>
              <w:t>– </w:t>
            </w:r>
            <w:r w:rsidRPr="008C673E">
              <w:rPr>
                <w:rFonts w:ascii="Times New Roman" w:hAnsi="Times New Roman"/>
                <w:iCs/>
                <w:sz w:val="19"/>
                <w:szCs w:val="19"/>
              </w:rPr>
              <w:t xml:space="preserve">у разі експорту дорогого </w:t>
            </w:r>
          </w:p>
          <w:p w:rsidR="00873E20" w:rsidRPr="008C673E" w:rsidRDefault="00873E20" w:rsidP="001716B2">
            <w:pPr>
              <w:pStyle w:val="af7"/>
              <w:tabs>
                <w:tab w:val="left" w:pos="312"/>
              </w:tabs>
              <w:spacing w:after="0" w:line="235" w:lineRule="auto"/>
              <w:ind w:left="-57" w:right="-113"/>
              <w:contextualSpacing/>
              <w:rPr>
                <w:rFonts w:ascii="Times New Roman" w:hAnsi="Times New Roman"/>
                <w:iCs/>
                <w:sz w:val="19"/>
                <w:szCs w:val="19"/>
              </w:rPr>
            </w:pPr>
            <w:r w:rsidRPr="008C673E">
              <w:rPr>
                <w:rFonts w:ascii="Times New Roman" w:hAnsi="Times New Roman"/>
                <w:iCs/>
                <w:sz w:val="19"/>
                <w:szCs w:val="19"/>
              </w:rPr>
              <w:t>і великогабаритного устаткування;</w:t>
            </w:r>
          </w:p>
          <w:p w:rsidR="00873E20" w:rsidRPr="00161C00" w:rsidRDefault="00873E20" w:rsidP="001716B2">
            <w:pPr>
              <w:pStyle w:val="af7"/>
              <w:tabs>
                <w:tab w:val="left" w:pos="312"/>
              </w:tabs>
              <w:spacing w:after="0" w:line="235" w:lineRule="auto"/>
              <w:ind w:left="-57" w:right="-113"/>
              <w:contextualSpacing/>
              <w:rPr>
                <w:rFonts w:ascii="Times New Roman" w:hAnsi="Times New Roman"/>
                <w:iCs/>
                <w:sz w:val="19"/>
                <w:szCs w:val="19"/>
              </w:rPr>
            </w:pPr>
            <w:r w:rsidRPr="008C673E">
              <w:rPr>
                <w:rFonts w:ascii="Times New Roman" w:hAnsi="Times New Roman"/>
                <w:iCs/>
                <w:sz w:val="19"/>
                <w:szCs w:val="19"/>
              </w:rPr>
              <w:t>– у разі експорту стандартного</w:t>
            </w:r>
            <w:r w:rsidRPr="00161C00">
              <w:rPr>
                <w:rFonts w:ascii="Times New Roman" w:hAnsi="Times New Roman"/>
                <w:iCs/>
                <w:sz w:val="19"/>
                <w:szCs w:val="19"/>
              </w:rPr>
              <w:t xml:space="preserve"> устаткування через закордонні філії;</w:t>
            </w:r>
          </w:p>
          <w:p w:rsidR="00873E20" w:rsidRPr="00161C00" w:rsidRDefault="00873E20" w:rsidP="001716B2">
            <w:pPr>
              <w:pStyle w:val="af7"/>
              <w:tabs>
                <w:tab w:val="left" w:pos="312"/>
              </w:tabs>
              <w:spacing w:after="0" w:line="235" w:lineRule="auto"/>
              <w:ind w:left="-57" w:right="-113"/>
              <w:contextualSpacing/>
              <w:rPr>
                <w:rFonts w:ascii="Times New Roman" w:hAnsi="Times New Roman"/>
                <w:iCs/>
                <w:sz w:val="19"/>
                <w:szCs w:val="19"/>
              </w:rPr>
            </w:pPr>
            <w:r w:rsidRPr="00161C00">
              <w:rPr>
                <w:rFonts w:ascii="Times New Roman" w:hAnsi="Times New Roman"/>
                <w:iCs/>
                <w:sz w:val="19"/>
                <w:szCs w:val="19"/>
              </w:rPr>
              <w:t>– при закупівлі сільськогосподарських товарів у фермерів;</w:t>
            </w:r>
          </w:p>
          <w:p w:rsidR="00873E20" w:rsidRPr="00161C00" w:rsidRDefault="00873E20" w:rsidP="001716B2">
            <w:pPr>
              <w:pStyle w:val="af7"/>
              <w:tabs>
                <w:tab w:val="left" w:pos="312"/>
              </w:tabs>
              <w:spacing w:after="0" w:line="235" w:lineRule="auto"/>
              <w:ind w:left="-57" w:right="-113"/>
              <w:contextualSpacing/>
              <w:rPr>
                <w:rFonts w:ascii="Times New Roman" w:hAnsi="Times New Roman"/>
                <w:iCs/>
                <w:sz w:val="19"/>
                <w:szCs w:val="19"/>
              </w:rPr>
            </w:pPr>
            <w:r w:rsidRPr="00161C00">
              <w:rPr>
                <w:rFonts w:ascii="Times New Roman" w:hAnsi="Times New Roman"/>
                <w:iCs/>
                <w:sz w:val="19"/>
                <w:szCs w:val="19"/>
              </w:rPr>
              <w:t>– у разі продажу і закупівлі товарів державою</w:t>
            </w:r>
          </w:p>
        </w:tc>
        <w:tc>
          <w:tcPr>
            <w:tcW w:w="1399" w:type="dxa"/>
          </w:tcPr>
          <w:p w:rsidR="00873E20" w:rsidRDefault="00873E20" w:rsidP="001716B2">
            <w:pPr>
              <w:spacing w:line="235" w:lineRule="auto"/>
              <w:ind w:left="-57" w:right="-113"/>
              <w:rPr>
                <w:iCs/>
                <w:sz w:val="19"/>
                <w:szCs w:val="19"/>
                <w:lang w:val="uk-UA"/>
              </w:rPr>
            </w:pPr>
            <w:r w:rsidRPr="00AD3CC4">
              <w:rPr>
                <w:iCs/>
                <w:sz w:val="19"/>
                <w:szCs w:val="19"/>
                <w:lang w:val="uk-UA"/>
              </w:rPr>
              <w:t xml:space="preserve">Більш тісні </w:t>
            </w:r>
          </w:p>
          <w:p w:rsidR="00873E20" w:rsidRDefault="00873E20" w:rsidP="001716B2">
            <w:pPr>
              <w:spacing w:line="235" w:lineRule="auto"/>
              <w:ind w:left="-57" w:right="-113"/>
              <w:rPr>
                <w:iCs/>
                <w:sz w:val="19"/>
                <w:szCs w:val="19"/>
                <w:lang w:val="uk-UA"/>
              </w:rPr>
            </w:pPr>
            <w:r w:rsidRPr="00AD3CC4">
              <w:rPr>
                <w:iCs/>
                <w:sz w:val="19"/>
                <w:szCs w:val="19"/>
                <w:lang w:val="uk-UA"/>
              </w:rPr>
              <w:t xml:space="preserve">контакти </w:t>
            </w:r>
          </w:p>
          <w:p w:rsidR="00873E20" w:rsidRPr="00AD3CC4" w:rsidRDefault="00873E20" w:rsidP="001716B2">
            <w:pPr>
              <w:spacing w:line="235" w:lineRule="auto"/>
              <w:ind w:left="-57" w:right="-113"/>
              <w:rPr>
                <w:iCs/>
                <w:sz w:val="19"/>
                <w:szCs w:val="19"/>
                <w:lang w:val="uk-UA"/>
              </w:rPr>
            </w:pPr>
            <w:r w:rsidRPr="00AD3CC4">
              <w:rPr>
                <w:iCs/>
                <w:sz w:val="19"/>
                <w:szCs w:val="19"/>
                <w:lang w:val="uk-UA"/>
              </w:rPr>
              <w:t>з контрагентом; краще знання кон</w:t>
            </w:r>
            <w:r>
              <w:rPr>
                <w:iCs/>
                <w:sz w:val="19"/>
                <w:szCs w:val="19"/>
                <w:lang w:val="uk-UA"/>
              </w:rPr>
              <w:t>’</w:t>
            </w:r>
            <w:r w:rsidRPr="00AD3CC4">
              <w:rPr>
                <w:iCs/>
                <w:sz w:val="19"/>
                <w:szCs w:val="19"/>
                <w:lang w:val="uk-UA"/>
              </w:rPr>
              <w:t xml:space="preserve">юнктури ринку; швидке пристосування </w:t>
            </w:r>
            <w:r w:rsidRPr="008C673E">
              <w:rPr>
                <w:iCs/>
                <w:spacing w:val="-6"/>
                <w:sz w:val="19"/>
                <w:szCs w:val="19"/>
                <w:lang w:val="uk-UA"/>
              </w:rPr>
              <w:t>своїх виробничих</w:t>
            </w:r>
            <w:r w:rsidRPr="00AD3CC4">
              <w:rPr>
                <w:iCs/>
                <w:sz w:val="19"/>
                <w:szCs w:val="19"/>
                <w:lang w:val="uk-UA"/>
              </w:rPr>
              <w:t xml:space="preserve"> потужностей до потреб покупця</w:t>
            </w:r>
          </w:p>
        </w:tc>
      </w:tr>
      <w:tr w:rsidR="00873E20" w:rsidRPr="00AD3CC4" w:rsidTr="001716B2">
        <w:trPr>
          <w:cantSplit/>
          <w:trHeight w:val="50"/>
        </w:trPr>
        <w:tc>
          <w:tcPr>
            <w:tcW w:w="6103" w:type="dxa"/>
            <w:gridSpan w:val="3"/>
          </w:tcPr>
          <w:p w:rsidR="00873E20" w:rsidRPr="00161C00" w:rsidRDefault="00873E20" w:rsidP="001716B2">
            <w:pPr>
              <w:spacing w:line="235" w:lineRule="auto"/>
              <w:ind w:left="-113" w:right="-113"/>
              <w:jc w:val="center"/>
              <w:rPr>
                <w:b/>
                <w:i/>
                <w:iCs/>
                <w:sz w:val="19"/>
                <w:szCs w:val="19"/>
                <w:lang w:val="uk-UA"/>
              </w:rPr>
            </w:pPr>
            <w:r w:rsidRPr="00161C00">
              <w:rPr>
                <w:b/>
                <w:i/>
                <w:iCs/>
                <w:sz w:val="19"/>
                <w:szCs w:val="19"/>
                <w:lang w:val="uk-UA"/>
              </w:rPr>
              <w:t>Непрямий</w:t>
            </w:r>
          </w:p>
        </w:tc>
      </w:tr>
      <w:tr w:rsidR="00873E20" w:rsidRPr="00AD3CC4" w:rsidTr="001716B2">
        <w:trPr>
          <w:cantSplit/>
          <w:trHeight w:val="1134"/>
        </w:trPr>
        <w:tc>
          <w:tcPr>
            <w:tcW w:w="1414" w:type="dxa"/>
          </w:tcPr>
          <w:p w:rsidR="00873E20" w:rsidRDefault="00873E20" w:rsidP="001716B2">
            <w:pPr>
              <w:spacing w:line="235" w:lineRule="auto"/>
              <w:ind w:left="-52" w:right="-113"/>
              <w:rPr>
                <w:iCs/>
                <w:sz w:val="19"/>
                <w:szCs w:val="19"/>
                <w:lang w:val="uk-UA"/>
              </w:rPr>
            </w:pPr>
            <w:r w:rsidRPr="00AD3CC4">
              <w:rPr>
                <w:iCs/>
                <w:sz w:val="19"/>
                <w:szCs w:val="19"/>
                <w:lang w:val="uk-UA"/>
              </w:rPr>
              <w:t xml:space="preserve">Продаж </w:t>
            </w:r>
          </w:p>
          <w:p w:rsidR="00873E20" w:rsidRPr="00AD3CC4" w:rsidRDefault="00873E20" w:rsidP="001716B2">
            <w:pPr>
              <w:spacing w:line="235" w:lineRule="auto"/>
              <w:ind w:left="-52" w:right="-113"/>
              <w:rPr>
                <w:iCs/>
                <w:sz w:val="19"/>
                <w:szCs w:val="19"/>
                <w:lang w:val="uk-UA"/>
              </w:rPr>
            </w:pPr>
            <w:r w:rsidRPr="00AD3CC4">
              <w:rPr>
                <w:iCs/>
                <w:sz w:val="19"/>
                <w:szCs w:val="19"/>
                <w:lang w:val="uk-UA"/>
              </w:rPr>
              <w:t>і купівля товарів через торговельних посередників</w:t>
            </w:r>
          </w:p>
        </w:tc>
        <w:tc>
          <w:tcPr>
            <w:tcW w:w="3290" w:type="dxa"/>
          </w:tcPr>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z w:val="19"/>
                <w:szCs w:val="19"/>
              </w:rPr>
              <w:t>у разі збуту стандартного промислового устаткування;</w:t>
            </w:r>
          </w:p>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z w:val="19"/>
                <w:szCs w:val="19"/>
              </w:rPr>
              <w:t>у разі збуту споживчих товарів;</w:t>
            </w:r>
          </w:p>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z w:val="19"/>
                <w:szCs w:val="19"/>
              </w:rPr>
              <w:t xml:space="preserve">при реалізації </w:t>
            </w:r>
            <w:proofErr w:type="spellStart"/>
            <w:r w:rsidRPr="00AD3CC4">
              <w:rPr>
                <w:rFonts w:ascii="Times New Roman" w:hAnsi="Times New Roman"/>
                <w:iCs/>
                <w:sz w:val="19"/>
                <w:szCs w:val="19"/>
              </w:rPr>
              <w:t>напівготової</w:t>
            </w:r>
            <w:proofErr w:type="spellEnd"/>
            <w:r w:rsidRPr="00AD3CC4">
              <w:rPr>
                <w:rFonts w:ascii="Times New Roman" w:hAnsi="Times New Roman"/>
                <w:iCs/>
                <w:sz w:val="19"/>
                <w:szCs w:val="19"/>
              </w:rPr>
              <w:t xml:space="preserve"> продукції; </w:t>
            </w:r>
          </w:p>
          <w:p w:rsidR="00873E20"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z w:val="19"/>
                <w:szCs w:val="19"/>
              </w:rPr>
              <w:t xml:space="preserve">на окремих важкодоступних </w:t>
            </w:r>
          </w:p>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sidRPr="00AD3CC4">
              <w:rPr>
                <w:rFonts w:ascii="Times New Roman" w:hAnsi="Times New Roman"/>
                <w:iCs/>
                <w:sz w:val="19"/>
                <w:szCs w:val="19"/>
              </w:rPr>
              <w:t>і маловідомих ринках;</w:t>
            </w:r>
          </w:p>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z w:val="19"/>
                <w:szCs w:val="19"/>
              </w:rPr>
              <w:t>при просуванні нових товарів;</w:t>
            </w:r>
          </w:p>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z w:val="19"/>
                <w:szCs w:val="19"/>
              </w:rPr>
              <w:t>у разі відсутності власної збутової мережі;</w:t>
            </w:r>
          </w:p>
          <w:p w:rsidR="00873E20" w:rsidRPr="00AD3CC4" w:rsidRDefault="00873E20" w:rsidP="001716B2">
            <w:pPr>
              <w:pStyle w:val="af7"/>
              <w:tabs>
                <w:tab w:val="left" w:pos="312"/>
              </w:tabs>
              <w:spacing w:after="0" w:line="235" w:lineRule="auto"/>
              <w:ind w:left="-66" w:right="-113"/>
              <w:contextualSpacing/>
              <w:rPr>
                <w:rFonts w:ascii="Times New Roman" w:hAnsi="Times New Roman"/>
                <w:iCs/>
                <w:sz w:val="19"/>
                <w:szCs w:val="19"/>
              </w:rPr>
            </w:pPr>
            <w:r>
              <w:rPr>
                <w:rFonts w:ascii="Times New Roman" w:hAnsi="Times New Roman"/>
                <w:iCs/>
                <w:sz w:val="19"/>
                <w:szCs w:val="19"/>
              </w:rPr>
              <w:t>– </w:t>
            </w:r>
            <w:r w:rsidRPr="00AD3CC4">
              <w:rPr>
                <w:rFonts w:ascii="Times New Roman" w:hAnsi="Times New Roman"/>
                <w:iCs/>
                <w:spacing w:val="-2"/>
                <w:sz w:val="19"/>
                <w:szCs w:val="19"/>
              </w:rPr>
              <w:t>за умови, що торгівля монополізована</w:t>
            </w:r>
            <w:r w:rsidRPr="00AD3CC4">
              <w:rPr>
                <w:rFonts w:ascii="Times New Roman" w:hAnsi="Times New Roman"/>
                <w:iCs/>
                <w:sz w:val="19"/>
                <w:szCs w:val="19"/>
              </w:rPr>
              <w:t xml:space="preserve"> </w:t>
            </w:r>
            <w:r w:rsidRPr="008C673E">
              <w:rPr>
                <w:rFonts w:ascii="Times New Roman" w:hAnsi="Times New Roman"/>
                <w:iCs/>
                <w:spacing w:val="-4"/>
                <w:sz w:val="19"/>
                <w:szCs w:val="19"/>
              </w:rPr>
              <w:t>великими торговельно-посередницькими</w:t>
            </w:r>
            <w:r w:rsidRPr="00AD3CC4">
              <w:rPr>
                <w:rFonts w:ascii="Times New Roman" w:hAnsi="Times New Roman"/>
                <w:iCs/>
                <w:sz w:val="19"/>
                <w:szCs w:val="19"/>
              </w:rPr>
              <w:t xml:space="preserve"> фірмами</w:t>
            </w:r>
          </w:p>
        </w:tc>
        <w:tc>
          <w:tcPr>
            <w:tcW w:w="1399" w:type="dxa"/>
          </w:tcPr>
          <w:p w:rsidR="00873E20" w:rsidRDefault="00873E20" w:rsidP="001716B2">
            <w:pPr>
              <w:spacing w:line="235" w:lineRule="auto"/>
              <w:ind w:left="-57" w:right="-113"/>
              <w:rPr>
                <w:iCs/>
                <w:sz w:val="19"/>
                <w:szCs w:val="19"/>
                <w:lang w:val="uk-UA"/>
              </w:rPr>
            </w:pPr>
            <w:r w:rsidRPr="00AD3CC4">
              <w:rPr>
                <w:iCs/>
                <w:sz w:val="19"/>
                <w:szCs w:val="19"/>
                <w:lang w:val="uk-UA"/>
              </w:rPr>
              <w:t xml:space="preserve">Використання великого </w:t>
            </w:r>
          </w:p>
          <w:p w:rsidR="00873E20" w:rsidRDefault="00873E20" w:rsidP="001716B2">
            <w:pPr>
              <w:spacing w:line="235" w:lineRule="auto"/>
              <w:ind w:left="-57" w:right="-113"/>
              <w:rPr>
                <w:iCs/>
                <w:sz w:val="19"/>
                <w:szCs w:val="19"/>
                <w:lang w:val="uk-UA"/>
              </w:rPr>
            </w:pPr>
            <w:r w:rsidRPr="00AD3CC4">
              <w:rPr>
                <w:iCs/>
                <w:sz w:val="19"/>
                <w:szCs w:val="19"/>
                <w:lang w:val="uk-UA"/>
              </w:rPr>
              <w:t xml:space="preserve">досвіду, посередників </w:t>
            </w:r>
          </w:p>
          <w:p w:rsidR="00873E20" w:rsidRDefault="00873E20" w:rsidP="001716B2">
            <w:pPr>
              <w:spacing w:line="235" w:lineRule="auto"/>
              <w:ind w:left="-57" w:right="-113"/>
              <w:rPr>
                <w:iCs/>
                <w:sz w:val="19"/>
                <w:szCs w:val="19"/>
                <w:lang w:val="uk-UA"/>
              </w:rPr>
            </w:pPr>
            <w:r w:rsidRPr="00AD3CC4">
              <w:rPr>
                <w:iCs/>
                <w:sz w:val="19"/>
                <w:szCs w:val="19"/>
                <w:lang w:val="uk-UA"/>
              </w:rPr>
              <w:t>і їх мережі обслуговування, ділових зв</w:t>
            </w:r>
            <w:r>
              <w:rPr>
                <w:iCs/>
                <w:sz w:val="19"/>
                <w:szCs w:val="19"/>
                <w:lang w:val="uk-UA"/>
              </w:rPr>
              <w:t>’</w:t>
            </w:r>
            <w:r w:rsidRPr="00AD3CC4">
              <w:rPr>
                <w:iCs/>
                <w:sz w:val="19"/>
                <w:szCs w:val="19"/>
                <w:lang w:val="uk-UA"/>
              </w:rPr>
              <w:t xml:space="preserve">язків, знань ринку </w:t>
            </w:r>
          </w:p>
          <w:p w:rsidR="00873E20" w:rsidRPr="00AD3CC4" w:rsidRDefault="00873E20" w:rsidP="001716B2">
            <w:pPr>
              <w:spacing w:line="235" w:lineRule="auto"/>
              <w:ind w:left="-57" w:right="-113"/>
              <w:rPr>
                <w:iCs/>
                <w:sz w:val="19"/>
                <w:szCs w:val="19"/>
                <w:lang w:val="uk-UA"/>
              </w:rPr>
            </w:pPr>
            <w:r>
              <w:rPr>
                <w:iCs/>
                <w:sz w:val="19"/>
                <w:szCs w:val="19"/>
                <w:lang w:val="uk-UA"/>
              </w:rPr>
              <w:t>і</w:t>
            </w:r>
            <w:r w:rsidRPr="00AD3CC4">
              <w:rPr>
                <w:iCs/>
                <w:sz w:val="19"/>
                <w:szCs w:val="19"/>
                <w:lang w:val="uk-UA"/>
              </w:rPr>
              <w:t xml:space="preserve"> кон'юнктури</w:t>
            </w:r>
          </w:p>
        </w:tc>
      </w:tr>
    </w:tbl>
    <w:p w:rsidR="00873E20" w:rsidRPr="00AD3CC4" w:rsidRDefault="00873E20" w:rsidP="00873E20">
      <w:pPr>
        <w:spacing w:line="235" w:lineRule="auto"/>
        <w:ind w:firstLine="709"/>
        <w:jc w:val="both"/>
        <w:rPr>
          <w:sz w:val="10"/>
          <w:szCs w:val="10"/>
          <w:lang w:val="uk-UA"/>
        </w:rPr>
      </w:pPr>
    </w:p>
    <w:p w:rsidR="00873E20" w:rsidRPr="008837B3" w:rsidRDefault="00873E20" w:rsidP="00873E20">
      <w:pPr>
        <w:spacing w:line="244" w:lineRule="auto"/>
        <w:ind w:firstLine="709"/>
        <w:jc w:val="both"/>
        <w:rPr>
          <w:lang w:val="uk-UA"/>
        </w:rPr>
      </w:pPr>
      <w:r w:rsidRPr="008837B3">
        <w:rPr>
          <w:lang w:val="uk-UA"/>
        </w:rPr>
        <w:t>Для сучасного етапу розвитку підприємницької діяльності ха</w:t>
      </w:r>
      <w:r>
        <w:rPr>
          <w:lang w:val="uk-UA"/>
        </w:rPr>
        <w:softHyphen/>
      </w:r>
      <w:r w:rsidRPr="008837B3">
        <w:rPr>
          <w:lang w:val="uk-UA"/>
        </w:rPr>
        <w:t xml:space="preserve">рактерним є розширення прямого експорту </w:t>
      </w:r>
      <w:r>
        <w:rPr>
          <w:lang w:val="uk-UA"/>
        </w:rPr>
        <w:t>та</w:t>
      </w:r>
      <w:r w:rsidRPr="008837B3">
        <w:rPr>
          <w:lang w:val="uk-UA"/>
        </w:rPr>
        <w:t xml:space="preserve"> імпорту. Багатонаціо</w:t>
      </w:r>
      <w:r>
        <w:rPr>
          <w:lang w:val="uk-UA"/>
        </w:rPr>
        <w:softHyphen/>
      </w:r>
      <w:r w:rsidRPr="008837B3">
        <w:rPr>
          <w:lang w:val="uk-UA"/>
        </w:rPr>
        <w:lastRenderedPageBreak/>
        <w:t>нальна стратегія передбачає розміщення діяльності із створення вар</w:t>
      </w:r>
      <w:r>
        <w:rPr>
          <w:lang w:val="uk-UA"/>
        </w:rPr>
        <w:softHyphen/>
      </w:r>
      <w:r w:rsidRPr="008837B3">
        <w:rPr>
          <w:lang w:val="uk-UA"/>
        </w:rPr>
        <w:t>тості на окремих національних ринках, які обслуговує організація та адаптацію товарів і послуг. Реалізація стратегії вимагає створення в цільових країнах юридично незалежних компаній, розробку спеціаль</w:t>
      </w:r>
      <w:r>
        <w:rPr>
          <w:lang w:val="uk-UA"/>
        </w:rPr>
        <w:softHyphen/>
      </w:r>
      <w:r w:rsidRPr="008837B3">
        <w:rPr>
          <w:lang w:val="uk-UA"/>
        </w:rPr>
        <w:t>них стратегій, відповідних умовам цієї країни. Ця стратегія характери</w:t>
      </w:r>
      <w:r>
        <w:rPr>
          <w:lang w:val="uk-UA"/>
        </w:rPr>
        <w:softHyphen/>
      </w:r>
      <w:r w:rsidRPr="008837B3">
        <w:rPr>
          <w:lang w:val="uk-UA"/>
        </w:rPr>
        <w:t>зується також орієнтацією на місцевих постачальників і повною адап</w:t>
      </w:r>
      <w:r>
        <w:rPr>
          <w:lang w:val="uk-UA"/>
        </w:rPr>
        <w:softHyphen/>
      </w:r>
      <w:r w:rsidRPr="008837B3">
        <w:rPr>
          <w:lang w:val="uk-UA"/>
        </w:rPr>
        <w:t>тацією до специфіки національного попиту, культури і звичаїв країни</w:t>
      </w:r>
      <w:r>
        <w:rPr>
          <w:lang w:val="uk-UA"/>
        </w:rPr>
        <w:t>.</w:t>
      </w:r>
    </w:p>
    <w:p w:rsidR="00873E20" w:rsidRPr="008837B3" w:rsidRDefault="00873E20" w:rsidP="00873E20">
      <w:pPr>
        <w:spacing w:line="244" w:lineRule="auto"/>
        <w:ind w:firstLine="709"/>
        <w:jc w:val="both"/>
        <w:rPr>
          <w:lang w:val="uk-UA"/>
        </w:rPr>
      </w:pPr>
      <w:r w:rsidRPr="008837B3">
        <w:rPr>
          <w:lang w:val="uk-UA"/>
        </w:rPr>
        <w:t>Глобальна стратегія припускає розробку та виробництво стан</w:t>
      </w:r>
      <w:r>
        <w:rPr>
          <w:lang w:val="uk-UA"/>
        </w:rPr>
        <w:softHyphen/>
      </w:r>
      <w:r w:rsidRPr="008837B3">
        <w:rPr>
          <w:lang w:val="uk-UA"/>
        </w:rPr>
        <w:t>дартизованих товарів, що дозволяють отримати економію за рахунок масштабу, а діяльність із створення вартості сконцентрована в обме</w:t>
      </w:r>
      <w:r>
        <w:rPr>
          <w:lang w:val="uk-UA"/>
        </w:rPr>
        <w:softHyphen/>
      </w:r>
      <w:r w:rsidRPr="008837B3">
        <w:rPr>
          <w:lang w:val="uk-UA"/>
        </w:rPr>
        <w:t xml:space="preserve">женій кількості країн. </w:t>
      </w:r>
    </w:p>
    <w:p w:rsidR="00873E20" w:rsidRPr="008837B3" w:rsidRDefault="00873E20" w:rsidP="00873E20">
      <w:pPr>
        <w:spacing w:line="244" w:lineRule="auto"/>
        <w:ind w:firstLine="709"/>
        <w:jc w:val="both"/>
        <w:rPr>
          <w:lang w:val="uk-UA"/>
        </w:rPr>
      </w:pPr>
      <w:r w:rsidRPr="008837B3">
        <w:rPr>
          <w:lang w:val="uk-UA"/>
        </w:rPr>
        <w:t xml:space="preserve">На практиці рідко можна зустріти підприємство, що вдається до однієї із перерахованих базових видів стратегій. Більшість </w:t>
      </w:r>
      <w:r w:rsidRPr="00E914ED">
        <w:rPr>
          <w:spacing w:val="-2"/>
          <w:lang w:val="uk-UA"/>
        </w:rPr>
        <w:t>багато</w:t>
      </w:r>
      <w:r w:rsidRPr="00E914ED">
        <w:rPr>
          <w:spacing w:val="-2"/>
          <w:lang w:val="uk-UA"/>
        </w:rPr>
        <w:softHyphen/>
        <w:t>національних організацій тією чи іншою мірою намагаються адаптувати</w:t>
      </w:r>
      <w:r w:rsidRPr="008837B3">
        <w:rPr>
          <w:lang w:val="uk-UA"/>
        </w:rPr>
        <w:t xml:space="preserve"> свої послуги або товари до місцевих потреб, знайти баланс між стан</w:t>
      </w:r>
      <w:r>
        <w:rPr>
          <w:lang w:val="uk-UA"/>
        </w:rPr>
        <w:softHyphen/>
      </w:r>
      <w:r w:rsidRPr="008837B3">
        <w:rPr>
          <w:lang w:val="uk-UA"/>
        </w:rPr>
        <w:t>дартизацією та адаптацією товарів до унікальних місцевих особливос</w:t>
      </w:r>
      <w:r>
        <w:rPr>
          <w:lang w:val="uk-UA"/>
        </w:rPr>
        <w:softHyphen/>
      </w:r>
      <w:r w:rsidRPr="008837B3">
        <w:rPr>
          <w:lang w:val="uk-UA"/>
        </w:rPr>
        <w:t>тей, прагнучи отримати економію на масштабах виробництва. Щоб досягти такої рівноваги, іноді потрібна значна реорганізація фірми.</w:t>
      </w:r>
    </w:p>
    <w:p w:rsidR="00873E20" w:rsidRPr="008837B3" w:rsidRDefault="00873E20" w:rsidP="00873E20">
      <w:pPr>
        <w:spacing w:line="244" w:lineRule="auto"/>
        <w:ind w:firstLine="709"/>
        <w:jc w:val="both"/>
        <w:rPr>
          <w:iCs/>
          <w:lang w:val="uk-UA"/>
        </w:rPr>
      </w:pPr>
      <w:r>
        <w:rPr>
          <w:iCs/>
          <w:lang w:val="uk-UA"/>
        </w:rPr>
        <w:t>У</w:t>
      </w:r>
      <w:r w:rsidRPr="008837B3">
        <w:rPr>
          <w:iCs/>
          <w:lang w:val="uk-UA"/>
        </w:rPr>
        <w:t xml:space="preserve"> контексті вирішення питання щодо глобальної чи локальної діяльності організації І. </w:t>
      </w:r>
      <w:proofErr w:type="spellStart"/>
      <w:r w:rsidRPr="008837B3">
        <w:rPr>
          <w:iCs/>
          <w:lang w:val="uk-UA"/>
        </w:rPr>
        <w:t>Ансофф</w:t>
      </w:r>
      <w:proofErr w:type="spellEnd"/>
      <w:r w:rsidRPr="008837B3">
        <w:rPr>
          <w:iCs/>
          <w:lang w:val="uk-UA"/>
        </w:rPr>
        <w:t xml:space="preserve"> виділяє наступні види стратегій між</w:t>
      </w:r>
      <w:r>
        <w:rPr>
          <w:iCs/>
          <w:lang w:val="uk-UA"/>
        </w:rPr>
        <w:softHyphen/>
      </w:r>
      <w:r w:rsidRPr="008837B3">
        <w:rPr>
          <w:iCs/>
          <w:lang w:val="uk-UA"/>
        </w:rPr>
        <w:t>народного розвитку [3, с. 219]:</w:t>
      </w:r>
    </w:p>
    <w:p w:rsidR="00873E20" w:rsidRPr="008837B3" w:rsidRDefault="00873E20" w:rsidP="00873E20">
      <w:pPr>
        <w:pStyle w:val="af7"/>
        <w:numPr>
          <w:ilvl w:val="0"/>
          <w:numId w:val="1"/>
        </w:numPr>
        <w:tabs>
          <w:tab w:val="left" w:pos="896"/>
        </w:tabs>
        <w:spacing w:after="0" w:line="244" w:lineRule="auto"/>
        <w:ind w:left="0" w:firstLine="709"/>
        <w:contextualSpacing/>
        <w:jc w:val="both"/>
        <w:rPr>
          <w:rFonts w:ascii="Times New Roman" w:hAnsi="Times New Roman"/>
          <w:iCs/>
          <w:sz w:val="20"/>
          <w:szCs w:val="20"/>
        </w:rPr>
      </w:pPr>
      <w:r w:rsidRPr="00E914ED">
        <w:rPr>
          <w:rFonts w:ascii="Times New Roman" w:hAnsi="Times New Roman"/>
          <w:b/>
          <w:i/>
          <w:iCs/>
          <w:spacing w:val="-2"/>
          <w:sz w:val="20"/>
          <w:szCs w:val="20"/>
        </w:rPr>
        <w:t>Стандартна глобальна стратегія</w:t>
      </w:r>
      <w:r w:rsidRPr="00E914ED">
        <w:rPr>
          <w:rFonts w:ascii="Times New Roman" w:hAnsi="Times New Roman"/>
          <w:iCs/>
          <w:spacing w:val="-2"/>
          <w:sz w:val="20"/>
          <w:szCs w:val="20"/>
        </w:rPr>
        <w:t>, яку можна застосовуват</w:t>
      </w:r>
      <w:r w:rsidRPr="008837B3">
        <w:rPr>
          <w:rFonts w:ascii="Times New Roman" w:hAnsi="Times New Roman"/>
          <w:iCs/>
          <w:sz w:val="20"/>
          <w:szCs w:val="20"/>
        </w:rPr>
        <w:t>и до всіх одиниць бізнесу у випадку диверсифікованої фірми. Цей ва</w:t>
      </w:r>
      <w:r>
        <w:rPr>
          <w:rFonts w:ascii="Times New Roman" w:hAnsi="Times New Roman"/>
          <w:iCs/>
          <w:sz w:val="20"/>
          <w:szCs w:val="20"/>
        </w:rPr>
        <w:softHyphen/>
      </w:r>
      <w:r w:rsidRPr="008837B3">
        <w:rPr>
          <w:rFonts w:ascii="Times New Roman" w:hAnsi="Times New Roman"/>
          <w:iCs/>
          <w:sz w:val="20"/>
          <w:szCs w:val="20"/>
        </w:rPr>
        <w:t>ріант найбільш доцільний для галузей, що виготовляють однорідну ба</w:t>
      </w:r>
      <w:r>
        <w:rPr>
          <w:rFonts w:ascii="Times New Roman" w:hAnsi="Times New Roman"/>
          <w:iCs/>
          <w:sz w:val="20"/>
          <w:szCs w:val="20"/>
        </w:rPr>
        <w:softHyphen/>
        <w:t>зову продукцію (</w:t>
      </w:r>
      <w:r w:rsidRPr="008837B3">
        <w:rPr>
          <w:rFonts w:ascii="Times New Roman" w:hAnsi="Times New Roman"/>
          <w:iCs/>
          <w:sz w:val="20"/>
          <w:szCs w:val="20"/>
        </w:rPr>
        <w:t>вугілля, електроенергія тощо).</w:t>
      </w:r>
    </w:p>
    <w:p w:rsidR="00873E20" w:rsidRPr="008837B3" w:rsidRDefault="00873E20" w:rsidP="00873E20">
      <w:pPr>
        <w:pStyle w:val="af7"/>
        <w:numPr>
          <w:ilvl w:val="0"/>
          <w:numId w:val="1"/>
        </w:numPr>
        <w:tabs>
          <w:tab w:val="left" w:pos="896"/>
        </w:tabs>
        <w:spacing w:line="244" w:lineRule="auto"/>
        <w:ind w:left="0" w:firstLine="709"/>
        <w:contextualSpacing/>
        <w:jc w:val="both"/>
        <w:rPr>
          <w:rFonts w:ascii="Times New Roman" w:hAnsi="Times New Roman"/>
          <w:iCs/>
          <w:sz w:val="20"/>
          <w:szCs w:val="20"/>
        </w:rPr>
      </w:pPr>
      <w:r w:rsidRPr="00E914ED">
        <w:rPr>
          <w:rFonts w:ascii="Times New Roman" w:hAnsi="Times New Roman"/>
          <w:b/>
          <w:i/>
          <w:iCs/>
          <w:sz w:val="20"/>
          <w:szCs w:val="20"/>
        </w:rPr>
        <w:t xml:space="preserve">Стратегія з незначним </w:t>
      </w:r>
      <w:r w:rsidRPr="00E914ED">
        <w:rPr>
          <w:rFonts w:ascii="Times New Roman" w:hAnsi="Times New Roman"/>
          <w:b/>
          <w:iCs/>
          <w:sz w:val="20"/>
          <w:szCs w:val="20"/>
        </w:rPr>
        <w:t>(</w:t>
      </w:r>
      <w:r w:rsidRPr="00E914ED">
        <w:rPr>
          <w:rFonts w:ascii="Times New Roman" w:hAnsi="Times New Roman"/>
          <w:b/>
          <w:i/>
          <w:iCs/>
          <w:sz w:val="20"/>
          <w:szCs w:val="20"/>
        </w:rPr>
        <w:t>косметичним</w:t>
      </w:r>
      <w:r w:rsidRPr="00E914ED">
        <w:rPr>
          <w:rFonts w:ascii="Times New Roman" w:hAnsi="Times New Roman"/>
          <w:b/>
          <w:iCs/>
          <w:sz w:val="20"/>
          <w:szCs w:val="20"/>
        </w:rPr>
        <w:t>)</w:t>
      </w:r>
      <w:r w:rsidRPr="00E914ED">
        <w:rPr>
          <w:rFonts w:ascii="Times New Roman" w:hAnsi="Times New Roman"/>
          <w:b/>
          <w:i/>
          <w:iCs/>
          <w:sz w:val="20"/>
          <w:szCs w:val="20"/>
        </w:rPr>
        <w:t xml:space="preserve"> корегуванням</w:t>
      </w:r>
      <w:r w:rsidRPr="008837B3">
        <w:rPr>
          <w:rFonts w:ascii="Times New Roman" w:hAnsi="Times New Roman"/>
          <w:iCs/>
          <w:sz w:val="20"/>
          <w:szCs w:val="20"/>
        </w:rPr>
        <w:t xml:space="preserve">, яка передбачає модифікацію стандартної стратегії продукту, маркетингу (зміна упаковки, спеціальної реклами). </w:t>
      </w:r>
    </w:p>
    <w:p w:rsidR="00873E20" w:rsidRPr="008837B3" w:rsidRDefault="00873E20" w:rsidP="00873E20">
      <w:pPr>
        <w:pStyle w:val="af7"/>
        <w:numPr>
          <w:ilvl w:val="0"/>
          <w:numId w:val="1"/>
        </w:numPr>
        <w:tabs>
          <w:tab w:val="left" w:pos="896"/>
        </w:tabs>
        <w:spacing w:line="244" w:lineRule="auto"/>
        <w:ind w:left="0" w:firstLine="709"/>
        <w:contextualSpacing/>
        <w:jc w:val="both"/>
        <w:rPr>
          <w:rFonts w:ascii="Times New Roman" w:hAnsi="Times New Roman"/>
          <w:iCs/>
          <w:sz w:val="20"/>
          <w:szCs w:val="20"/>
        </w:rPr>
      </w:pPr>
      <w:r w:rsidRPr="00E914ED">
        <w:rPr>
          <w:rFonts w:ascii="Times New Roman" w:hAnsi="Times New Roman"/>
          <w:b/>
          <w:i/>
          <w:iCs/>
          <w:sz w:val="20"/>
          <w:szCs w:val="20"/>
        </w:rPr>
        <w:t>Комбінований варіант стратегії</w:t>
      </w:r>
      <w:r w:rsidRPr="008837B3">
        <w:rPr>
          <w:rFonts w:ascii="Times New Roman" w:hAnsi="Times New Roman"/>
          <w:iCs/>
          <w:sz w:val="20"/>
          <w:szCs w:val="20"/>
        </w:rPr>
        <w:t>, що передбачає розробку спеціальних стратегій для великих стратегічних зон господарювання і використання стандартних стратегій для малих напрямів діяльності. Частіше використовується у сфері виробництва споживчих товарів, та</w:t>
      </w:r>
      <w:r>
        <w:rPr>
          <w:rFonts w:ascii="Times New Roman" w:hAnsi="Times New Roman"/>
          <w:iCs/>
          <w:sz w:val="20"/>
          <w:szCs w:val="20"/>
        </w:rPr>
        <w:softHyphen/>
      </w:r>
      <w:r w:rsidRPr="008837B3">
        <w:rPr>
          <w:rFonts w:ascii="Times New Roman" w:hAnsi="Times New Roman"/>
          <w:iCs/>
          <w:sz w:val="20"/>
          <w:szCs w:val="20"/>
        </w:rPr>
        <w:t>кож в країнах, де передумовою початку діяльності є створення авто</w:t>
      </w:r>
      <w:r>
        <w:rPr>
          <w:rFonts w:ascii="Times New Roman" w:hAnsi="Times New Roman"/>
          <w:iCs/>
          <w:sz w:val="20"/>
          <w:szCs w:val="20"/>
        </w:rPr>
        <w:softHyphen/>
      </w:r>
      <w:r w:rsidRPr="008837B3">
        <w:rPr>
          <w:rFonts w:ascii="Times New Roman" w:hAnsi="Times New Roman"/>
          <w:iCs/>
          <w:sz w:val="20"/>
          <w:szCs w:val="20"/>
        </w:rPr>
        <w:t>номних підприємств.</w:t>
      </w:r>
    </w:p>
    <w:p w:rsidR="00873E20" w:rsidRPr="008837B3" w:rsidRDefault="00873E20" w:rsidP="00873E20">
      <w:pPr>
        <w:pStyle w:val="af7"/>
        <w:numPr>
          <w:ilvl w:val="0"/>
          <w:numId w:val="1"/>
        </w:numPr>
        <w:tabs>
          <w:tab w:val="left" w:pos="896"/>
        </w:tabs>
        <w:spacing w:line="244" w:lineRule="auto"/>
        <w:ind w:left="0" w:firstLine="709"/>
        <w:contextualSpacing/>
        <w:jc w:val="both"/>
        <w:rPr>
          <w:rFonts w:ascii="Times New Roman" w:hAnsi="Times New Roman"/>
          <w:iCs/>
          <w:sz w:val="20"/>
          <w:szCs w:val="20"/>
        </w:rPr>
      </w:pPr>
      <w:r w:rsidRPr="00E914ED">
        <w:rPr>
          <w:rFonts w:ascii="Times New Roman" w:hAnsi="Times New Roman"/>
          <w:b/>
          <w:i/>
          <w:iCs/>
          <w:sz w:val="20"/>
          <w:szCs w:val="20"/>
        </w:rPr>
        <w:t>Модульна стратегія</w:t>
      </w:r>
      <w:r w:rsidRPr="00E914ED">
        <w:rPr>
          <w:rFonts w:ascii="Times New Roman" w:hAnsi="Times New Roman"/>
          <w:iCs/>
          <w:sz w:val="20"/>
          <w:szCs w:val="20"/>
        </w:rPr>
        <w:t xml:space="preserve">. </w:t>
      </w:r>
      <w:r w:rsidRPr="008837B3">
        <w:rPr>
          <w:rFonts w:ascii="Times New Roman" w:hAnsi="Times New Roman"/>
          <w:iCs/>
          <w:sz w:val="20"/>
          <w:szCs w:val="20"/>
        </w:rPr>
        <w:t xml:space="preserve">Передбачає </w:t>
      </w:r>
      <w:r w:rsidRPr="008C673E">
        <w:rPr>
          <w:rFonts w:ascii="Times New Roman" w:hAnsi="Times New Roman"/>
          <w:iCs/>
          <w:sz w:val="20"/>
          <w:szCs w:val="20"/>
        </w:rPr>
        <w:t>створення продукту, що є</w:t>
      </w:r>
      <w:r w:rsidRPr="008837B3">
        <w:rPr>
          <w:rFonts w:ascii="Times New Roman" w:hAnsi="Times New Roman"/>
          <w:iCs/>
          <w:sz w:val="20"/>
          <w:szCs w:val="20"/>
        </w:rPr>
        <w:t xml:space="preserve"> конкурентоспроможним на будь-яких ринках світу. Окремі складові сформованої стратегії застосовуються відповідно до місцевих вимог та умов. Реалізація такої стратегії є достатньо складною та потребує ве</w:t>
      </w:r>
      <w:r>
        <w:rPr>
          <w:rFonts w:ascii="Times New Roman" w:hAnsi="Times New Roman"/>
          <w:iCs/>
          <w:sz w:val="20"/>
          <w:szCs w:val="20"/>
        </w:rPr>
        <w:softHyphen/>
      </w:r>
      <w:r w:rsidRPr="008837B3">
        <w:rPr>
          <w:rFonts w:ascii="Times New Roman" w:hAnsi="Times New Roman"/>
          <w:iCs/>
          <w:sz w:val="20"/>
          <w:szCs w:val="20"/>
        </w:rPr>
        <w:t>ликого обсягу коштів.</w:t>
      </w:r>
    </w:p>
    <w:p w:rsidR="00873E20" w:rsidRPr="008837B3" w:rsidRDefault="00873E20" w:rsidP="00873E20">
      <w:pPr>
        <w:pStyle w:val="af7"/>
        <w:numPr>
          <w:ilvl w:val="0"/>
          <w:numId w:val="1"/>
        </w:numPr>
        <w:tabs>
          <w:tab w:val="left" w:pos="896"/>
        </w:tabs>
        <w:spacing w:after="0" w:line="244" w:lineRule="auto"/>
        <w:ind w:left="0" w:firstLine="709"/>
        <w:contextualSpacing/>
        <w:jc w:val="both"/>
        <w:rPr>
          <w:rFonts w:ascii="Times New Roman" w:hAnsi="Times New Roman"/>
          <w:iCs/>
          <w:sz w:val="20"/>
          <w:szCs w:val="20"/>
        </w:rPr>
      </w:pPr>
      <w:r w:rsidRPr="00E914ED">
        <w:rPr>
          <w:rFonts w:ascii="Times New Roman" w:hAnsi="Times New Roman"/>
          <w:b/>
          <w:i/>
          <w:iCs/>
          <w:sz w:val="20"/>
          <w:szCs w:val="20"/>
        </w:rPr>
        <w:t>Спеціальні стратегії</w:t>
      </w:r>
      <w:r w:rsidRPr="008837B3">
        <w:rPr>
          <w:rFonts w:ascii="Times New Roman" w:hAnsi="Times New Roman"/>
          <w:iCs/>
          <w:sz w:val="20"/>
          <w:szCs w:val="20"/>
        </w:rPr>
        <w:t xml:space="preserve"> для кожного окремого напряму стра</w:t>
      </w:r>
      <w:r>
        <w:rPr>
          <w:rFonts w:ascii="Times New Roman" w:hAnsi="Times New Roman"/>
          <w:iCs/>
          <w:sz w:val="20"/>
          <w:szCs w:val="20"/>
        </w:rPr>
        <w:softHyphen/>
      </w:r>
      <w:r w:rsidRPr="008837B3">
        <w:rPr>
          <w:rFonts w:ascii="Times New Roman" w:hAnsi="Times New Roman"/>
          <w:iCs/>
          <w:sz w:val="20"/>
          <w:szCs w:val="20"/>
        </w:rPr>
        <w:t>тегічної діяльності.</w:t>
      </w:r>
    </w:p>
    <w:p w:rsidR="00873E20" w:rsidRPr="008837B3" w:rsidRDefault="00873E20" w:rsidP="00873E20">
      <w:pPr>
        <w:tabs>
          <w:tab w:val="left" w:pos="993"/>
        </w:tabs>
        <w:ind w:firstLine="709"/>
        <w:jc w:val="both"/>
        <w:rPr>
          <w:lang w:val="uk-UA"/>
        </w:rPr>
      </w:pPr>
      <w:r w:rsidRPr="008837B3">
        <w:rPr>
          <w:lang w:val="uk-UA"/>
        </w:rPr>
        <w:lastRenderedPageBreak/>
        <w:t>Стратегії міжнародної діяльності можуть також класифікува</w:t>
      </w:r>
      <w:r>
        <w:rPr>
          <w:lang w:val="uk-UA"/>
        </w:rPr>
        <w:softHyphen/>
      </w:r>
      <w:r w:rsidRPr="008837B3">
        <w:rPr>
          <w:lang w:val="uk-UA"/>
        </w:rPr>
        <w:t>тися за кількістю закордонних ринків та сегментів ринків, на які орієн</w:t>
      </w:r>
      <w:r>
        <w:rPr>
          <w:lang w:val="uk-UA"/>
        </w:rPr>
        <w:softHyphen/>
      </w:r>
      <w:r w:rsidRPr="008837B3">
        <w:rPr>
          <w:lang w:val="uk-UA"/>
        </w:rPr>
        <w:t>тується підприємець, за послідовністю входження на ринки, за ступе</w:t>
      </w:r>
      <w:r>
        <w:rPr>
          <w:lang w:val="uk-UA"/>
        </w:rPr>
        <w:softHyphen/>
      </w:r>
      <w:r w:rsidRPr="008837B3">
        <w:rPr>
          <w:lang w:val="uk-UA"/>
        </w:rPr>
        <w:t>нем привабливості ринків, за рівнем підготовки підприємства до інтерна</w:t>
      </w:r>
      <w:r>
        <w:rPr>
          <w:lang w:val="uk-UA"/>
        </w:rPr>
        <w:t>ціоналізації діяльності тощо (</w:t>
      </w:r>
      <w:r w:rsidRPr="008837B3">
        <w:rPr>
          <w:lang w:val="uk-UA"/>
        </w:rPr>
        <w:t>табл. 4.6).</w:t>
      </w:r>
    </w:p>
    <w:p w:rsidR="00873E20" w:rsidRPr="00416298" w:rsidRDefault="00873E20" w:rsidP="00873E20">
      <w:pPr>
        <w:jc w:val="right"/>
        <w:rPr>
          <w:sz w:val="14"/>
          <w:szCs w:val="14"/>
          <w:lang w:val="uk-UA"/>
        </w:rPr>
      </w:pPr>
    </w:p>
    <w:p w:rsidR="00873E20" w:rsidRPr="00E914ED" w:rsidRDefault="00873E20" w:rsidP="00873E20">
      <w:pPr>
        <w:jc w:val="right"/>
        <w:rPr>
          <w:sz w:val="18"/>
          <w:szCs w:val="18"/>
          <w:lang w:val="uk-UA"/>
        </w:rPr>
      </w:pPr>
      <w:r w:rsidRPr="00E914ED">
        <w:rPr>
          <w:sz w:val="18"/>
          <w:szCs w:val="18"/>
          <w:lang w:val="uk-UA"/>
        </w:rPr>
        <w:t>Таблиця 4.6</w:t>
      </w:r>
    </w:p>
    <w:p w:rsidR="00873E20" w:rsidRPr="00E914ED" w:rsidRDefault="00873E20" w:rsidP="00873E20">
      <w:pPr>
        <w:jc w:val="center"/>
        <w:rPr>
          <w:b/>
          <w:sz w:val="18"/>
          <w:szCs w:val="18"/>
          <w:vertAlign w:val="superscript"/>
          <w:lang w:val="uk-UA"/>
        </w:rPr>
      </w:pPr>
      <w:r w:rsidRPr="00E914ED">
        <w:rPr>
          <w:b/>
          <w:sz w:val="18"/>
          <w:szCs w:val="18"/>
          <w:lang w:val="uk-UA"/>
        </w:rPr>
        <w:t>Класифікація стратегій інтернаціоналізації</w:t>
      </w:r>
    </w:p>
    <w:tbl>
      <w:tblPr>
        <w:tblW w:w="6117"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8"/>
        <w:gridCol w:w="1470"/>
        <w:gridCol w:w="1988"/>
        <w:gridCol w:w="2071"/>
      </w:tblGrid>
      <w:tr w:rsidR="00873E20" w:rsidRPr="00E914ED" w:rsidTr="001716B2">
        <w:trPr>
          <w:cantSplit/>
          <w:trHeight w:val="268"/>
        </w:trPr>
        <w:tc>
          <w:tcPr>
            <w:tcW w:w="588" w:type="dxa"/>
            <w:vAlign w:val="center"/>
          </w:tcPr>
          <w:p w:rsidR="00873E20" w:rsidRPr="00E914ED" w:rsidRDefault="00873E20" w:rsidP="001716B2">
            <w:pPr>
              <w:spacing w:line="244" w:lineRule="auto"/>
              <w:ind w:left="-113" w:right="-113"/>
              <w:jc w:val="center"/>
              <w:rPr>
                <w:sz w:val="19"/>
                <w:szCs w:val="19"/>
                <w:lang w:val="uk-UA"/>
              </w:rPr>
            </w:pPr>
            <w:r w:rsidRPr="00E914ED">
              <w:rPr>
                <w:sz w:val="19"/>
                <w:szCs w:val="19"/>
                <w:lang w:val="uk-UA"/>
              </w:rPr>
              <w:t>Ознака</w:t>
            </w:r>
          </w:p>
        </w:tc>
        <w:tc>
          <w:tcPr>
            <w:tcW w:w="1470" w:type="dxa"/>
            <w:vAlign w:val="center"/>
          </w:tcPr>
          <w:p w:rsidR="00873E20" w:rsidRPr="00E914ED" w:rsidRDefault="00873E20" w:rsidP="001716B2">
            <w:pPr>
              <w:spacing w:line="244" w:lineRule="auto"/>
              <w:ind w:left="-113" w:right="-113"/>
              <w:jc w:val="center"/>
              <w:rPr>
                <w:sz w:val="19"/>
                <w:szCs w:val="19"/>
                <w:lang w:val="uk-UA"/>
              </w:rPr>
            </w:pPr>
            <w:r w:rsidRPr="00E914ED">
              <w:rPr>
                <w:sz w:val="19"/>
                <w:szCs w:val="19"/>
                <w:lang w:val="uk-UA"/>
              </w:rPr>
              <w:t>Вид стратегі</w:t>
            </w:r>
            <w:r>
              <w:rPr>
                <w:sz w:val="19"/>
                <w:szCs w:val="19"/>
                <w:lang w:val="uk-UA"/>
              </w:rPr>
              <w:t>ї</w:t>
            </w:r>
          </w:p>
        </w:tc>
        <w:tc>
          <w:tcPr>
            <w:tcW w:w="1988" w:type="dxa"/>
            <w:vAlign w:val="center"/>
          </w:tcPr>
          <w:p w:rsidR="00873E20" w:rsidRPr="00E914ED" w:rsidRDefault="00873E20" w:rsidP="001716B2">
            <w:pPr>
              <w:spacing w:line="244" w:lineRule="auto"/>
              <w:ind w:left="-113" w:right="-113"/>
              <w:jc w:val="center"/>
              <w:rPr>
                <w:sz w:val="19"/>
                <w:szCs w:val="19"/>
                <w:lang w:val="uk-UA"/>
              </w:rPr>
            </w:pPr>
            <w:r w:rsidRPr="00E914ED">
              <w:rPr>
                <w:sz w:val="19"/>
                <w:szCs w:val="19"/>
                <w:lang w:val="uk-UA"/>
              </w:rPr>
              <w:t>Сутність</w:t>
            </w:r>
          </w:p>
        </w:tc>
        <w:tc>
          <w:tcPr>
            <w:tcW w:w="2071" w:type="dxa"/>
            <w:vAlign w:val="center"/>
          </w:tcPr>
          <w:p w:rsidR="00873E20" w:rsidRPr="00E914ED" w:rsidRDefault="00873E20" w:rsidP="001716B2">
            <w:pPr>
              <w:spacing w:line="244" w:lineRule="auto"/>
              <w:ind w:left="-113" w:right="-113"/>
              <w:jc w:val="center"/>
              <w:rPr>
                <w:sz w:val="19"/>
                <w:szCs w:val="19"/>
                <w:lang w:val="uk-UA"/>
              </w:rPr>
            </w:pPr>
            <w:r w:rsidRPr="008C673E">
              <w:rPr>
                <w:sz w:val="19"/>
                <w:szCs w:val="19"/>
                <w:lang w:val="uk-UA"/>
              </w:rPr>
              <w:t>Передумова успіху</w:t>
            </w:r>
          </w:p>
        </w:tc>
      </w:tr>
      <w:tr w:rsidR="00873E20" w:rsidRPr="00E914ED" w:rsidTr="001716B2">
        <w:trPr>
          <w:trHeight w:val="413"/>
        </w:trPr>
        <w:tc>
          <w:tcPr>
            <w:tcW w:w="588" w:type="dxa"/>
            <w:vMerge w:val="restart"/>
            <w:textDirection w:val="btLr"/>
            <w:vAlign w:val="center"/>
          </w:tcPr>
          <w:p w:rsidR="00873E20" w:rsidRDefault="00873E20" w:rsidP="001716B2">
            <w:pPr>
              <w:spacing w:line="244" w:lineRule="auto"/>
              <w:ind w:left="113" w:right="113"/>
              <w:jc w:val="center"/>
              <w:rPr>
                <w:sz w:val="19"/>
                <w:szCs w:val="19"/>
                <w:lang w:val="uk-UA"/>
              </w:rPr>
            </w:pPr>
            <w:r w:rsidRPr="00E914ED">
              <w:rPr>
                <w:sz w:val="19"/>
                <w:szCs w:val="19"/>
                <w:lang w:val="uk-UA"/>
              </w:rPr>
              <w:t xml:space="preserve">Кількість закордонних ринків </w:t>
            </w:r>
          </w:p>
          <w:p w:rsidR="00873E20" w:rsidRPr="00E914ED" w:rsidRDefault="00873E20" w:rsidP="001716B2">
            <w:pPr>
              <w:spacing w:line="244" w:lineRule="auto"/>
              <w:ind w:left="113" w:right="113"/>
              <w:jc w:val="center"/>
              <w:rPr>
                <w:sz w:val="19"/>
                <w:szCs w:val="19"/>
                <w:lang w:val="uk-UA"/>
              </w:rPr>
            </w:pPr>
            <w:r w:rsidRPr="00E914ED">
              <w:rPr>
                <w:sz w:val="19"/>
                <w:szCs w:val="19"/>
                <w:lang w:val="uk-UA"/>
              </w:rPr>
              <w:t>і сегментів ринку</w:t>
            </w:r>
          </w:p>
        </w:tc>
        <w:tc>
          <w:tcPr>
            <w:tcW w:w="1470" w:type="dxa"/>
          </w:tcPr>
          <w:p w:rsidR="00873E20" w:rsidRDefault="00873E20" w:rsidP="001716B2">
            <w:pPr>
              <w:spacing w:line="244" w:lineRule="auto"/>
              <w:ind w:left="-57" w:right="-57"/>
              <w:jc w:val="center"/>
              <w:rPr>
                <w:sz w:val="19"/>
                <w:szCs w:val="19"/>
                <w:lang w:val="uk-UA"/>
              </w:rPr>
            </w:pPr>
            <w:r w:rsidRPr="00E914ED">
              <w:rPr>
                <w:sz w:val="19"/>
                <w:szCs w:val="19"/>
                <w:lang w:val="uk-UA"/>
              </w:rPr>
              <w:t xml:space="preserve">Стратегія концентрації (подвійної, географічної </w:t>
            </w:r>
          </w:p>
          <w:p w:rsidR="00873E20" w:rsidRPr="00E914ED" w:rsidRDefault="00873E20" w:rsidP="001716B2">
            <w:pPr>
              <w:spacing w:line="244" w:lineRule="auto"/>
              <w:ind w:left="-57" w:right="-57"/>
              <w:jc w:val="center"/>
              <w:rPr>
                <w:sz w:val="19"/>
                <w:szCs w:val="19"/>
                <w:lang w:val="uk-UA"/>
              </w:rPr>
            </w:pPr>
            <w:r w:rsidRPr="00E914ED">
              <w:rPr>
                <w:sz w:val="19"/>
                <w:szCs w:val="19"/>
                <w:lang w:val="uk-UA"/>
              </w:rPr>
              <w:t>або сегментної концентрації)</w:t>
            </w:r>
          </w:p>
        </w:tc>
        <w:tc>
          <w:tcPr>
            <w:tcW w:w="1988"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Зосередження діяльності на ринку однієї чи небагатьох країн, на одному чи небагатьох ринках</w:t>
            </w:r>
          </w:p>
        </w:tc>
        <w:tc>
          <w:tcPr>
            <w:tcW w:w="2071"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Достатній обсяг ринку, стабільний попит</w:t>
            </w:r>
          </w:p>
        </w:tc>
      </w:tr>
      <w:tr w:rsidR="00873E20" w:rsidRPr="00E914ED" w:rsidTr="001716B2">
        <w:trPr>
          <w:trHeight w:val="412"/>
        </w:trPr>
        <w:tc>
          <w:tcPr>
            <w:tcW w:w="588" w:type="dxa"/>
            <w:vMerge/>
          </w:tcPr>
          <w:p w:rsidR="00873E20" w:rsidRPr="00E914ED" w:rsidRDefault="00873E20" w:rsidP="001716B2">
            <w:pPr>
              <w:spacing w:line="244" w:lineRule="auto"/>
              <w:jc w:val="both"/>
              <w:rPr>
                <w:sz w:val="19"/>
                <w:szCs w:val="19"/>
                <w:lang w:val="uk-UA"/>
              </w:rPr>
            </w:pPr>
          </w:p>
        </w:tc>
        <w:tc>
          <w:tcPr>
            <w:tcW w:w="1470"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Стратегія диверсифікації (або подвійної диверсифікації)</w:t>
            </w:r>
          </w:p>
        </w:tc>
        <w:tc>
          <w:tcPr>
            <w:tcW w:w="1988"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Орієнтація на ринки різних країн (різні сегменти ринку)</w:t>
            </w:r>
          </w:p>
        </w:tc>
        <w:tc>
          <w:tcPr>
            <w:tcW w:w="2071" w:type="dxa"/>
          </w:tcPr>
          <w:p w:rsidR="00873E20" w:rsidRPr="00E914ED" w:rsidRDefault="00873E20" w:rsidP="001716B2">
            <w:pPr>
              <w:spacing w:line="244" w:lineRule="auto"/>
              <w:ind w:left="-57" w:right="-57"/>
              <w:jc w:val="center"/>
              <w:rPr>
                <w:sz w:val="19"/>
                <w:szCs w:val="19"/>
                <w:lang w:val="uk-UA"/>
              </w:rPr>
            </w:pPr>
            <w:r w:rsidRPr="00E914ED">
              <w:rPr>
                <w:spacing w:val="-4"/>
                <w:sz w:val="19"/>
                <w:szCs w:val="19"/>
                <w:lang w:val="uk-UA"/>
              </w:rPr>
              <w:t>Порівняно великий обсяг</w:t>
            </w:r>
            <w:r w:rsidRPr="00E914ED">
              <w:rPr>
                <w:sz w:val="19"/>
                <w:szCs w:val="19"/>
                <w:lang w:val="uk-UA"/>
              </w:rPr>
              <w:t xml:space="preserve"> початкових ресурсів, глибоке знання </w:t>
            </w:r>
            <w:proofErr w:type="spellStart"/>
            <w:r w:rsidRPr="00E914ED">
              <w:rPr>
                <w:sz w:val="19"/>
                <w:szCs w:val="19"/>
                <w:lang w:val="uk-UA"/>
              </w:rPr>
              <w:t>особли</w:t>
            </w:r>
            <w:r>
              <w:rPr>
                <w:sz w:val="19"/>
                <w:szCs w:val="19"/>
                <w:lang w:val="uk-UA"/>
              </w:rPr>
              <w:t>-</w:t>
            </w:r>
            <w:r w:rsidRPr="00E914ED">
              <w:rPr>
                <w:sz w:val="19"/>
                <w:szCs w:val="19"/>
                <w:lang w:val="uk-UA"/>
              </w:rPr>
              <w:t>востей</w:t>
            </w:r>
            <w:proofErr w:type="spellEnd"/>
            <w:r w:rsidRPr="00E914ED">
              <w:rPr>
                <w:sz w:val="19"/>
                <w:szCs w:val="19"/>
                <w:lang w:val="uk-UA"/>
              </w:rPr>
              <w:t xml:space="preserve"> ведення бізнесу на різних ринках, широкий та глибокий асортимент продуктів</w:t>
            </w:r>
          </w:p>
        </w:tc>
      </w:tr>
      <w:tr w:rsidR="00873E20" w:rsidRPr="00E914ED" w:rsidTr="001716B2">
        <w:trPr>
          <w:trHeight w:val="412"/>
        </w:trPr>
        <w:tc>
          <w:tcPr>
            <w:tcW w:w="588" w:type="dxa"/>
            <w:vMerge w:val="restart"/>
            <w:textDirection w:val="btLr"/>
          </w:tcPr>
          <w:p w:rsidR="00873E20" w:rsidRPr="00E914ED" w:rsidRDefault="00873E20" w:rsidP="001716B2">
            <w:pPr>
              <w:spacing w:line="244" w:lineRule="auto"/>
              <w:ind w:left="113" w:right="113"/>
              <w:jc w:val="center"/>
              <w:rPr>
                <w:sz w:val="19"/>
                <w:szCs w:val="19"/>
                <w:lang w:val="uk-UA"/>
              </w:rPr>
            </w:pPr>
            <w:r w:rsidRPr="00E914ED">
              <w:rPr>
                <w:sz w:val="19"/>
                <w:szCs w:val="19"/>
                <w:lang w:val="uk-UA"/>
              </w:rPr>
              <w:t>Ступінь привабливості закордонних ринків, позиція підприємства по відношенню до важливіших конкурентів на окремих ринках</w:t>
            </w:r>
          </w:p>
        </w:tc>
        <w:tc>
          <w:tcPr>
            <w:tcW w:w="1470"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Стратегія зростання (експансії)</w:t>
            </w:r>
          </w:p>
        </w:tc>
        <w:tc>
          <w:tcPr>
            <w:tcW w:w="1988" w:type="dxa"/>
          </w:tcPr>
          <w:p w:rsidR="00873E20" w:rsidRDefault="00873E20" w:rsidP="001716B2">
            <w:pPr>
              <w:spacing w:line="244" w:lineRule="auto"/>
              <w:ind w:left="-57" w:right="-57"/>
              <w:jc w:val="center"/>
              <w:rPr>
                <w:sz w:val="19"/>
                <w:szCs w:val="19"/>
                <w:lang w:val="uk-UA"/>
              </w:rPr>
            </w:pPr>
            <w:r w:rsidRPr="00E914ED">
              <w:rPr>
                <w:sz w:val="19"/>
                <w:szCs w:val="19"/>
                <w:lang w:val="uk-UA"/>
              </w:rPr>
              <w:t xml:space="preserve">Інтенсивне входження та зростання </w:t>
            </w:r>
          </w:p>
          <w:p w:rsidR="00873E20" w:rsidRPr="00E914ED" w:rsidRDefault="00873E20" w:rsidP="001716B2">
            <w:pPr>
              <w:spacing w:line="244" w:lineRule="auto"/>
              <w:ind w:left="-57" w:right="-57"/>
              <w:jc w:val="center"/>
              <w:rPr>
                <w:sz w:val="19"/>
                <w:szCs w:val="19"/>
                <w:lang w:val="uk-UA"/>
              </w:rPr>
            </w:pPr>
            <w:r w:rsidRPr="00E914ED">
              <w:rPr>
                <w:sz w:val="19"/>
                <w:szCs w:val="19"/>
                <w:lang w:val="uk-UA"/>
              </w:rPr>
              <w:t>з інвестиціями, прагнення досягти позицій лідера ринку</w:t>
            </w:r>
          </w:p>
        </w:tc>
        <w:tc>
          <w:tcPr>
            <w:tcW w:w="2071" w:type="dxa"/>
          </w:tcPr>
          <w:p w:rsidR="00873E20" w:rsidRDefault="00873E20" w:rsidP="001716B2">
            <w:pPr>
              <w:spacing w:line="244" w:lineRule="auto"/>
              <w:ind w:left="-57" w:right="-57"/>
              <w:jc w:val="center"/>
              <w:rPr>
                <w:sz w:val="19"/>
                <w:szCs w:val="19"/>
                <w:lang w:val="uk-UA"/>
              </w:rPr>
            </w:pPr>
            <w:r w:rsidRPr="00E914ED">
              <w:rPr>
                <w:sz w:val="19"/>
                <w:szCs w:val="19"/>
                <w:lang w:val="uk-UA"/>
              </w:rPr>
              <w:t xml:space="preserve">Перспективна висока </w:t>
            </w:r>
          </w:p>
          <w:p w:rsidR="00873E20" w:rsidRPr="00E914ED" w:rsidRDefault="00873E20" w:rsidP="001716B2">
            <w:pPr>
              <w:spacing w:line="244" w:lineRule="auto"/>
              <w:ind w:left="-57" w:right="-57"/>
              <w:jc w:val="center"/>
              <w:rPr>
                <w:sz w:val="19"/>
                <w:szCs w:val="19"/>
                <w:lang w:val="uk-UA"/>
              </w:rPr>
            </w:pPr>
            <w:r w:rsidRPr="00E914ED">
              <w:rPr>
                <w:sz w:val="19"/>
                <w:szCs w:val="19"/>
                <w:lang w:val="uk-UA"/>
              </w:rPr>
              <w:t>та середня ринкова привабливість</w:t>
            </w:r>
            <w:r>
              <w:rPr>
                <w:sz w:val="19"/>
                <w:szCs w:val="19"/>
                <w:lang w:val="uk-UA"/>
              </w:rPr>
              <w:t xml:space="preserve">, високий і середній рівень </w:t>
            </w:r>
            <w:proofErr w:type="spellStart"/>
            <w:r>
              <w:rPr>
                <w:sz w:val="19"/>
                <w:szCs w:val="19"/>
                <w:lang w:val="uk-UA"/>
              </w:rPr>
              <w:t>кон</w:t>
            </w:r>
            <w:r w:rsidRPr="00E914ED">
              <w:rPr>
                <w:sz w:val="19"/>
                <w:szCs w:val="19"/>
                <w:lang w:val="uk-UA"/>
              </w:rPr>
              <w:t>ку</w:t>
            </w:r>
            <w:r>
              <w:rPr>
                <w:sz w:val="19"/>
                <w:szCs w:val="19"/>
                <w:lang w:val="uk-UA"/>
              </w:rPr>
              <w:t>-</w:t>
            </w:r>
            <w:r w:rsidRPr="00E914ED">
              <w:rPr>
                <w:sz w:val="19"/>
                <w:szCs w:val="19"/>
                <w:lang w:val="uk-UA"/>
              </w:rPr>
              <w:t>рентоспроможності</w:t>
            </w:r>
            <w:proofErr w:type="spellEnd"/>
          </w:p>
        </w:tc>
      </w:tr>
      <w:tr w:rsidR="00873E20" w:rsidRPr="00E914ED" w:rsidTr="001716B2">
        <w:trPr>
          <w:trHeight w:val="412"/>
        </w:trPr>
        <w:tc>
          <w:tcPr>
            <w:tcW w:w="588" w:type="dxa"/>
            <w:vMerge/>
          </w:tcPr>
          <w:p w:rsidR="00873E20" w:rsidRPr="00E914ED" w:rsidRDefault="00873E20" w:rsidP="001716B2">
            <w:pPr>
              <w:spacing w:line="244" w:lineRule="auto"/>
              <w:jc w:val="both"/>
              <w:rPr>
                <w:sz w:val="19"/>
                <w:szCs w:val="19"/>
                <w:lang w:val="uk-UA"/>
              </w:rPr>
            </w:pPr>
          </w:p>
        </w:tc>
        <w:tc>
          <w:tcPr>
            <w:tcW w:w="1470"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Стратегія консолідації (забезпечення)</w:t>
            </w:r>
          </w:p>
        </w:tc>
        <w:tc>
          <w:tcPr>
            <w:tcW w:w="1988"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Застосовується для продуктів і ринків, де підприємство досягло позицій лідера з метою акумуляції ресурсів і подальшого розвитку</w:t>
            </w:r>
          </w:p>
        </w:tc>
        <w:tc>
          <w:tcPr>
            <w:tcW w:w="2071" w:type="dxa"/>
          </w:tcPr>
          <w:p w:rsidR="00873E20" w:rsidRDefault="00873E20" w:rsidP="001716B2">
            <w:pPr>
              <w:spacing w:line="244" w:lineRule="auto"/>
              <w:ind w:left="-57" w:right="-57"/>
              <w:jc w:val="center"/>
              <w:rPr>
                <w:sz w:val="19"/>
                <w:szCs w:val="19"/>
                <w:lang w:val="uk-UA"/>
              </w:rPr>
            </w:pPr>
            <w:r w:rsidRPr="00E914ED">
              <w:rPr>
                <w:sz w:val="19"/>
                <w:szCs w:val="19"/>
                <w:lang w:val="uk-UA"/>
              </w:rPr>
              <w:t xml:space="preserve">Гарні перспективи </w:t>
            </w:r>
          </w:p>
          <w:p w:rsidR="00873E20" w:rsidRPr="00E914ED" w:rsidRDefault="00873E20" w:rsidP="001716B2">
            <w:pPr>
              <w:spacing w:line="244" w:lineRule="auto"/>
              <w:ind w:left="-57" w:right="-57"/>
              <w:jc w:val="center"/>
              <w:rPr>
                <w:sz w:val="19"/>
                <w:szCs w:val="19"/>
                <w:lang w:val="uk-UA"/>
              </w:rPr>
            </w:pPr>
            <w:r w:rsidRPr="00E914ED">
              <w:rPr>
                <w:sz w:val="19"/>
                <w:szCs w:val="19"/>
                <w:lang w:val="uk-UA"/>
              </w:rPr>
              <w:t xml:space="preserve">та стабільні темпи зростання ринку, достатній рівень </w:t>
            </w:r>
            <w:proofErr w:type="spellStart"/>
            <w:r w:rsidRPr="00E914ED">
              <w:rPr>
                <w:sz w:val="19"/>
                <w:szCs w:val="19"/>
                <w:lang w:val="uk-UA"/>
              </w:rPr>
              <w:t>конкуренто-спроможності</w:t>
            </w:r>
            <w:proofErr w:type="spellEnd"/>
          </w:p>
        </w:tc>
      </w:tr>
      <w:tr w:rsidR="00873E20" w:rsidRPr="00E914ED" w:rsidTr="001716B2">
        <w:trPr>
          <w:trHeight w:val="412"/>
        </w:trPr>
        <w:tc>
          <w:tcPr>
            <w:tcW w:w="588" w:type="dxa"/>
            <w:vMerge/>
          </w:tcPr>
          <w:p w:rsidR="00873E20" w:rsidRPr="00E914ED" w:rsidRDefault="00873E20" w:rsidP="001716B2">
            <w:pPr>
              <w:spacing w:line="244" w:lineRule="auto"/>
              <w:jc w:val="both"/>
              <w:rPr>
                <w:sz w:val="19"/>
                <w:szCs w:val="19"/>
                <w:lang w:val="uk-UA"/>
              </w:rPr>
            </w:pPr>
          </w:p>
        </w:tc>
        <w:tc>
          <w:tcPr>
            <w:tcW w:w="1470"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Стратегія формування (створення) ринкової позиції</w:t>
            </w:r>
          </w:p>
        </w:tc>
        <w:tc>
          <w:tcPr>
            <w:tcW w:w="1988"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Покращення позиції підприємства на перспективних нових ринках, збільшення ринкової частки</w:t>
            </w:r>
          </w:p>
        </w:tc>
        <w:tc>
          <w:tcPr>
            <w:tcW w:w="2071" w:type="dxa"/>
          </w:tcPr>
          <w:p w:rsidR="00873E20" w:rsidRDefault="00873E20" w:rsidP="001716B2">
            <w:pPr>
              <w:spacing w:line="244" w:lineRule="auto"/>
              <w:ind w:left="-57" w:right="-57"/>
              <w:jc w:val="center"/>
              <w:rPr>
                <w:sz w:val="19"/>
                <w:szCs w:val="19"/>
                <w:lang w:val="uk-UA"/>
              </w:rPr>
            </w:pPr>
            <w:r w:rsidRPr="00E914ED">
              <w:rPr>
                <w:sz w:val="19"/>
                <w:szCs w:val="19"/>
                <w:lang w:val="uk-UA"/>
              </w:rPr>
              <w:t xml:space="preserve">Гарний стратегічний потенціал </w:t>
            </w:r>
          </w:p>
          <w:p w:rsidR="00873E20" w:rsidRPr="00E914ED" w:rsidRDefault="00873E20" w:rsidP="001716B2">
            <w:pPr>
              <w:spacing w:line="244" w:lineRule="auto"/>
              <w:ind w:left="-57" w:right="-57"/>
              <w:jc w:val="center"/>
              <w:rPr>
                <w:sz w:val="19"/>
                <w:szCs w:val="19"/>
                <w:lang w:val="uk-UA"/>
              </w:rPr>
            </w:pPr>
            <w:r w:rsidRPr="00E914ED">
              <w:rPr>
                <w:sz w:val="19"/>
                <w:szCs w:val="19"/>
                <w:lang w:val="uk-UA"/>
              </w:rPr>
              <w:t>для можливості покращення позиції</w:t>
            </w:r>
          </w:p>
        </w:tc>
      </w:tr>
      <w:tr w:rsidR="00873E20" w:rsidRPr="00E914ED" w:rsidTr="001716B2">
        <w:trPr>
          <w:trHeight w:val="412"/>
        </w:trPr>
        <w:tc>
          <w:tcPr>
            <w:tcW w:w="588" w:type="dxa"/>
            <w:vMerge/>
          </w:tcPr>
          <w:p w:rsidR="00873E20" w:rsidRPr="00E914ED" w:rsidRDefault="00873E20" w:rsidP="001716B2">
            <w:pPr>
              <w:spacing w:line="244" w:lineRule="auto"/>
              <w:jc w:val="both"/>
              <w:rPr>
                <w:sz w:val="19"/>
                <w:szCs w:val="19"/>
                <w:lang w:val="uk-UA"/>
              </w:rPr>
            </w:pPr>
          </w:p>
        </w:tc>
        <w:tc>
          <w:tcPr>
            <w:tcW w:w="1470"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Стратегія відступу (виведення інвестицій)</w:t>
            </w:r>
          </w:p>
        </w:tc>
        <w:tc>
          <w:tcPr>
            <w:tcW w:w="1988" w:type="dxa"/>
          </w:tcPr>
          <w:p w:rsidR="00873E20" w:rsidRPr="00E914ED" w:rsidRDefault="00873E20" w:rsidP="001716B2">
            <w:pPr>
              <w:spacing w:line="244" w:lineRule="auto"/>
              <w:ind w:left="-57" w:right="-57"/>
              <w:jc w:val="center"/>
              <w:rPr>
                <w:sz w:val="19"/>
                <w:szCs w:val="19"/>
                <w:lang w:val="uk-UA"/>
              </w:rPr>
            </w:pPr>
            <w:r w:rsidRPr="00E914ED">
              <w:rPr>
                <w:sz w:val="19"/>
                <w:szCs w:val="19"/>
                <w:lang w:val="uk-UA"/>
              </w:rPr>
              <w:t xml:space="preserve">Відмова від продуктів </w:t>
            </w:r>
            <w:r w:rsidRPr="00E914ED">
              <w:rPr>
                <w:spacing w:val="-4"/>
                <w:sz w:val="19"/>
                <w:szCs w:val="19"/>
                <w:lang w:val="uk-UA"/>
              </w:rPr>
              <w:t>та ринків, що приносять</w:t>
            </w:r>
            <w:r w:rsidRPr="00E914ED">
              <w:rPr>
                <w:sz w:val="19"/>
                <w:szCs w:val="19"/>
                <w:lang w:val="uk-UA"/>
              </w:rPr>
              <w:t xml:space="preserve"> періодичні чи постійні збитки, від’ємний грошовий потік</w:t>
            </w:r>
          </w:p>
        </w:tc>
        <w:tc>
          <w:tcPr>
            <w:tcW w:w="2071" w:type="dxa"/>
          </w:tcPr>
          <w:p w:rsidR="00873E20" w:rsidRDefault="00873E20" w:rsidP="001716B2">
            <w:pPr>
              <w:spacing w:line="244" w:lineRule="auto"/>
              <w:ind w:left="-57" w:right="-57"/>
              <w:jc w:val="center"/>
              <w:rPr>
                <w:sz w:val="19"/>
                <w:szCs w:val="19"/>
                <w:lang w:val="uk-UA"/>
              </w:rPr>
            </w:pPr>
            <w:r w:rsidRPr="00E914ED">
              <w:rPr>
                <w:sz w:val="19"/>
                <w:szCs w:val="19"/>
                <w:lang w:val="uk-UA"/>
              </w:rPr>
              <w:t xml:space="preserve">Невисокі </w:t>
            </w:r>
          </w:p>
          <w:p w:rsidR="00873E20" w:rsidRDefault="00873E20" w:rsidP="001716B2">
            <w:pPr>
              <w:spacing w:line="244" w:lineRule="auto"/>
              <w:ind w:left="-57" w:right="-57"/>
              <w:jc w:val="center"/>
              <w:rPr>
                <w:sz w:val="19"/>
                <w:szCs w:val="19"/>
                <w:lang w:val="uk-UA"/>
              </w:rPr>
            </w:pPr>
            <w:r w:rsidRPr="00E914ED">
              <w:rPr>
                <w:sz w:val="19"/>
                <w:szCs w:val="19"/>
                <w:lang w:val="uk-UA"/>
              </w:rPr>
              <w:t xml:space="preserve">бар’єри виходу </w:t>
            </w:r>
          </w:p>
          <w:p w:rsidR="00873E20" w:rsidRPr="00E914ED" w:rsidRDefault="00873E20" w:rsidP="001716B2">
            <w:pPr>
              <w:spacing w:line="244" w:lineRule="auto"/>
              <w:ind w:left="-57" w:right="-57"/>
              <w:jc w:val="center"/>
              <w:rPr>
                <w:sz w:val="19"/>
                <w:szCs w:val="19"/>
                <w:lang w:val="uk-UA"/>
              </w:rPr>
            </w:pPr>
            <w:r w:rsidRPr="00E914ED">
              <w:rPr>
                <w:sz w:val="19"/>
                <w:szCs w:val="19"/>
                <w:lang w:val="uk-UA"/>
              </w:rPr>
              <w:t>з непривабливих ринків</w:t>
            </w:r>
          </w:p>
        </w:tc>
      </w:tr>
    </w:tbl>
    <w:p w:rsidR="00873E20" w:rsidRPr="00E914ED" w:rsidRDefault="00873E20" w:rsidP="00873E20">
      <w:pPr>
        <w:tabs>
          <w:tab w:val="left" w:pos="749"/>
          <w:tab w:val="left" w:pos="3031"/>
          <w:tab w:val="left" w:pos="4747"/>
        </w:tabs>
        <w:spacing w:line="233" w:lineRule="auto"/>
        <w:jc w:val="right"/>
        <w:rPr>
          <w:sz w:val="18"/>
          <w:szCs w:val="18"/>
          <w:lang w:val="uk-UA"/>
        </w:rPr>
      </w:pPr>
      <w:r w:rsidRPr="00E914ED">
        <w:rPr>
          <w:sz w:val="18"/>
          <w:szCs w:val="18"/>
          <w:lang w:val="uk-UA"/>
        </w:rPr>
        <w:lastRenderedPageBreak/>
        <w:t>Продовження таблиці 4.6</w:t>
      </w:r>
    </w:p>
    <w:tbl>
      <w:tblPr>
        <w:tblW w:w="613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2"/>
        <w:gridCol w:w="1470"/>
        <w:gridCol w:w="1988"/>
        <w:gridCol w:w="2071"/>
      </w:tblGrid>
      <w:tr w:rsidR="00873E20" w:rsidRPr="00E914ED" w:rsidTr="001716B2">
        <w:trPr>
          <w:trHeight w:val="50"/>
        </w:trPr>
        <w:tc>
          <w:tcPr>
            <w:tcW w:w="602" w:type="dxa"/>
            <w:vAlign w:val="center"/>
          </w:tcPr>
          <w:p w:rsidR="00873E20" w:rsidRPr="00EF5988" w:rsidRDefault="00873E20" w:rsidP="001716B2">
            <w:pPr>
              <w:spacing w:line="233" w:lineRule="auto"/>
              <w:ind w:left="-113" w:right="-113"/>
              <w:jc w:val="center"/>
              <w:rPr>
                <w:sz w:val="19"/>
                <w:szCs w:val="19"/>
                <w:highlight w:val="cyan"/>
                <w:lang w:val="uk-UA"/>
              </w:rPr>
            </w:pPr>
            <w:r w:rsidRPr="00E914ED">
              <w:rPr>
                <w:sz w:val="19"/>
                <w:szCs w:val="19"/>
                <w:lang w:val="uk-UA"/>
              </w:rPr>
              <w:t>Ознака</w:t>
            </w:r>
          </w:p>
        </w:tc>
        <w:tc>
          <w:tcPr>
            <w:tcW w:w="1470" w:type="dxa"/>
            <w:vAlign w:val="center"/>
          </w:tcPr>
          <w:p w:rsidR="00873E20" w:rsidRPr="00EF5988" w:rsidRDefault="00873E20" w:rsidP="001716B2">
            <w:pPr>
              <w:spacing w:line="230" w:lineRule="auto"/>
              <w:ind w:left="-113" w:right="-113"/>
              <w:jc w:val="center"/>
              <w:rPr>
                <w:sz w:val="19"/>
                <w:szCs w:val="19"/>
                <w:highlight w:val="cyan"/>
                <w:lang w:val="uk-UA"/>
              </w:rPr>
            </w:pPr>
            <w:r w:rsidRPr="00E914ED">
              <w:rPr>
                <w:sz w:val="19"/>
                <w:szCs w:val="19"/>
                <w:lang w:val="uk-UA"/>
              </w:rPr>
              <w:t>Вид стратегі</w:t>
            </w:r>
            <w:r>
              <w:rPr>
                <w:sz w:val="19"/>
                <w:szCs w:val="19"/>
                <w:lang w:val="uk-UA"/>
              </w:rPr>
              <w:t>ї</w:t>
            </w:r>
          </w:p>
        </w:tc>
        <w:tc>
          <w:tcPr>
            <w:tcW w:w="1988" w:type="dxa"/>
            <w:vAlign w:val="center"/>
          </w:tcPr>
          <w:p w:rsidR="00873E20" w:rsidRPr="00EF5988" w:rsidRDefault="00873E20" w:rsidP="001716B2">
            <w:pPr>
              <w:spacing w:line="230" w:lineRule="auto"/>
              <w:ind w:left="-113" w:right="-113"/>
              <w:jc w:val="center"/>
              <w:rPr>
                <w:sz w:val="19"/>
                <w:szCs w:val="19"/>
                <w:highlight w:val="cyan"/>
                <w:lang w:val="uk-UA"/>
              </w:rPr>
            </w:pPr>
            <w:r w:rsidRPr="00E914ED">
              <w:rPr>
                <w:sz w:val="19"/>
                <w:szCs w:val="19"/>
                <w:lang w:val="uk-UA"/>
              </w:rPr>
              <w:t>Сутність</w:t>
            </w:r>
          </w:p>
        </w:tc>
        <w:tc>
          <w:tcPr>
            <w:tcW w:w="2071" w:type="dxa"/>
            <w:vAlign w:val="center"/>
          </w:tcPr>
          <w:p w:rsidR="00873E20" w:rsidRPr="00EF5988" w:rsidRDefault="00873E20" w:rsidP="001716B2">
            <w:pPr>
              <w:spacing w:line="230" w:lineRule="auto"/>
              <w:ind w:left="-113" w:right="-113"/>
              <w:jc w:val="center"/>
              <w:rPr>
                <w:sz w:val="19"/>
                <w:szCs w:val="19"/>
                <w:highlight w:val="cyan"/>
                <w:lang w:val="uk-UA"/>
              </w:rPr>
            </w:pPr>
            <w:r w:rsidRPr="008C673E">
              <w:rPr>
                <w:sz w:val="19"/>
                <w:szCs w:val="19"/>
                <w:lang w:val="uk-UA"/>
              </w:rPr>
              <w:t>Передумова успіху</w:t>
            </w:r>
          </w:p>
        </w:tc>
      </w:tr>
      <w:tr w:rsidR="00873E20" w:rsidRPr="00E914ED" w:rsidTr="001716B2">
        <w:trPr>
          <w:trHeight w:val="276"/>
        </w:trPr>
        <w:tc>
          <w:tcPr>
            <w:tcW w:w="602" w:type="dxa"/>
            <w:vMerge w:val="restart"/>
            <w:textDirection w:val="btLr"/>
            <w:vAlign w:val="center"/>
          </w:tcPr>
          <w:p w:rsidR="00873E20" w:rsidRDefault="00873E20" w:rsidP="001716B2">
            <w:pPr>
              <w:spacing w:line="216" w:lineRule="auto"/>
              <w:ind w:left="-113" w:right="-113"/>
              <w:jc w:val="center"/>
              <w:rPr>
                <w:sz w:val="19"/>
                <w:szCs w:val="19"/>
                <w:lang w:val="uk-UA"/>
              </w:rPr>
            </w:pPr>
            <w:r w:rsidRPr="00E914ED">
              <w:rPr>
                <w:sz w:val="19"/>
                <w:szCs w:val="19"/>
                <w:lang w:val="uk-UA"/>
              </w:rPr>
              <w:t>Кількість закордонних ринків</w:t>
            </w:r>
          </w:p>
          <w:p w:rsidR="00873E20" w:rsidRDefault="00873E20" w:rsidP="001716B2">
            <w:pPr>
              <w:spacing w:line="216" w:lineRule="auto"/>
              <w:ind w:left="-113" w:right="-113"/>
              <w:jc w:val="center"/>
              <w:rPr>
                <w:sz w:val="19"/>
                <w:szCs w:val="19"/>
                <w:lang w:val="uk-UA"/>
              </w:rPr>
            </w:pPr>
            <w:r w:rsidRPr="00E914ED">
              <w:rPr>
                <w:sz w:val="19"/>
                <w:szCs w:val="19"/>
                <w:lang w:val="uk-UA"/>
              </w:rPr>
              <w:t xml:space="preserve">і послідовність входження </w:t>
            </w:r>
          </w:p>
          <w:p w:rsidR="00873E20" w:rsidRPr="00E914ED" w:rsidRDefault="00873E20" w:rsidP="001716B2">
            <w:pPr>
              <w:spacing w:line="216" w:lineRule="auto"/>
              <w:ind w:left="-113" w:right="-113"/>
              <w:jc w:val="center"/>
              <w:rPr>
                <w:sz w:val="19"/>
                <w:szCs w:val="19"/>
                <w:lang w:val="uk-UA"/>
              </w:rPr>
            </w:pPr>
            <w:r w:rsidRPr="00E914ED">
              <w:rPr>
                <w:sz w:val="19"/>
                <w:szCs w:val="19"/>
                <w:lang w:val="uk-UA"/>
              </w:rPr>
              <w:t>на окремі ринки</w:t>
            </w:r>
          </w:p>
        </w:tc>
        <w:tc>
          <w:tcPr>
            <w:tcW w:w="1470"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 xml:space="preserve">Стратегія </w:t>
            </w:r>
            <w:proofErr w:type="spellStart"/>
            <w:r>
              <w:rPr>
                <w:sz w:val="19"/>
                <w:szCs w:val="19"/>
                <w:lang w:val="uk-UA"/>
              </w:rPr>
              <w:t>“</w:t>
            </w:r>
            <w:r w:rsidRPr="00E914ED">
              <w:rPr>
                <w:sz w:val="19"/>
                <w:szCs w:val="19"/>
                <w:lang w:val="uk-UA"/>
              </w:rPr>
              <w:t>водоспаду</w:t>
            </w:r>
            <w:r>
              <w:rPr>
                <w:sz w:val="19"/>
                <w:szCs w:val="19"/>
                <w:lang w:val="uk-UA"/>
              </w:rPr>
              <w:t>”</w:t>
            </w:r>
            <w:proofErr w:type="spellEnd"/>
            <w:r w:rsidRPr="00E914ED">
              <w:rPr>
                <w:sz w:val="19"/>
                <w:szCs w:val="19"/>
                <w:lang w:val="uk-UA"/>
              </w:rPr>
              <w:t xml:space="preserve"> (</w:t>
            </w:r>
            <w:proofErr w:type="spellStart"/>
            <w:r>
              <w:rPr>
                <w:sz w:val="19"/>
                <w:szCs w:val="19"/>
                <w:lang w:val="uk-UA"/>
              </w:rPr>
              <w:t>“</w:t>
            </w:r>
            <w:r w:rsidRPr="00E914ED">
              <w:rPr>
                <w:sz w:val="19"/>
                <w:szCs w:val="19"/>
                <w:lang w:val="uk-UA"/>
              </w:rPr>
              <w:t>каскаду</w:t>
            </w:r>
            <w:r>
              <w:rPr>
                <w:sz w:val="19"/>
                <w:szCs w:val="19"/>
                <w:lang w:val="uk-UA"/>
              </w:rPr>
              <w:t>”</w:t>
            </w:r>
            <w:proofErr w:type="spellEnd"/>
            <w:r w:rsidRPr="00E914ED">
              <w:rPr>
                <w:sz w:val="19"/>
                <w:szCs w:val="19"/>
                <w:lang w:val="uk-UA"/>
              </w:rPr>
              <w:t>)</w:t>
            </w:r>
          </w:p>
        </w:tc>
        <w:tc>
          <w:tcPr>
            <w:tcW w:w="1988"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Послідовне поступове входження на закордонні ринки</w:t>
            </w:r>
          </w:p>
        </w:tc>
        <w:tc>
          <w:tcPr>
            <w:tcW w:w="2071" w:type="dxa"/>
          </w:tcPr>
          <w:p w:rsidR="00873E20" w:rsidRPr="00E914ED" w:rsidRDefault="00873E20" w:rsidP="001716B2">
            <w:pPr>
              <w:spacing w:line="230" w:lineRule="auto"/>
              <w:ind w:left="-113" w:right="-113"/>
              <w:jc w:val="center"/>
              <w:rPr>
                <w:sz w:val="19"/>
                <w:szCs w:val="19"/>
                <w:lang w:val="uk-UA"/>
              </w:rPr>
            </w:pPr>
            <w:r w:rsidRPr="00E914ED">
              <w:rPr>
                <w:spacing w:val="-6"/>
                <w:sz w:val="19"/>
                <w:szCs w:val="19"/>
                <w:lang w:val="uk-UA"/>
              </w:rPr>
              <w:t xml:space="preserve">Потребує багато часу і </w:t>
            </w:r>
            <w:proofErr w:type="spellStart"/>
            <w:r w:rsidRPr="00E914ED">
              <w:rPr>
                <w:spacing w:val="-6"/>
                <w:sz w:val="19"/>
                <w:szCs w:val="19"/>
                <w:lang w:val="uk-UA"/>
              </w:rPr>
              <w:t>ви</w:t>
            </w:r>
            <w:r>
              <w:rPr>
                <w:sz w:val="19"/>
                <w:szCs w:val="19"/>
                <w:lang w:val="uk-UA"/>
              </w:rPr>
              <w:t>-</w:t>
            </w:r>
            <w:r w:rsidRPr="00E914ED">
              <w:rPr>
                <w:sz w:val="19"/>
                <w:szCs w:val="19"/>
                <w:lang w:val="uk-UA"/>
              </w:rPr>
              <w:t>магає</w:t>
            </w:r>
            <w:proofErr w:type="spellEnd"/>
            <w:r w:rsidRPr="00E914ED">
              <w:rPr>
                <w:sz w:val="19"/>
                <w:szCs w:val="19"/>
                <w:lang w:val="uk-UA"/>
              </w:rPr>
              <w:t xml:space="preserve"> залучення великих капіталовкладень</w:t>
            </w:r>
          </w:p>
        </w:tc>
      </w:tr>
      <w:tr w:rsidR="00873E20" w:rsidRPr="00E914ED" w:rsidTr="001716B2">
        <w:trPr>
          <w:trHeight w:val="769"/>
        </w:trPr>
        <w:tc>
          <w:tcPr>
            <w:tcW w:w="602" w:type="dxa"/>
            <w:vMerge/>
          </w:tcPr>
          <w:p w:rsidR="00873E20" w:rsidRPr="00E914ED" w:rsidRDefault="00873E20" w:rsidP="001716B2">
            <w:pPr>
              <w:spacing w:line="233" w:lineRule="auto"/>
              <w:jc w:val="both"/>
              <w:rPr>
                <w:sz w:val="19"/>
                <w:szCs w:val="19"/>
                <w:lang w:val="uk-UA"/>
              </w:rPr>
            </w:pPr>
          </w:p>
        </w:tc>
        <w:tc>
          <w:tcPr>
            <w:tcW w:w="1470" w:type="dxa"/>
          </w:tcPr>
          <w:p w:rsidR="00873E20" w:rsidRDefault="00873E20" w:rsidP="001716B2">
            <w:pPr>
              <w:spacing w:line="230" w:lineRule="auto"/>
              <w:ind w:left="-57" w:right="-57"/>
              <w:jc w:val="center"/>
              <w:rPr>
                <w:sz w:val="19"/>
                <w:szCs w:val="19"/>
                <w:lang w:val="uk-UA"/>
              </w:rPr>
            </w:pPr>
            <w:r w:rsidRPr="00E914ED">
              <w:rPr>
                <w:sz w:val="19"/>
                <w:szCs w:val="19"/>
                <w:lang w:val="uk-UA"/>
              </w:rPr>
              <w:t xml:space="preserve">Випукла </w:t>
            </w:r>
          </w:p>
          <w:p w:rsidR="00873E20" w:rsidRDefault="00873E20" w:rsidP="001716B2">
            <w:pPr>
              <w:spacing w:line="230" w:lineRule="auto"/>
              <w:ind w:left="-57" w:right="-57"/>
              <w:jc w:val="center"/>
              <w:rPr>
                <w:sz w:val="19"/>
                <w:szCs w:val="19"/>
                <w:lang w:val="uk-UA"/>
              </w:rPr>
            </w:pPr>
            <w:r w:rsidRPr="00E914ED">
              <w:rPr>
                <w:sz w:val="19"/>
                <w:szCs w:val="19"/>
                <w:lang w:val="uk-UA"/>
              </w:rPr>
              <w:t>стратегія</w:t>
            </w:r>
          </w:p>
          <w:p w:rsidR="00873E20" w:rsidRPr="00E914ED" w:rsidRDefault="00873E20" w:rsidP="001716B2">
            <w:pPr>
              <w:spacing w:line="230" w:lineRule="auto"/>
              <w:ind w:left="-57" w:right="-57"/>
              <w:jc w:val="center"/>
              <w:rPr>
                <w:sz w:val="19"/>
                <w:szCs w:val="19"/>
                <w:lang w:val="uk-UA"/>
              </w:rPr>
            </w:pPr>
            <w:r w:rsidRPr="00E914ED">
              <w:rPr>
                <w:sz w:val="19"/>
                <w:szCs w:val="19"/>
                <w:lang w:val="uk-UA"/>
              </w:rPr>
              <w:t xml:space="preserve">(стратегія </w:t>
            </w:r>
            <w:proofErr w:type="spellStart"/>
            <w:r>
              <w:rPr>
                <w:sz w:val="19"/>
                <w:szCs w:val="19"/>
                <w:lang w:val="uk-UA"/>
              </w:rPr>
              <w:t>“</w:t>
            </w:r>
            <w:r w:rsidRPr="00E914ED">
              <w:rPr>
                <w:sz w:val="19"/>
                <w:szCs w:val="19"/>
                <w:lang w:val="uk-UA"/>
              </w:rPr>
              <w:t>поливної</w:t>
            </w:r>
            <w:proofErr w:type="spellEnd"/>
            <w:r w:rsidRPr="00E914ED">
              <w:rPr>
                <w:sz w:val="19"/>
                <w:szCs w:val="19"/>
                <w:lang w:val="uk-UA"/>
              </w:rPr>
              <w:t xml:space="preserve"> </w:t>
            </w:r>
            <w:proofErr w:type="spellStart"/>
            <w:r w:rsidRPr="00E914ED">
              <w:rPr>
                <w:sz w:val="19"/>
                <w:szCs w:val="19"/>
                <w:lang w:val="uk-UA"/>
              </w:rPr>
              <w:t>машини</w:t>
            </w:r>
            <w:r>
              <w:rPr>
                <w:sz w:val="19"/>
                <w:szCs w:val="19"/>
                <w:lang w:val="uk-UA"/>
              </w:rPr>
              <w:t>”</w:t>
            </w:r>
            <w:proofErr w:type="spellEnd"/>
            <w:r w:rsidRPr="00E914ED">
              <w:rPr>
                <w:sz w:val="19"/>
                <w:szCs w:val="19"/>
                <w:lang w:val="uk-UA"/>
              </w:rPr>
              <w:t>)</w:t>
            </w:r>
          </w:p>
        </w:tc>
        <w:tc>
          <w:tcPr>
            <w:tcW w:w="1988"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Одночасне започаткування діяльності на багатьох закордонних ринках</w:t>
            </w:r>
          </w:p>
        </w:tc>
        <w:tc>
          <w:tcPr>
            <w:tcW w:w="2071"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 xml:space="preserve">Високі вимоги до </w:t>
            </w:r>
            <w:proofErr w:type="spellStart"/>
            <w:r w:rsidRPr="00E914ED">
              <w:rPr>
                <w:sz w:val="19"/>
                <w:szCs w:val="19"/>
                <w:lang w:val="uk-UA"/>
              </w:rPr>
              <w:t>квалі</w:t>
            </w:r>
            <w:r>
              <w:rPr>
                <w:sz w:val="19"/>
                <w:szCs w:val="19"/>
                <w:lang w:val="uk-UA"/>
              </w:rPr>
              <w:t>-</w:t>
            </w:r>
            <w:r w:rsidRPr="00E914ED">
              <w:rPr>
                <w:sz w:val="19"/>
                <w:szCs w:val="19"/>
                <w:lang w:val="uk-UA"/>
              </w:rPr>
              <w:t>фікації</w:t>
            </w:r>
            <w:proofErr w:type="spellEnd"/>
            <w:r w:rsidRPr="00E914ED">
              <w:rPr>
                <w:sz w:val="19"/>
                <w:szCs w:val="19"/>
                <w:lang w:val="uk-UA"/>
              </w:rPr>
              <w:t xml:space="preserve"> персоналу, </w:t>
            </w:r>
            <w:proofErr w:type="spellStart"/>
            <w:r w:rsidRPr="00E914ED">
              <w:rPr>
                <w:sz w:val="19"/>
                <w:szCs w:val="19"/>
                <w:lang w:val="uk-UA"/>
              </w:rPr>
              <w:t>до</w:t>
            </w:r>
            <w:r>
              <w:rPr>
                <w:sz w:val="19"/>
                <w:szCs w:val="19"/>
                <w:lang w:val="uk-UA"/>
              </w:rPr>
              <w:t>-</w:t>
            </w:r>
            <w:r w:rsidRPr="00E914ED">
              <w:rPr>
                <w:sz w:val="19"/>
                <w:szCs w:val="19"/>
                <w:lang w:val="uk-UA"/>
              </w:rPr>
              <w:t>статня</w:t>
            </w:r>
            <w:proofErr w:type="spellEnd"/>
            <w:r w:rsidRPr="00E914ED">
              <w:rPr>
                <w:sz w:val="19"/>
                <w:szCs w:val="19"/>
                <w:lang w:val="uk-UA"/>
              </w:rPr>
              <w:t xml:space="preserve"> кількість коштів, ретельна підготовка до організації входження</w:t>
            </w:r>
          </w:p>
        </w:tc>
      </w:tr>
      <w:tr w:rsidR="00873E20" w:rsidRPr="00E914ED" w:rsidTr="001716B2">
        <w:trPr>
          <w:trHeight w:val="968"/>
        </w:trPr>
        <w:tc>
          <w:tcPr>
            <w:tcW w:w="602" w:type="dxa"/>
            <w:vMerge/>
          </w:tcPr>
          <w:p w:rsidR="00873E20" w:rsidRPr="00E914ED" w:rsidRDefault="00873E20" w:rsidP="001716B2">
            <w:pPr>
              <w:spacing w:line="233" w:lineRule="auto"/>
              <w:jc w:val="both"/>
              <w:rPr>
                <w:sz w:val="19"/>
                <w:szCs w:val="19"/>
                <w:lang w:val="uk-UA"/>
              </w:rPr>
            </w:pPr>
          </w:p>
        </w:tc>
        <w:tc>
          <w:tcPr>
            <w:tcW w:w="1470"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Комбінована стратегія</w:t>
            </w:r>
          </w:p>
        </w:tc>
        <w:tc>
          <w:tcPr>
            <w:tcW w:w="1988" w:type="dxa"/>
          </w:tcPr>
          <w:p w:rsidR="00873E20" w:rsidRPr="00E914ED" w:rsidRDefault="00873E20" w:rsidP="001716B2">
            <w:pPr>
              <w:spacing w:line="230" w:lineRule="auto"/>
              <w:ind w:left="-113" w:right="-113"/>
              <w:jc w:val="center"/>
              <w:rPr>
                <w:sz w:val="19"/>
                <w:szCs w:val="19"/>
                <w:lang w:val="uk-UA"/>
              </w:rPr>
            </w:pPr>
            <w:r w:rsidRPr="00E914ED">
              <w:rPr>
                <w:spacing w:val="-4"/>
                <w:sz w:val="19"/>
                <w:szCs w:val="19"/>
                <w:lang w:val="uk-UA"/>
              </w:rPr>
              <w:t>Спочатку вихід на ринок</w:t>
            </w:r>
            <w:r w:rsidRPr="00E914ED">
              <w:rPr>
                <w:sz w:val="19"/>
                <w:szCs w:val="19"/>
                <w:lang w:val="uk-UA"/>
              </w:rPr>
              <w:t xml:space="preserve"> однієї країни, у </w:t>
            </w:r>
            <w:proofErr w:type="spellStart"/>
            <w:r w:rsidRPr="00E914ED">
              <w:rPr>
                <w:sz w:val="19"/>
                <w:szCs w:val="19"/>
                <w:lang w:val="uk-UA"/>
              </w:rPr>
              <w:t>подаль</w:t>
            </w:r>
            <w:r>
              <w:rPr>
                <w:sz w:val="19"/>
                <w:szCs w:val="19"/>
                <w:lang w:val="uk-UA"/>
              </w:rPr>
              <w:t>-</w:t>
            </w:r>
            <w:r w:rsidRPr="00E914ED">
              <w:rPr>
                <w:sz w:val="19"/>
                <w:szCs w:val="19"/>
                <w:lang w:val="uk-UA"/>
              </w:rPr>
              <w:t>шому</w:t>
            </w:r>
            <w:proofErr w:type="spellEnd"/>
            <w:r w:rsidRPr="00E914ED">
              <w:rPr>
                <w:sz w:val="19"/>
                <w:szCs w:val="19"/>
                <w:lang w:val="uk-UA"/>
              </w:rPr>
              <w:t xml:space="preserve"> розширення діяльності на ринках інших країн</w:t>
            </w:r>
          </w:p>
        </w:tc>
        <w:tc>
          <w:tcPr>
            <w:tcW w:w="2071"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 xml:space="preserve">Достатній досвід </w:t>
            </w:r>
            <w:proofErr w:type="spellStart"/>
            <w:r w:rsidRPr="00E914ED">
              <w:rPr>
                <w:sz w:val="19"/>
                <w:szCs w:val="19"/>
                <w:lang w:val="uk-UA"/>
              </w:rPr>
              <w:t>діяль</w:t>
            </w:r>
            <w:r>
              <w:rPr>
                <w:sz w:val="19"/>
                <w:szCs w:val="19"/>
                <w:lang w:val="uk-UA"/>
              </w:rPr>
              <w:t>-</w:t>
            </w:r>
            <w:r w:rsidRPr="00E914ED">
              <w:rPr>
                <w:sz w:val="19"/>
                <w:szCs w:val="19"/>
                <w:lang w:val="uk-UA"/>
              </w:rPr>
              <w:t>ності</w:t>
            </w:r>
            <w:proofErr w:type="spellEnd"/>
            <w:r w:rsidRPr="00E914ED">
              <w:rPr>
                <w:sz w:val="19"/>
                <w:szCs w:val="19"/>
                <w:lang w:val="uk-UA"/>
              </w:rPr>
              <w:t xml:space="preserve"> на іноземних </w:t>
            </w:r>
            <w:proofErr w:type="spellStart"/>
            <w:r w:rsidRPr="00E914ED">
              <w:rPr>
                <w:sz w:val="19"/>
                <w:szCs w:val="19"/>
                <w:lang w:val="uk-UA"/>
              </w:rPr>
              <w:t>рин</w:t>
            </w:r>
            <w:r>
              <w:rPr>
                <w:sz w:val="19"/>
                <w:szCs w:val="19"/>
                <w:lang w:val="uk-UA"/>
              </w:rPr>
              <w:t>-</w:t>
            </w:r>
            <w:r w:rsidRPr="00E914ED">
              <w:rPr>
                <w:sz w:val="19"/>
                <w:szCs w:val="19"/>
                <w:lang w:val="uk-UA"/>
              </w:rPr>
              <w:t>ках</w:t>
            </w:r>
            <w:proofErr w:type="spellEnd"/>
            <w:r w:rsidRPr="00E914ED">
              <w:rPr>
                <w:sz w:val="19"/>
                <w:szCs w:val="19"/>
                <w:lang w:val="uk-UA"/>
              </w:rPr>
              <w:t>,</w:t>
            </w:r>
            <w:r>
              <w:rPr>
                <w:sz w:val="19"/>
                <w:szCs w:val="19"/>
                <w:lang w:val="uk-UA"/>
              </w:rPr>
              <w:t xml:space="preserve"> </w:t>
            </w:r>
            <w:r w:rsidRPr="00E914ED">
              <w:rPr>
                <w:sz w:val="19"/>
                <w:szCs w:val="19"/>
                <w:lang w:val="uk-UA"/>
              </w:rPr>
              <w:t>ретельне вивчення кон’юнктури нових ринків</w:t>
            </w:r>
          </w:p>
        </w:tc>
      </w:tr>
      <w:tr w:rsidR="00873E20" w:rsidRPr="00E914ED" w:rsidTr="001716B2">
        <w:trPr>
          <w:trHeight w:val="224"/>
        </w:trPr>
        <w:tc>
          <w:tcPr>
            <w:tcW w:w="602" w:type="dxa"/>
            <w:vMerge w:val="restart"/>
            <w:textDirection w:val="btLr"/>
            <w:vAlign w:val="center"/>
          </w:tcPr>
          <w:p w:rsidR="00873E20" w:rsidRDefault="00873E20" w:rsidP="001716B2">
            <w:pPr>
              <w:spacing w:line="233" w:lineRule="auto"/>
              <w:ind w:left="113" w:right="113"/>
              <w:jc w:val="center"/>
              <w:rPr>
                <w:sz w:val="19"/>
                <w:szCs w:val="19"/>
                <w:lang w:val="uk-UA"/>
              </w:rPr>
            </w:pPr>
            <w:r w:rsidRPr="00E914ED">
              <w:rPr>
                <w:sz w:val="19"/>
                <w:szCs w:val="19"/>
                <w:lang w:val="uk-UA"/>
              </w:rPr>
              <w:t xml:space="preserve">Рівень підготовки підприємства до інтернаціоналізації, </w:t>
            </w:r>
          </w:p>
          <w:p w:rsidR="00873E20" w:rsidRPr="00E914ED" w:rsidRDefault="00873E20" w:rsidP="001716B2">
            <w:pPr>
              <w:spacing w:line="233" w:lineRule="auto"/>
              <w:ind w:left="113" w:right="113"/>
              <w:jc w:val="center"/>
              <w:rPr>
                <w:sz w:val="19"/>
                <w:szCs w:val="19"/>
                <w:lang w:val="uk-UA"/>
              </w:rPr>
            </w:pPr>
            <w:r w:rsidRPr="00E914ED">
              <w:rPr>
                <w:sz w:val="19"/>
                <w:szCs w:val="19"/>
                <w:lang w:val="uk-UA"/>
              </w:rPr>
              <w:t>а також ступінь глобалізації сектор</w:t>
            </w:r>
            <w:r>
              <w:rPr>
                <w:sz w:val="19"/>
                <w:szCs w:val="19"/>
                <w:lang w:val="uk-UA"/>
              </w:rPr>
              <w:t>а</w:t>
            </w:r>
          </w:p>
        </w:tc>
        <w:tc>
          <w:tcPr>
            <w:tcW w:w="1470"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 xml:space="preserve">Стратегія </w:t>
            </w:r>
            <w:proofErr w:type="spellStart"/>
            <w:r w:rsidRPr="00E914ED">
              <w:rPr>
                <w:sz w:val="19"/>
                <w:szCs w:val="19"/>
                <w:lang w:val="uk-UA"/>
              </w:rPr>
              <w:t>консо</w:t>
            </w:r>
            <w:r>
              <w:rPr>
                <w:sz w:val="19"/>
                <w:szCs w:val="19"/>
                <w:lang w:val="uk-UA"/>
              </w:rPr>
              <w:t>-</w:t>
            </w:r>
            <w:r w:rsidRPr="00E914ED">
              <w:rPr>
                <w:sz w:val="19"/>
                <w:szCs w:val="19"/>
                <w:lang w:val="uk-UA"/>
              </w:rPr>
              <w:t>лідації</w:t>
            </w:r>
            <w:proofErr w:type="spellEnd"/>
            <w:r w:rsidRPr="00E914ED">
              <w:rPr>
                <w:sz w:val="19"/>
                <w:szCs w:val="19"/>
                <w:lang w:val="uk-UA"/>
              </w:rPr>
              <w:t xml:space="preserve"> </w:t>
            </w:r>
            <w:proofErr w:type="spellStart"/>
            <w:r w:rsidRPr="00E914ED">
              <w:rPr>
                <w:sz w:val="19"/>
                <w:szCs w:val="19"/>
                <w:lang w:val="uk-UA"/>
              </w:rPr>
              <w:t>експорт</w:t>
            </w:r>
            <w:r>
              <w:rPr>
                <w:sz w:val="19"/>
                <w:szCs w:val="19"/>
                <w:lang w:val="uk-UA"/>
              </w:rPr>
              <w:t>-</w:t>
            </w:r>
            <w:r w:rsidRPr="00E914ED">
              <w:rPr>
                <w:sz w:val="19"/>
                <w:szCs w:val="19"/>
                <w:lang w:val="uk-UA"/>
              </w:rPr>
              <w:t>них</w:t>
            </w:r>
            <w:proofErr w:type="spellEnd"/>
            <w:r w:rsidRPr="00E914ED">
              <w:rPr>
                <w:sz w:val="19"/>
                <w:szCs w:val="19"/>
                <w:lang w:val="uk-UA"/>
              </w:rPr>
              <w:t xml:space="preserve"> ринків</w:t>
            </w:r>
          </w:p>
        </w:tc>
        <w:tc>
          <w:tcPr>
            <w:tcW w:w="1988" w:type="dxa"/>
          </w:tcPr>
          <w:p w:rsidR="00873E20" w:rsidRDefault="00873E20" w:rsidP="001716B2">
            <w:pPr>
              <w:spacing w:line="230" w:lineRule="auto"/>
              <w:ind w:left="-57" w:right="-57"/>
              <w:jc w:val="center"/>
              <w:rPr>
                <w:sz w:val="19"/>
                <w:szCs w:val="19"/>
                <w:lang w:val="uk-UA"/>
              </w:rPr>
            </w:pPr>
            <w:r w:rsidRPr="00E914ED">
              <w:rPr>
                <w:sz w:val="19"/>
                <w:szCs w:val="19"/>
                <w:lang w:val="uk-UA"/>
              </w:rPr>
              <w:t xml:space="preserve">Перегляд </w:t>
            </w:r>
          </w:p>
          <w:p w:rsidR="00873E20" w:rsidRPr="00E914ED" w:rsidRDefault="00873E20" w:rsidP="001716B2">
            <w:pPr>
              <w:spacing w:line="230" w:lineRule="auto"/>
              <w:ind w:left="-57" w:right="-57"/>
              <w:jc w:val="center"/>
              <w:rPr>
                <w:sz w:val="19"/>
                <w:szCs w:val="19"/>
                <w:lang w:val="uk-UA"/>
              </w:rPr>
            </w:pPr>
            <w:r w:rsidRPr="00E914ED">
              <w:rPr>
                <w:sz w:val="19"/>
                <w:szCs w:val="19"/>
                <w:lang w:val="uk-UA"/>
              </w:rPr>
              <w:t>структури ринку</w:t>
            </w:r>
            <w:r>
              <w:rPr>
                <w:sz w:val="19"/>
                <w:szCs w:val="19"/>
                <w:lang w:val="uk-UA"/>
              </w:rPr>
              <w:t xml:space="preserve"> (</w:t>
            </w:r>
            <w:r w:rsidRPr="00E914ED">
              <w:rPr>
                <w:sz w:val="19"/>
                <w:szCs w:val="19"/>
                <w:lang w:val="uk-UA"/>
              </w:rPr>
              <w:t>сегментів ринку)</w:t>
            </w:r>
          </w:p>
        </w:tc>
        <w:tc>
          <w:tcPr>
            <w:tcW w:w="2071"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 xml:space="preserve">Достатній стратегічний потенціал, наявність </w:t>
            </w:r>
            <w:proofErr w:type="spellStart"/>
            <w:r w:rsidRPr="00E914ED">
              <w:rPr>
                <w:sz w:val="19"/>
                <w:szCs w:val="19"/>
                <w:lang w:val="uk-UA"/>
              </w:rPr>
              <w:t>синергічних</w:t>
            </w:r>
            <w:proofErr w:type="spellEnd"/>
            <w:r w:rsidRPr="00E914ED">
              <w:rPr>
                <w:sz w:val="19"/>
                <w:szCs w:val="19"/>
                <w:lang w:val="uk-UA"/>
              </w:rPr>
              <w:t xml:space="preserve"> ефектів</w:t>
            </w:r>
          </w:p>
        </w:tc>
      </w:tr>
      <w:tr w:rsidR="00873E20" w:rsidRPr="00E914ED" w:rsidTr="001716B2">
        <w:trPr>
          <w:trHeight w:val="220"/>
        </w:trPr>
        <w:tc>
          <w:tcPr>
            <w:tcW w:w="602" w:type="dxa"/>
            <w:vMerge/>
          </w:tcPr>
          <w:p w:rsidR="00873E20" w:rsidRPr="00E914ED" w:rsidRDefault="00873E20" w:rsidP="001716B2">
            <w:pPr>
              <w:spacing w:line="233" w:lineRule="auto"/>
              <w:jc w:val="both"/>
              <w:rPr>
                <w:sz w:val="19"/>
                <w:szCs w:val="19"/>
                <w:lang w:val="uk-UA"/>
              </w:rPr>
            </w:pPr>
          </w:p>
        </w:tc>
        <w:tc>
          <w:tcPr>
            <w:tcW w:w="1470"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Диверсифікація діяльності на багатьох ринках</w:t>
            </w:r>
          </w:p>
        </w:tc>
        <w:tc>
          <w:tcPr>
            <w:tcW w:w="1988"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Пошук можливостей подальшої експансії</w:t>
            </w:r>
          </w:p>
        </w:tc>
        <w:tc>
          <w:tcPr>
            <w:tcW w:w="2071" w:type="dxa"/>
          </w:tcPr>
          <w:p w:rsidR="00873E20" w:rsidRDefault="00873E20" w:rsidP="001716B2">
            <w:pPr>
              <w:spacing w:line="230" w:lineRule="auto"/>
              <w:ind w:left="-57" w:right="-57"/>
              <w:jc w:val="center"/>
              <w:rPr>
                <w:sz w:val="19"/>
                <w:szCs w:val="19"/>
                <w:lang w:val="uk-UA"/>
              </w:rPr>
            </w:pPr>
            <w:r w:rsidRPr="00E914ED">
              <w:rPr>
                <w:sz w:val="19"/>
                <w:szCs w:val="19"/>
                <w:lang w:val="uk-UA"/>
              </w:rPr>
              <w:t xml:space="preserve">Позиція лідера </w:t>
            </w:r>
          </w:p>
          <w:p w:rsidR="00873E20" w:rsidRPr="00E914ED" w:rsidRDefault="00873E20" w:rsidP="001716B2">
            <w:pPr>
              <w:spacing w:line="230" w:lineRule="auto"/>
              <w:ind w:left="-57" w:right="-57"/>
              <w:jc w:val="center"/>
              <w:rPr>
                <w:sz w:val="19"/>
                <w:szCs w:val="19"/>
                <w:lang w:val="uk-UA"/>
              </w:rPr>
            </w:pPr>
            <w:r w:rsidRPr="00E914ED">
              <w:rPr>
                <w:sz w:val="19"/>
                <w:szCs w:val="19"/>
                <w:lang w:val="uk-UA"/>
              </w:rPr>
              <w:t>на багатьох ринках, значні ресурси</w:t>
            </w:r>
          </w:p>
        </w:tc>
      </w:tr>
      <w:tr w:rsidR="00873E20" w:rsidRPr="00E914ED" w:rsidTr="001716B2">
        <w:trPr>
          <w:trHeight w:val="220"/>
        </w:trPr>
        <w:tc>
          <w:tcPr>
            <w:tcW w:w="602" w:type="dxa"/>
            <w:vMerge/>
          </w:tcPr>
          <w:p w:rsidR="00873E20" w:rsidRPr="00E914ED" w:rsidRDefault="00873E20" w:rsidP="001716B2">
            <w:pPr>
              <w:spacing w:line="233" w:lineRule="auto"/>
              <w:jc w:val="both"/>
              <w:rPr>
                <w:sz w:val="19"/>
                <w:szCs w:val="19"/>
                <w:lang w:val="uk-UA"/>
              </w:rPr>
            </w:pPr>
          </w:p>
        </w:tc>
        <w:tc>
          <w:tcPr>
            <w:tcW w:w="1470" w:type="dxa"/>
          </w:tcPr>
          <w:p w:rsidR="00873E20" w:rsidRPr="00E914ED" w:rsidRDefault="00873E20" w:rsidP="001716B2">
            <w:pPr>
              <w:spacing w:line="230" w:lineRule="auto"/>
              <w:ind w:left="-113" w:right="-113"/>
              <w:jc w:val="center"/>
              <w:rPr>
                <w:sz w:val="19"/>
                <w:szCs w:val="19"/>
                <w:lang w:val="uk-UA"/>
              </w:rPr>
            </w:pPr>
            <w:r w:rsidRPr="00E914ED">
              <w:rPr>
                <w:sz w:val="19"/>
                <w:szCs w:val="19"/>
                <w:lang w:val="uk-UA"/>
              </w:rPr>
              <w:t xml:space="preserve">Стратегія </w:t>
            </w:r>
            <w:proofErr w:type="spellStart"/>
            <w:r w:rsidRPr="00E914ED">
              <w:rPr>
                <w:sz w:val="19"/>
                <w:szCs w:val="19"/>
                <w:lang w:val="uk-UA"/>
              </w:rPr>
              <w:t>посту</w:t>
            </w:r>
            <w:r>
              <w:rPr>
                <w:sz w:val="19"/>
                <w:szCs w:val="19"/>
                <w:lang w:val="uk-UA"/>
              </w:rPr>
              <w:t>-</w:t>
            </w:r>
            <w:r w:rsidRPr="00E914ED">
              <w:rPr>
                <w:spacing w:val="-4"/>
                <w:sz w:val="19"/>
                <w:szCs w:val="19"/>
                <w:lang w:val="uk-UA"/>
              </w:rPr>
              <w:t>пового</w:t>
            </w:r>
            <w:proofErr w:type="spellEnd"/>
            <w:r w:rsidRPr="00E914ED">
              <w:rPr>
                <w:spacing w:val="-4"/>
                <w:sz w:val="19"/>
                <w:szCs w:val="19"/>
                <w:lang w:val="uk-UA"/>
              </w:rPr>
              <w:t xml:space="preserve"> входження</w:t>
            </w:r>
            <w:r w:rsidRPr="00E914ED">
              <w:rPr>
                <w:sz w:val="19"/>
                <w:szCs w:val="19"/>
                <w:lang w:val="uk-UA"/>
              </w:rPr>
              <w:t xml:space="preserve"> на ринки</w:t>
            </w:r>
          </w:p>
        </w:tc>
        <w:tc>
          <w:tcPr>
            <w:tcW w:w="1988"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Пошук ніш на ринку</w:t>
            </w:r>
          </w:p>
        </w:tc>
        <w:tc>
          <w:tcPr>
            <w:tcW w:w="2071" w:type="dxa"/>
          </w:tcPr>
          <w:p w:rsidR="00873E20" w:rsidRPr="00E914ED" w:rsidRDefault="00873E20" w:rsidP="001716B2">
            <w:pPr>
              <w:spacing w:line="230" w:lineRule="auto"/>
              <w:ind w:left="-113" w:right="-113"/>
              <w:jc w:val="center"/>
              <w:rPr>
                <w:sz w:val="19"/>
                <w:szCs w:val="19"/>
                <w:lang w:val="uk-UA"/>
              </w:rPr>
            </w:pPr>
            <w:r w:rsidRPr="00E914ED">
              <w:rPr>
                <w:spacing w:val="-4"/>
                <w:sz w:val="19"/>
                <w:szCs w:val="19"/>
                <w:lang w:val="uk-UA"/>
              </w:rPr>
              <w:t xml:space="preserve">Гарне знання ринку, </w:t>
            </w:r>
            <w:proofErr w:type="spellStart"/>
            <w:r w:rsidRPr="00E914ED">
              <w:rPr>
                <w:spacing w:val="-4"/>
                <w:sz w:val="19"/>
                <w:szCs w:val="19"/>
                <w:lang w:val="uk-UA"/>
              </w:rPr>
              <w:t>наяв-</w:t>
            </w:r>
            <w:r w:rsidRPr="00E914ED">
              <w:rPr>
                <w:sz w:val="19"/>
                <w:szCs w:val="19"/>
                <w:lang w:val="uk-UA"/>
              </w:rPr>
              <w:t>ність</w:t>
            </w:r>
            <w:proofErr w:type="spellEnd"/>
            <w:r w:rsidRPr="00E914ED">
              <w:rPr>
                <w:sz w:val="19"/>
                <w:szCs w:val="19"/>
                <w:lang w:val="uk-UA"/>
              </w:rPr>
              <w:t xml:space="preserve"> достатнього </w:t>
            </w:r>
            <w:proofErr w:type="spellStart"/>
            <w:r w:rsidRPr="00E914ED">
              <w:rPr>
                <w:sz w:val="19"/>
                <w:szCs w:val="19"/>
                <w:lang w:val="uk-UA"/>
              </w:rPr>
              <w:t>потен</w:t>
            </w:r>
            <w:r>
              <w:rPr>
                <w:sz w:val="19"/>
                <w:szCs w:val="19"/>
                <w:lang w:val="uk-UA"/>
              </w:rPr>
              <w:t>-</w:t>
            </w:r>
            <w:r w:rsidRPr="00E914ED">
              <w:rPr>
                <w:sz w:val="19"/>
                <w:szCs w:val="19"/>
                <w:lang w:val="uk-UA"/>
              </w:rPr>
              <w:t>ціалу</w:t>
            </w:r>
            <w:proofErr w:type="spellEnd"/>
            <w:r w:rsidRPr="00E914ED">
              <w:rPr>
                <w:sz w:val="19"/>
                <w:szCs w:val="19"/>
                <w:lang w:val="uk-UA"/>
              </w:rPr>
              <w:t xml:space="preserve"> для розширення </w:t>
            </w:r>
          </w:p>
        </w:tc>
      </w:tr>
      <w:tr w:rsidR="00873E20" w:rsidRPr="00E914ED" w:rsidTr="001716B2">
        <w:trPr>
          <w:trHeight w:val="178"/>
        </w:trPr>
        <w:tc>
          <w:tcPr>
            <w:tcW w:w="602" w:type="dxa"/>
            <w:vMerge/>
          </w:tcPr>
          <w:p w:rsidR="00873E20" w:rsidRPr="00E914ED" w:rsidRDefault="00873E20" w:rsidP="001716B2">
            <w:pPr>
              <w:spacing w:line="233" w:lineRule="auto"/>
              <w:jc w:val="both"/>
              <w:rPr>
                <w:sz w:val="19"/>
                <w:szCs w:val="19"/>
                <w:lang w:val="uk-UA"/>
              </w:rPr>
            </w:pPr>
          </w:p>
        </w:tc>
        <w:tc>
          <w:tcPr>
            <w:tcW w:w="1470"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Стратегія вибору варіантів можливості експансії на закордонних ринках</w:t>
            </w:r>
          </w:p>
        </w:tc>
        <w:tc>
          <w:tcPr>
            <w:tcW w:w="1988" w:type="dxa"/>
          </w:tcPr>
          <w:p w:rsidR="00873E20" w:rsidRPr="00E914ED" w:rsidRDefault="00873E20" w:rsidP="001716B2">
            <w:pPr>
              <w:spacing w:line="230" w:lineRule="auto"/>
              <w:ind w:left="-113" w:right="-113"/>
              <w:jc w:val="center"/>
              <w:rPr>
                <w:sz w:val="19"/>
                <w:szCs w:val="19"/>
                <w:lang w:val="uk-UA"/>
              </w:rPr>
            </w:pPr>
            <w:r w:rsidRPr="00E914ED">
              <w:rPr>
                <w:sz w:val="19"/>
                <w:szCs w:val="19"/>
                <w:lang w:val="uk-UA"/>
              </w:rPr>
              <w:t xml:space="preserve">Пошук варіантів експансії на закордонні ринки через </w:t>
            </w:r>
            <w:proofErr w:type="spellStart"/>
            <w:r w:rsidRPr="00E914ED">
              <w:rPr>
                <w:sz w:val="19"/>
                <w:szCs w:val="19"/>
                <w:lang w:val="uk-UA"/>
              </w:rPr>
              <w:t>диферен</w:t>
            </w:r>
            <w:r>
              <w:rPr>
                <w:sz w:val="19"/>
                <w:szCs w:val="19"/>
                <w:lang w:val="uk-UA"/>
              </w:rPr>
              <w:t>-</w:t>
            </w:r>
            <w:r w:rsidRPr="00E914ED">
              <w:rPr>
                <w:sz w:val="19"/>
                <w:szCs w:val="19"/>
                <w:lang w:val="uk-UA"/>
              </w:rPr>
              <w:t>ційовані</w:t>
            </w:r>
            <w:proofErr w:type="spellEnd"/>
            <w:r w:rsidRPr="00E914ED">
              <w:rPr>
                <w:sz w:val="19"/>
                <w:szCs w:val="19"/>
                <w:lang w:val="uk-UA"/>
              </w:rPr>
              <w:t xml:space="preserve"> форми </w:t>
            </w:r>
            <w:proofErr w:type="spellStart"/>
            <w:r w:rsidRPr="00E914ED">
              <w:rPr>
                <w:sz w:val="19"/>
                <w:szCs w:val="19"/>
                <w:lang w:val="uk-UA"/>
              </w:rPr>
              <w:t>інтер</w:t>
            </w:r>
            <w:r>
              <w:rPr>
                <w:sz w:val="19"/>
                <w:szCs w:val="19"/>
                <w:lang w:val="uk-UA"/>
              </w:rPr>
              <w:t>-</w:t>
            </w:r>
            <w:r w:rsidRPr="00E914ED">
              <w:rPr>
                <w:sz w:val="19"/>
                <w:szCs w:val="19"/>
                <w:lang w:val="uk-UA"/>
              </w:rPr>
              <w:t>націоналізації</w:t>
            </w:r>
            <w:proofErr w:type="spellEnd"/>
            <w:r w:rsidRPr="00E914ED">
              <w:rPr>
                <w:sz w:val="19"/>
                <w:szCs w:val="19"/>
                <w:lang w:val="uk-UA"/>
              </w:rPr>
              <w:t xml:space="preserve"> </w:t>
            </w:r>
            <w:proofErr w:type="spellStart"/>
            <w:r w:rsidRPr="00E914ED">
              <w:rPr>
                <w:sz w:val="19"/>
                <w:szCs w:val="19"/>
                <w:lang w:val="uk-UA"/>
              </w:rPr>
              <w:t>діяль</w:t>
            </w:r>
            <w:r>
              <w:rPr>
                <w:sz w:val="19"/>
                <w:szCs w:val="19"/>
                <w:lang w:val="uk-UA"/>
              </w:rPr>
              <w:t>-</w:t>
            </w:r>
            <w:r w:rsidRPr="00E914ED">
              <w:rPr>
                <w:sz w:val="19"/>
                <w:szCs w:val="19"/>
                <w:lang w:val="uk-UA"/>
              </w:rPr>
              <w:t>ності</w:t>
            </w:r>
            <w:proofErr w:type="spellEnd"/>
            <w:r w:rsidRPr="00E914ED">
              <w:rPr>
                <w:sz w:val="19"/>
                <w:szCs w:val="19"/>
                <w:lang w:val="uk-UA"/>
              </w:rPr>
              <w:t>, наприклад</w:t>
            </w:r>
            <w:r>
              <w:rPr>
                <w:sz w:val="19"/>
                <w:szCs w:val="19"/>
                <w:lang w:val="uk-UA"/>
              </w:rPr>
              <w:t>,</w:t>
            </w:r>
            <w:r w:rsidRPr="00E914ED">
              <w:rPr>
                <w:sz w:val="19"/>
                <w:szCs w:val="19"/>
                <w:lang w:val="uk-UA"/>
              </w:rPr>
              <w:t xml:space="preserve"> </w:t>
            </w:r>
            <w:proofErr w:type="spellStart"/>
            <w:r w:rsidRPr="00E914ED">
              <w:rPr>
                <w:sz w:val="19"/>
                <w:szCs w:val="19"/>
                <w:lang w:val="uk-UA"/>
              </w:rPr>
              <w:t>екс</w:t>
            </w:r>
            <w:r>
              <w:rPr>
                <w:sz w:val="19"/>
                <w:szCs w:val="19"/>
                <w:lang w:val="uk-UA"/>
              </w:rPr>
              <w:t>-</w:t>
            </w:r>
            <w:r w:rsidRPr="00E914ED">
              <w:rPr>
                <w:spacing w:val="-4"/>
                <w:sz w:val="19"/>
                <w:szCs w:val="19"/>
                <w:lang w:val="uk-UA"/>
              </w:rPr>
              <w:t>порт</w:t>
            </w:r>
            <w:proofErr w:type="spellEnd"/>
            <w:r w:rsidRPr="00E914ED">
              <w:rPr>
                <w:spacing w:val="-4"/>
                <w:sz w:val="19"/>
                <w:szCs w:val="19"/>
                <w:lang w:val="uk-UA"/>
              </w:rPr>
              <w:t>, ліцензування тощо</w:t>
            </w:r>
          </w:p>
        </w:tc>
        <w:tc>
          <w:tcPr>
            <w:tcW w:w="2071"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Кваліфікований менеджмент, достатній обсяг початкового капіталу, невисокі вхідні бар’єри на ринки</w:t>
            </w:r>
          </w:p>
        </w:tc>
      </w:tr>
      <w:tr w:rsidR="00873E20" w:rsidRPr="00E914ED" w:rsidTr="001716B2">
        <w:trPr>
          <w:trHeight w:val="220"/>
        </w:trPr>
        <w:tc>
          <w:tcPr>
            <w:tcW w:w="602" w:type="dxa"/>
            <w:vMerge/>
          </w:tcPr>
          <w:p w:rsidR="00873E20" w:rsidRPr="00E914ED" w:rsidRDefault="00873E20" w:rsidP="001716B2">
            <w:pPr>
              <w:spacing w:line="233" w:lineRule="auto"/>
              <w:jc w:val="both"/>
              <w:rPr>
                <w:sz w:val="19"/>
                <w:szCs w:val="19"/>
                <w:lang w:val="uk-UA"/>
              </w:rPr>
            </w:pPr>
          </w:p>
        </w:tc>
        <w:tc>
          <w:tcPr>
            <w:tcW w:w="1470" w:type="dxa"/>
          </w:tcPr>
          <w:p w:rsidR="00873E20" w:rsidRPr="00E914ED" w:rsidRDefault="00873E20" w:rsidP="001716B2">
            <w:pPr>
              <w:spacing w:line="230" w:lineRule="auto"/>
              <w:ind w:left="-57" w:right="-57"/>
              <w:jc w:val="center"/>
              <w:rPr>
                <w:sz w:val="19"/>
                <w:szCs w:val="19"/>
                <w:lang w:val="uk-UA"/>
              </w:rPr>
            </w:pPr>
            <w:r w:rsidRPr="00E914ED">
              <w:rPr>
                <w:sz w:val="19"/>
                <w:szCs w:val="19"/>
                <w:lang w:val="uk-UA"/>
              </w:rPr>
              <w:t>Стратегія пошуку альянсів</w:t>
            </w:r>
          </w:p>
        </w:tc>
        <w:tc>
          <w:tcPr>
            <w:tcW w:w="1988" w:type="dxa"/>
          </w:tcPr>
          <w:p w:rsidR="00873E20" w:rsidRDefault="00873E20" w:rsidP="001716B2">
            <w:pPr>
              <w:spacing w:line="230" w:lineRule="auto"/>
              <w:ind w:left="-57" w:right="-57"/>
              <w:jc w:val="center"/>
              <w:rPr>
                <w:sz w:val="19"/>
                <w:szCs w:val="19"/>
                <w:lang w:val="uk-UA"/>
              </w:rPr>
            </w:pPr>
            <w:r w:rsidRPr="00E914ED">
              <w:rPr>
                <w:sz w:val="19"/>
                <w:szCs w:val="19"/>
                <w:lang w:val="uk-UA"/>
              </w:rPr>
              <w:t xml:space="preserve">Пошук варіантів співпраці з іншими організаціями, що є більш </w:t>
            </w:r>
            <w:proofErr w:type="spellStart"/>
            <w:r w:rsidRPr="00E914ED">
              <w:rPr>
                <w:sz w:val="19"/>
                <w:szCs w:val="19"/>
                <w:lang w:val="uk-UA"/>
              </w:rPr>
              <w:t>конкуренто-спроможними</w:t>
            </w:r>
            <w:proofErr w:type="spellEnd"/>
            <w:r w:rsidRPr="00E914ED">
              <w:rPr>
                <w:sz w:val="19"/>
                <w:szCs w:val="19"/>
                <w:lang w:val="uk-UA"/>
              </w:rPr>
              <w:t xml:space="preserve"> </w:t>
            </w:r>
          </w:p>
          <w:p w:rsidR="00873E20" w:rsidRPr="00E914ED" w:rsidRDefault="00873E20" w:rsidP="001716B2">
            <w:pPr>
              <w:spacing w:line="230" w:lineRule="auto"/>
              <w:ind w:left="-57" w:right="-57"/>
              <w:jc w:val="center"/>
              <w:rPr>
                <w:sz w:val="19"/>
                <w:szCs w:val="19"/>
                <w:lang w:val="uk-UA"/>
              </w:rPr>
            </w:pPr>
            <w:r w:rsidRPr="00E914ED">
              <w:rPr>
                <w:sz w:val="19"/>
                <w:szCs w:val="19"/>
                <w:lang w:val="uk-UA"/>
              </w:rPr>
              <w:t>на обраних ринках</w:t>
            </w:r>
          </w:p>
        </w:tc>
        <w:tc>
          <w:tcPr>
            <w:tcW w:w="2071" w:type="dxa"/>
          </w:tcPr>
          <w:p w:rsidR="00873E20" w:rsidRDefault="00873E20" w:rsidP="001716B2">
            <w:pPr>
              <w:spacing w:line="230" w:lineRule="auto"/>
              <w:ind w:left="-85" w:right="-85"/>
              <w:jc w:val="center"/>
              <w:rPr>
                <w:sz w:val="19"/>
                <w:szCs w:val="19"/>
                <w:lang w:val="uk-UA"/>
              </w:rPr>
            </w:pPr>
            <w:r w:rsidRPr="00E914ED">
              <w:rPr>
                <w:sz w:val="19"/>
                <w:szCs w:val="19"/>
                <w:lang w:val="uk-UA"/>
              </w:rPr>
              <w:t>Вміння та компетенції</w:t>
            </w:r>
            <w:r>
              <w:rPr>
                <w:sz w:val="19"/>
                <w:szCs w:val="19"/>
                <w:lang w:val="uk-UA"/>
              </w:rPr>
              <w:br/>
            </w:r>
            <w:r w:rsidRPr="00E914ED">
              <w:rPr>
                <w:spacing w:val="-4"/>
                <w:sz w:val="19"/>
                <w:szCs w:val="19"/>
                <w:lang w:val="uk-UA"/>
              </w:rPr>
              <w:t>у закордонних операціях</w:t>
            </w:r>
            <w:r w:rsidRPr="00E914ED">
              <w:rPr>
                <w:sz w:val="19"/>
                <w:szCs w:val="19"/>
                <w:lang w:val="uk-UA"/>
              </w:rPr>
              <w:t xml:space="preserve">, вміння вести </w:t>
            </w:r>
            <w:proofErr w:type="spellStart"/>
            <w:r w:rsidRPr="00E914ED">
              <w:rPr>
                <w:sz w:val="19"/>
                <w:szCs w:val="19"/>
                <w:lang w:val="uk-UA"/>
              </w:rPr>
              <w:t>пере</w:t>
            </w:r>
            <w:r>
              <w:rPr>
                <w:sz w:val="19"/>
                <w:szCs w:val="19"/>
                <w:lang w:val="uk-UA"/>
              </w:rPr>
              <w:t>-</w:t>
            </w:r>
            <w:r w:rsidRPr="00E914ED">
              <w:rPr>
                <w:sz w:val="19"/>
                <w:szCs w:val="19"/>
                <w:lang w:val="uk-UA"/>
              </w:rPr>
              <w:t>говори</w:t>
            </w:r>
            <w:proofErr w:type="spellEnd"/>
            <w:r w:rsidRPr="00E914ED">
              <w:rPr>
                <w:sz w:val="19"/>
                <w:szCs w:val="19"/>
                <w:lang w:val="uk-UA"/>
              </w:rPr>
              <w:t xml:space="preserve"> та адекватно оцінювати можливі варіанти співпраці </w:t>
            </w:r>
          </w:p>
          <w:p w:rsidR="00873E20" w:rsidRPr="00E914ED" w:rsidRDefault="00873E20" w:rsidP="001716B2">
            <w:pPr>
              <w:spacing w:line="230" w:lineRule="auto"/>
              <w:ind w:left="-57" w:right="-57"/>
              <w:jc w:val="center"/>
              <w:rPr>
                <w:sz w:val="19"/>
                <w:szCs w:val="19"/>
                <w:lang w:val="uk-UA"/>
              </w:rPr>
            </w:pPr>
            <w:r w:rsidRPr="00E914ED">
              <w:rPr>
                <w:sz w:val="19"/>
                <w:szCs w:val="19"/>
                <w:lang w:val="uk-UA"/>
              </w:rPr>
              <w:t>за довгостроковими критеріями розвитку</w:t>
            </w:r>
          </w:p>
        </w:tc>
      </w:tr>
    </w:tbl>
    <w:p w:rsidR="00873E20" w:rsidRPr="00416298" w:rsidRDefault="00873E20" w:rsidP="00873E20">
      <w:pPr>
        <w:spacing w:line="233" w:lineRule="auto"/>
        <w:ind w:left="709"/>
        <w:jc w:val="both"/>
        <w:rPr>
          <w:sz w:val="8"/>
          <w:szCs w:val="8"/>
          <w:lang w:val="uk-UA"/>
        </w:rPr>
      </w:pPr>
    </w:p>
    <w:p w:rsidR="00873E20" w:rsidRPr="008837B3" w:rsidRDefault="00873E20" w:rsidP="00873E20">
      <w:pPr>
        <w:spacing w:line="233" w:lineRule="auto"/>
        <w:ind w:left="709"/>
        <w:jc w:val="both"/>
        <w:rPr>
          <w:sz w:val="18"/>
          <w:szCs w:val="18"/>
          <w:lang w:val="uk-UA"/>
        </w:rPr>
      </w:pPr>
      <w:r w:rsidRPr="008837B3">
        <w:rPr>
          <w:sz w:val="18"/>
          <w:szCs w:val="18"/>
          <w:lang w:val="uk-UA"/>
        </w:rPr>
        <w:t>Складено та адаптовано за [18]</w:t>
      </w:r>
    </w:p>
    <w:p w:rsidR="00873E20" w:rsidRPr="00416298" w:rsidRDefault="00873E20" w:rsidP="00873E20">
      <w:pPr>
        <w:spacing w:line="233" w:lineRule="auto"/>
        <w:ind w:left="709"/>
        <w:jc w:val="both"/>
        <w:rPr>
          <w:sz w:val="12"/>
          <w:szCs w:val="12"/>
          <w:lang w:val="uk-UA"/>
        </w:rPr>
      </w:pPr>
    </w:p>
    <w:p w:rsidR="00873E20" w:rsidRPr="008837B3" w:rsidRDefault="00873E20" w:rsidP="00873E20">
      <w:pPr>
        <w:spacing w:line="233" w:lineRule="auto"/>
        <w:ind w:firstLine="709"/>
        <w:jc w:val="both"/>
        <w:rPr>
          <w:lang w:val="uk-UA"/>
        </w:rPr>
      </w:pPr>
      <w:r w:rsidRPr="008837B3">
        <w:rPr>
          <w:lang w:val="uk-UA"/>
        </w:rPr>
        <w:t>Стратегічною проблемою у процесі формування складових стратегії інтернаціоналізації є також вибір варіант</w:t>
      </w:r>
      <w:r>
        <w:rPr>
          <w:lang w:val="uk-UA"/>
        </w:rPr>
        <w:t>а</w:t>
      </w:r>
      <w:r w:rsidRPr="008837B3">
        <w:rPr>
          <w:lang w:val="uk-UA"/>
        </w:rPr>
        <w:t xml:space="preserve"> розміщення ви</w:t>
      </w:r>
      <w:r>
        <w:rPr>
          <w:lang w:val="uk-UA"/>
        </w:rPr>
        <w:softHyphen/>
      </w:r>
      <w:r w:rsidRPr="008837B3">
        <w:rPr>
          <w:lang w:val="uk-UA"/>
        </w:rPr>
        <w:t xml:space="preserve">робництва. </w:t>
      </w:r>
      <w:r>
        <w:rPr>
          <w:lang w:val="uk-UA"/>
        </w:rPr>
        <w:t>У</w:t>
      </w:r>
      <w:r w:rsidRPr="008837B3">
        <w:rPr>
          <w:lang w:val="uk-UA"/>
        </w:rPr>
        <w:t xml:space="preserve"> цьому контексті підприємець може обирати з наступних альтернатив:</w:t>
      </w:r>
    </w:p>
    <w:p w:rsidR="00873E20" w:rsidRPr="008837B3" w:rsidRDefault="00873E20" w:rsidP="00873E20">
      <w:pPr>
        <w:pStyle w:val="af7"/>
        <w:spacing w:after="0" w:line="240" w:lineRule="auto"/>
        <w:ind w:left="0" w:firstLine="709"/>
        <w:contextualSpacing/>
        <w:jc w:val="both"/>
        <w:rPr>
          <w:rFonts w:ascii="Times New Roman" w:hAnsi="Times New Roman"/>
          <w:sz w:val="20"/>
          <w:szCs w:val="20"/>
        </w:rPr>
      </w:pPr>
      <w:r>
        <w:rPr>
          <w:rFonts w:ascii="Times New Roman" w:hAnsi="Times New Roman"/>
          <w:sz w:val="20"/>
          <w:szCs w:val="20"/>
        </w:rPr>
        <w:lastRenderedPageBreak/>
        <w:t>– </w:t>
      </w:r>
      <w:r w:rsidRPr="008837B3">
        <w:rPr>
          <w:rFonts w:ascii="Times New Roman" w:hAnsi="Times New Roman"/>
          <w:sz w:val="20"/>
          <w:szCs w:val="20"/>
        </w:rPr>
        <w:t>організація виробництва в кожній країні та орієнтація на задоволення місцевих потреб</w:t>
      </w:r>
      <w:r>
        <w:rPr>
          <w:rFonts w:ascii="Times New Roman" w:hAnsi="Times New Roman"/>
          <w:sz w:val="20"/>
          <w:szCs w:val="20"/>
        </w:rPr>
        <w:t>;</w:t>
      </w:r>
    </w:p>
    <w:p w:rsidR="00873E20" w:rsidRPr="008837B3" w:rsidRDefault="00873E20" w:rsidP="00873E20">
      <w:pPr>
        <w:pStyle w:val="af7"/>
        <w:spacing w:after="0" w:line="240" w:lineRule="auto"/>
        <w:ind w:left="0" w:firstLine="709"/>
        <w:contextualSpacing/>
        <w:jc w:val="both"/>
        <w:rPr>
          <w:rFonts w:ascii="Times New Roman" w:hAnsi="Times New Roman"/>
          <w:sz w:val="20"/>
          <w:szCs w:val="20"/>
        </w:rPr>
      </w:pPr>
      <w:r>
        <w:rPr>
          <w:rFonts w:ascii="Times New Roman" w:hAnsi="Times New Roman"/>
          <w:sz w:val="20"/>
          <w:szCs w:val="20"/>
        </w:rPr>
        <w:t>– </w:t>
      </w:r>
      <w:r w:rsidRPr="00E914ED">
        <w:rPr>
          <w:rFonts w:ascii="Times New Roman" w:hAnsi="Times New Roman"/>
          <w:spacing w:val="-2"/>
          <w:sz w:val="20"/>
          <w:szCs w:val="20"/>
        </w:rPr>
        <w:t>створення глобальної мережі, коли центри виробництва ств</w:t>
      </w:r>
      <w:r w:rsidRPr="008837B3">
        <w:rPr>
          <w:rFonts w:ascii="Times New Roman" w:hAnsi="Times New Roman"/>
          <w:sz w:val="20"/>
          <w:szCs w:val="20"/>
        </w:rPr>
        <w:t>о</w:t>
      </w:r>
      <w:r>
        <w:rPr>
          <w:rFonts w:ascii="Times New Roman" w:hAnsi="Times New Roman"/>
          <w:sz w:val="20"/>
          <w:szCs w:val="20"/>
        </w:rPr>
        <w:softHyphen/>
      </w:r>
      <w:r w:rsidRPr="008837B3">
        <w:rPr>
          <w:rFonts w:ascii="Times New Roman" w:hAnsi="Times New Roman"/>
          <w:sz w:val="20"/>
          <w:szCs w:val="20"/>
        </w:rPr>
        <w:t>рені у певних країнах та відповідають за виробництво для групи країн</w:t>
      </w:r>
      <w:r>
        <w:rPr>
          <w:rFonts w:ascii="Times New Roman" w:hAnsi="Times New Roman"/>
          <w:sz w:val="20"/>
          <w:szCs w:val="20"/>
        </w:rPr>
        <w:t>;</w:t>
      </w:r>
    </w:p>
    <w:p w:rsidR="00873E20" w:rsidRPr="008837B3" w:rsidRDefault="00873E20" w:rsidP="00873E20">
      <w:pPr>
        <w:pStyle w:val="af7"/>
        <w:spacing w:after="0" w:line="240" w:lineRule="auto"/>
        <w:ind w:left="0" w:firstLine="709"/>
        <w:contextualSpacing/>
        <w:jc w:val="both"/>
        <w:rPr>
          <w:rFonts w:ascii="Times New Roman" w:hAnsi="Times New Roman"/>
          <w:sz w:val="20"/>
          <w:szCs w:val="20"/>
        </w:rPr>
      </w:pPr>
      <w:r>
        <w:rPr>
          <w:rFonts w:ascii="Times New Roman" w:hAnsi="Times New Roman"/>
          <w:sz w:val="20"/>
          <w:szCs w:val="20"/>
        </w:rPr>
        <w:t>– </w:t>
      </w:r>
      <w:r w:rsidRPr="008837B3">
        <w:rPr>
          <w:rFonts w:ascii="Times New Roman" w:hAnsi="Times New Roman"/>
          <w:sz w:val="20"/>
          <w:szCs w:val="20"/>
        </w:rPr>
        <w:t>централізоване виробництво, коли один центр, розміщення якого обирається з урахуванням переваг у ціні ресурсів, логістики та конкурентного середовища, забезпечує світові потреби.</w:t>
      </w:r>
    </w:p>
    <w:p w:rsidR="00873E20" w:rsidRPr="008837B3" w:rsidRDefault="00873E20" w:rsidP="00873E20">
      <w:pPr>
        <w:ind w:firstLine="709"/>
        <w:jc w:val="both"/>
        <w:rPr>
          <w:bCs/>
          <w:lang w:val="uk-UA"/>
        </w:rPr>
      </w:pPr>
      <w:r w:rsidRPr="008837B3">
        <w:rPr>
          <w:bCs/>
          <w:lang w:val="uk-UA"/>
        </w:rPr>
        <w:t>Альтернативні варіанти реалізації стратегії інтернаціоналізації представлені в таблиці 4.7.</w:t>
      </w:r>
    </w:p>
    <w:p w:rsidR="00873E20" w:rsidRPr="008837B3" w:rsidRDefault="00873E20" w:rsidP="00873E20">
      <w:pPr>
        <w:ind w:firstLine="709"/>
        <w:jc w:val="both"/>
        <w:rPr>
          <w:lang w:val="uk-UA"/>
        </w:rPr>
      </w:pPr>
      <w:r w:rsidRPr="008837B3">
        <w:rPr>
          <w:lang w:val="uk-UA"/>
        </w:rPr>
        <w:t>Крім перерахованих проблем щодо реалізації наведених стра</w:t>
      </w:r>
      <w:r>
        <w:rPr>
          <w:lang w:val="uk-UA"/>
        </w:rPr>
        <w:softHyphen/>
      </w:r>
      <w:r w:rsidRPr="008837B3">
        <w:rPr>
          <w:lang w:val="uk-UA"/>
        </w:rPr>
        <w:t>тегічних альтернатив, практично кожна з них супроводжується проб</w:t>
      </w:r>
      <w:r>
        <w:rPr>
          <w:lang w:val="uk-UA"/>
        </w:rPr>
        <w:softHyphen/>
      </w:r>
      <w:r w:rsidRPr="008837B3">
        <w:rPr>
          <w:lang w:val="uk-UA"/>
        </w:rPr>
        <w:t>лемами фінансового характеру, зокрема:</w:t>
      </w:r>
    </w:p>
    <w:p w:rsidR="00873E20" w:rsidRPr="008837B3" w:rsidRDefault="00873E20" w:rsidP="00873E20">
      <w:pPr>
        <w:ind w:firstLine="709"/>
        <w:jc w:val="both"/>
        <w:rPr>
          <w:lang w:val="uk-UA"/>
        </w:rPr>
      </w:pPr>
      <w:r>
        <w:rPr>
          <w:lang w:val="uk-UA"/>
        </w:rPr>
        <w:t>– </w:t>
      </w:r>
      <w:r w:rsidRPr="008837B3">
        <w:rPr>
          <w:lang w:val="uk-UA"/>
        </w:rPr>
        <w:t>потребою значних грошових коштів;</w:t>
      </w:r>
    </w:p>
    <w:p w:rsidR="00873E20" w:rsidRPr="008837B3" w:rsidRDefault="00873E20" w:rsidP="00873E20">
      <w:pPr>
        <w:ind w:firstLine="709"/>
        <w:jc w:val="both"/>
        <w:rPr>
          <w:lang w:val="uk-UA"/>
        </w:rPr>
      </w:pPr>
      <w:r>
        <w:rPr>
          <w:lang w:val="uk-UA"/>
        </w:rPr>
        <w:t>– </w:t>
      </w:r>
      <w:r w:rsidRPr="008837B3">
        <w:rPr>
          <w:lang w:val="uk-UA"/>
        </w:rPr>
        <w:t>коливанням обмінних курсів та переоцінкою валют;</w:t>
      </w:r>
    </w:p>
    <w:p w:rsidR="00873E20" w:rsidRPr="008837B3" w:rsidRDefault="00873E20" w:rsidP="00873E20">
      <w:pPr>
        <w:ind w:firstLine="709"/>
        <w:jc w:val="both"/>
        <w:rPr>
          <w:lang w:val="uk-UA"/>
        </w:rPr>
      </w:pPr>
      <w:r>
        <w:rPr>
          <w:lang w:val="uk-UA"/>
        </w:rPr>
        <w:t>– </w:t>
      </w:r>
      <w:r w:rsidRPr="008837B3">
        <w:rPr>
          <w:lang w:val="uk-UA"/>
        </w:rPr>
        <w:t>питаннями оподаткування;</w:t>
      </w:r>
    </w:p>
    <w:p w:rsidR="00873E20" w:rsidRPr="008837B3" w:rsidRDefault="00873E20" w:rsidP="00873E20">
      <w:pPr>
        <w:ind w:firstLine="709"/>
        <w:jc w:val="both"/>
        <w:rPr>
          <w:lang w:val="uk-UA"/>
        </w:rPr>
      </w:pPr>
      <w:r>
        <w:rPr>
          <w:lang w:val="uk-UA"/>
        </w:rPr>
        <w:t>– </w:t>
      </w:r>
      <w:r w:rsidRPr="008837B3">
        <w:rPr>
          <w:lang w:val="uk-UA"/>
        </w:rPr>
        <w:t>вивезенням грошових коштів з-за кордону;</w:t>
      </w:r>
    </w:p>
    <w:p w:rsidR="00873E20" w:rsidRPr="008837B3" w:rsidRDefault="00873E20" w:rsidP="00873E20">
      <w:pPr>
        <w:ind w:firstLine="709"/>
        <w:jc w:val="both"/>
        <w:rPr>
          <w:lang w:val="uk-UA"/>
        </w:rPr>
      </w:pPr>
      <w:r>
        <w:t>– </w:t>
      </w:r>
      <w:r w:rsidRPr="008837B3">
        <w:rPr>
          <w:lang w:val="uk-UA"/>
        </w:rPr>
        <w:t>проблеми ці</w:t>
      </w:r>
      <w:proofErr w:type="gramStart"/>
      <w:r w:rsidRPr="008837B3">
        <w:rPr>
          <w:lang w:val="uk-UA"/>
        </w:rPr>
        <w:t>н</w:t>
      </w:r>
      <w:proofErr w:type="gramEnd"/>
      <w:r w:rsidRPr="008837B3">
        <w:rPr>
          <w:lang w:val="uk-UA"/>
        </w:rPr>
        <w:t xml:space="preserve"> при </w:t>
      </w:r>
      <w:proofErr w:type="spellStart"/>
      <w:r w:rsidRPr="002D1210">
        <w:rPr>
          <w:lang w:val="uk-UA"/>
        </w:rPr>
        <w:t>внутрішньофірмовій</w:t>
      </w:r>
      <w:proofErr w:type="spellEnd"/>
      <w:r w:rsidRPr="002D1210">
        <w:rPr>
          <w:lang w:val="uk-UA"/>
        </w:rPr>
        <w:t xml:space="preserve"> передачі</w:t>
      </w:r>
      <w:r w:rsidRPr="008837B3">
        <w:rPr>
          <w:lang w:val="uk-UA"/>
        </w:rPr>
        <w:t>;</w:t>
      </w:r>
    </w:p>
    <w:p w:rsidR="00873E20" w:rsidRPr="008837B3" w:rsidRDefault="00873E20" w:rsidP="00873E20">
      <w:pPr>
        <w:pStyle w:val="af7"/>
        <w:spacing w:after="0" w:line="240" w:lineRule="auto"/>
        <w:ind w:left="0" w:firstLine="709"/>
        <w:contextualSpacing/>
        <w:jc w:val="both"/>
        <w:rPr>
          <w:rFonts w:ascii="Times New Roman" w:hAnsi="Times New Roman"/>
          <w:iCs/>
          <w:sz w:val="20"/>
          <w:szCs w:val="20"/>
        </w:rPr>
      </w:pPr>
      <w:r w:rsidRPr="00E914ED">
        <w:rPr>
          <w:rFonts w:ascii="Times New Roman" w:eastAsia="Times New Roman" w:hAnsi="Times New Roman"/>
          <w:sz w:val="20"/>
          <w:szCs w:val="20"/>
          <w:lang w:val="ru-RU" w:eastAsia="ru-RU"/>
        </w:rPr>
        <w:t>–</w:t>
      </w:r>
      <w:r>
        <w:rPr>
          <w:rFonts w:ascii="Times New Roman" w:eastAsia="Times New Roman" w:hAnsi="Times New Roman"/>
          <w:sz w:val="20"/>
          <w:szCs w:val="20"/>
          <w:lang w:val="en-US" w:eastAsia="ru-RU"/>
        </w:rPr>
        <w:t> </w:t>
      </w:r>
      <w:r w:rsidRPr="008837B3">
        <w:rPr>
          <w:rFonts w:ascii="Times New Roman" w:eastAsia="Times New Roman" w:hAnsi="Times New Roman"/>
          <w:sz w:val="20"/>
          <w:szCs w:val="20"/>
          <w:lang w:eastAsia="ru-RU"/>
        </w:rPr>
        <w:t xml:space="preserve">оцінка показників іноземних дочірніх фірм. </w:t>
      </w:r>
    </w:p>
    <w:p w:rsidR="00873E20" w:rsidRPr="008837B3" w:rsidRDefault="00873E20" w:rsidP="00873E20">
      <w:pPr>
        <w:ind w:firstLine="709"/>
        <w:jc w:val="both"/>
        <w:rPr>
          <w:lang w:val="uk-UA"/>
        </w:rPr>
      </w:pPr>
      <w:r w:rsidRPr="008837B3">
        <w:rPr>
          <w:iCs/>
          <w:lang w:val="uk-UA"/>
        </w:rPr>
        <w:t xml:space="preserve">Для кожної </w:t>
      </w:r>
      <w:r w:rsidRPr="00E914ED">
        <w:rPr>
          <w:iCs/>
          <w:lang w:val="uk-UA"/>
        </w:rPr>
        <w:t>стратегічної а</w:t>
      </w:r>
      <w:r w:rsidRPr="008837B3">
        <w:rPr>
          <w:iCs/>
          <w:lang w:val="uk-UA"/>
        </w:rPr>
        <w:t>льтернативи реалізації стратегії між</w:t>
      </w:r>
      <w:r>
        <w:rPr>
          <w:iCs/>
          <w:lang w:val="uk-UA"/>
        </w:rPr>
        <w:softHyphen/>
      </w:r>
      <w:r w:rsidRPr="008837B3">
        <w:rPr>
          <w:iCs/>
          <w:lang w:val="uk-UA"/>
        </w:rPr>
        <w:t>народного розвитку існують певні мотиви вибору.</w:t>
      </w:r>
      <w:r>
        <w:rPr>
          <w:iCs/>
          <w:lang w:val="uk-UA"/>
        </w:rPr>
        <w:t xml:space="preserve"> </w:t>
      </w:r>
      <w:r w:rsidRPr="008837B3">
        <w:rPr>
          <w:iCs/>
          <w:lang w:val="uk-UA"/>
        </w:rPr>
        <w:t xml:space="preserve">Так, мотивами для </w:t>
      </w:r>
      <w:r w:rsidRPr="00E914ED">
        <w:rPr>
          <w:iCs/>
          <w:spacing w:val="-2"/>
          <w:lang w:val="uk-UA"/>
        </w:rPr>
        <w:t>створення стратегічних альянсів у міжнародній підприємницькій діяль</w:t>
      </w:r>
      <w:r>
        <w:rPr>
          <w:iCs/>
          <w:lang w:val="uk-UA"/>
        </w:rPr>
        <w:softHyphen/>
      </w:r>
      <w:r w:rsidRPr="008837B3">
        <w:rPr>
          <w:iCs/>
          <w:lang w:val="uk-UA"/>
        </w:rPr>
        <w:t xml:space="preserve">ності можуть бути прагнення досягнення ефекту масштабу, отримання </w:t>
      </w:r>
      <w:r w:rsidRPr="00E914ED">
        <w:rPr>
          <w:iCs/>
          <w:spacing w:val="-2"/>
          <w:lang w:val="uk-UA"/>
        </w:rPr>
        <w:t>доступу до стратегічно важливих ринків, уникнення торгових обмежень</w:t>
      </w:r>
      <w:r w:rsidRPr="008837B3">
        <w:rPr>
          <w:iCs/>
          <w:lang w:val="uk-UA"/>
        </w:rPr>
        <w:t>, заповнення прогалин у товарній лінії, що дозволяє обслуговувати рин</w:t>
      </w:r>
      <w:r>
        <w:rPr>
          <w:iCs/>
          <w:lang w:val="uk-UA"/>
        </w:rPr>
        <w:softHyphen/>
      </w:r>
      <w:r w:rsidRPr="008837B3">
        <w:rPr>
          <w:iCs/>
          <w:lang w:val="uk-UA"/>
        </w:rPr>
        <w:t xml:space="preserve">кові ніші, отримання доступу до конкурентоспроможної технології, завантаження надлишкових виробничих потужностей, можливість використання імені й репутації відомої фірми-партнера для просування власних товарів на ринку іншої країни, зменшення обсягів інвестицій (шляхом внеску в загальну справу, наприклад, технології ). </w:t>
      </w:r>
    </w:p>
    <w:p w:rsidR="00873E20" w:rsidRPr="008837B3" w:rsidRDefault="00873E20" w:rsidP="00873E20">
      <w:pPr>
        <w:ind w:firstLine="709"/>
        <w:jc w:val="both"/>
        <w:rPr>
          <w:lang w:val="uk-UA"/>
        </w:rPr>
      </w:pPr>
      <w:r w:rsidRPr="008837B3">
        <w:rPr>
          <w:iCs/>
          <w:lang w:val="uk-UA"/>
        </w:rPr>
        <w:t>Специфічними формами реалізації співпраці в рамках стра</w:t>
      </w:r>
      <w:r>
        <w:rPr>
          <w:iCs/>
          <w:lang w:val="uk-UA"/>
        </w:rPr>
        <w:softHyphen/>
      </w:r>
      <w:r w:rsidRPr="008837B3">
        <w:rPr>
          <w:iCs/>
          <w:lang w:val="uk-UA"/>
        </w:rPr>
        <w:t xml:space="preserve">тегічних альянсів є </w:t>
      </w:r>
      <w:proofErr w:type="spellStart"/>
      <w:r w:rsidRPr="00A9469F">
        <w:rPr>
          <w:iCs/>
          <w:lang w:val="uk-UA"/>
        </w:rPr>
        <w:t>аутсорсинг</w:t>
      </w:r>
      <w:proofErr w:type="spellEnd"/>
      <w:r w:rsidRPr="00A9469F">
        <w:rPr>
          <w:iCs/>
          <w:lang w:val="uk-UA"/>
        </w:rPr>
        <w:t xml:space="preserve"> та </w:t>
      </w:r>
      <w:proofErr w:type="spellStart"/>
      <w:r w:rsidRPr="00A9469F">
        <w:rPr>
          <w:bCs/>
          <w:lang w:val="uk-UA"/>
        </w:rPr>
        <w:t>ауттаскинг</w:t>
      </w:r>
      <w:proofErr w:type="spellEnd"/>
      <w:r w:rsidRPr="00A9469F">
        <w:rPr>
          <w:lang w:val="uk-UA"/>
        </w:rPr>
        <w:t xml:space="preserve"> (out-</w:t>
      </w:r>
      <w:proofErr w:type="spellStart"/>
      <w:r w:rsidRPr="00A9469F">
        <w:rPr>
          <w:lang w:val="uk-UA"/>
        </w:rPr>
        <w:t>tasking</w:t>
      </w:r>
      <w:proofErr w:type="spellEnd"/>
      <w:r w:rsidRPr="00A9469F">
        <w:rPr>
          <w:lang w:val="uk-UA"/>
        </w:rPr>
        <w:t>).</w:t>
      </w:r>
      <w:r w:rsidRPr="00A9469F">
        <w:rPr>
          <w:iCs/>
          <w:lang w:val="uk-UA"/>
        </w:rPr>
        <w:t xml:space="preserve"> </w:t>
      </w:r>
      <w:proofErr w:type="spellStart"/>
      <w:r w:rsidRPr="00A9469F">
        <w:rPr>
          <w:iCs/>
          <w:lang w:val="uk-UA"/>
        </w:rPr>
        <w:t>Аутсорсинг</w:t>
      </w:r>
      <w:proofErr w:type="spellEnd"/>
      <w:r w:rsidRPr="00A9469F">
        <w:rPr>
          <w:iCs/>
          <w:lang w:val="uk-UA"/>
        </w:rPr>
        <w:t xml:space="preserve"> </w:t>
      </w:r>
      <w:r w:rsidRPr="008837B3">
        <w:rPr>
          <w:iCs/>
          <w:lang w:val="uk-UA"/>
        </w:rPr>
        <w:t xml:space="preserve">представляє собою передачу </w:t>
      </w:r>
      <w:r w:rsidRPr="008837B3">
        <w:rPr>
          <w:lang w:val="uk-UA"/>
        </w:rPr>
        <w:t>непрофільних функцій зовнішнім спеціа</w:t>
      </w:r>
      <w:r>
        <w:rPr>
          <w:lang w:val="uk-UA"/>
        </w:rPr>
        <w:softHyphen/>
      </w:r>
      <w:r w:rsidRPr="008837B3">
        <w:rPr>
          <w:lang w:val="uk-UA"/>
        </w:rPr>
        <w:t xml:space="preserve">лізованим організаціям, що мають необхідний досвід, знання і ресурси. Договір про </w:t>
      </w:r>
      <w:proofErr w:type="spellStart"/>
      <w:r w:rsidRPr="008837B3">
        <w:rPr>
          <w:lang w:val="uk-UA"/>
        </w:rPr>
        <w:t>аутсорсинг</w:t>
      </w:r>
      <w:proofErr w:type="spellEnd"/>
      <w:r w:rsidRPr="008837B3">
        <w:rPr>
          <w:lang w:val="uk-UA"/>
        </w:rPr>
        <w:t xml:space="preserve"> </w:t>
      </w:r>
      <w:proofErr w:type="spellStart"/>
      <w:r w:rsidRPr="008837B3">
        <w:rPr>
          <w:lang w:val="uk-UA"/>
        </w:rPr>
        <w:t>заключається</w:t>
      </w:r>
      <w:proofErr w:type="spellEnd"/>
      <w:r w:rsidRPr="008837B3">
        <w:rPr>
          <w:lang w:val="uk-UA"/>
        </w:rPr>
        <w:t xml:space="preserve"> на тривалий час і містить деталь</w:t>
      </w:r>
      <w:r>
        <w:rPr>
          <w:lang w:val="uk-UA"/>
        </w:rPr>
        <w:softHyphen/>
      </w:r>
      <w:r w:rsidRPr="008837B3">
        <w:rPr>
          <w:lang w:val="uk-UA"/>
        </w:rPr>
        <w:t>ний перелік прав і обов</w:t>
      </w:r>
      <w:r>
        <w:rPr>
          <w:lang w:val="uk-UA"/>
        </w:rPr>
        <w:t>’</w:t>
      </w:r>
      <w:r w:rsidRPr="008837B3">
        <w:rPr>
          <w:lang w:val="uk-UA"/>
        </w:rPr>
        <w:t>язків сторін, детальний опис виконуваних бізнес-процесів.</w:t>
      </w:r>
    </w:p>
    <w:p w:rsidR="00873E20" w:rsidRPr="008837B3" w:rsidRDefault="00873E20" w:rsidP="00873E20">
      <w:pPr>
        <w:spacing w:line="233" w:lineRule="auto"/>
        <w:ind w:firstLine="709"/>
        <w:jc w:val="both"/>
        <w:rPr>
          <w:lang w:val="uk-UA" w:eastAsia="uk-UA"/>
        </w:rPr>
      </w:pPr>
      <w:r w:rsidRPr="008837B3">
        <w:rPr>
          <w:lang w:val="uk-UA"/>
        </w:rPr>
        <w:t xml:space="preserve">Сьогодні </w:t>
      </w:r>
      <w:proofErr w:type="spellStart"/>
      <w:r w:rsidRPr="008837B3">
        <w:rPr>
          <w:lang w:val="uk-UA"/>
        </w:rPr>
        <w:t>аутсорсинг</w:t>
      </w:r>
      <w:proofErr w:type="spellEnd"/>
      <w:r w:rsidRPr="008837B3">
        <w:rPr>
          <w:lang w:val="uk-UA"/>
        </w:rPr>
        <w:t xml:space="preserve"> широко використовується</w:t>
      </w:r>
      <w:r w:rsidRPr="008837B3">
        <w:rPr>
          <w:iCs/>
          <w:lang w:val="uk-UA"/>
        </w:rPr>
        <w:t xml:space="preserve"> </w:t>
      </w:r>
      <w:r w:rsidRPr="008837B3">
        <w:rPr>
          <w:lang w:val="uk-UA"/>
        </w:rPr>
        <w:t xml:space="preserve">для виконання функцій </w:t>
      </w:r>
      <w:proofErr w:type="spellStart"/>
      <w:r w:rsidRPr="008837B3">
        <w:rPr>
          <w:lang w:val="uk-UA"/>
        </w:rPr>
        <w:t>бухобліку</w:t>
      </w:r>
      <w:proofErr w:type="spellEnd"/>
      <w:r w:rsidRPr="008837B3">
        <w:rPr>
          <w:lang w:val="uk-UA"/>
        </w:rPr>
        <w:t>, маркетингу, логістики, в науково-дослідних проек</w:t>
      </w:r>
      <w:r>
        <w:rPr>
          <w:lang w:val="uk-UA"/>
        </w:rPr>
        <w:softHyphen/>
      </w:r>
      <w:r w:rsidRPr="008837B3">
        <w:rPr>
          <w:lang w:val="uk-UA"/>
        </w:rPr>
        <w:t>тах, а також для здійснення окремих виробничих функцій, що не вхо</w:t>
      </w:r>
      <w:r>
        <w:rPr>
          <w:lang w:val="uk-UA"/>
        </w:rPr>
        <w:softHyphen/>
      </w:r>
      <w:r w:rsidRPr="008837B3">
        <w:rPr>
          <w:lang w:val="uk-UA"/>
        </w:rPr>
        <w:t xml:space="preserve">дять до числа основних </w:t>
      </w:r>
      <w:proofErr w:type="spellStart"/>
      <w:r w:rsidRPr="008837B3">
        <w:rPr>
          <w:lang w:val="uk-UA"/>
        </w:rPr>
        <w:t>компетенцій</w:t>
      </w:r>
      <w:proofErr w:type="spellEnd"/>
      <w:r w:rsidRPr="008837B3">
        <w:rPr>
          <w:lang w:val="uk-UA"/>
        </w:rPr>
        <w:t xml:space="preserve"> замовника. </w:t>
      </w:r>
      <w:proofErr w:type="spellStart"/>
      <w:r w:rsidRPr="008837B3">
        <w:rPr>
          <w:bCs/>
          <w:lang w:val="uk-UA"/>
        </w:rPr>
        <w:t>Ауттаскинг</w:t>
      </w:r>
      <w:proofErr w:type="spellEnd"/>
      <w:r w:rsidRPr="008837B3">
        <w:rPr>
          <w:lang w:val="uk-UA"/>
        </w:rPr>
        <w:t xml:space="preserve"> перед</w:t>
      </w:r>
      <w:r>
        <w:rPr>
          <w:lang w:val="uk-UA"/>
        </w:rPr>
        <w:softHyphen/>
      </w:r>
      <w:r w:rsidRPr="008837B3">
        <w:rPr>
          <w:lang w:val="uk-UA"/>
        </w:rPr>
        <w:t>бачає доручення співвиконавцеві окремих завдань або навіть окремих операцій: обробку деталей, проведення розрахунків або експериментів.</w:t>
      </w:r>
    </w:p>
    <w:p w:rsidR="00873E20" w:rsidRPr="008837B3" w:rsidRDefault="00873E20" w:rsidP="00873E20">
      <w:pPr>
        <w:spacing w:line="233" w:lineRule="auto"/>
        <w:ind w:firstLine="708"/>
        <w:jc w:val="both"/>
        <w:rPr>
          <w:lang w:val="uk-UA" w:eastAsia="uk-UA"/>
        </w:rPr>
        <w:sectPr w:rsidR="00873E20" w:rsidRPr="008837B3" w:rsidSect="001B4553">
          <w:headerReference w:type="default" r:id="rId11"/>
          <w:pgSz w:w="8392" w:h="11907" w:code="11"/>
          <w:pgMar w:top="1134" w:right="1134" w:bottom="1134" w:left="1134" w:header="709" w:footer="709" w:gutter="0"/>
          <w:cols w:space="708"/>
          <w:docGrid w:linePitch="360"/>
        </w:sectPr>
      </w:pPr>
    </w:p>
    <w:p w:rsidR="00873E20" w:rsidRPr="00416298" w:rsidRDefault="00154EC4" w:rsidP="00873E20">
      <w:pPr>
        <w:spacing w:line="233" w:lineRule="auto"/>
        <w:jc w:val="right"/>
        <w:rPr>
          <w:sz w:val="18"/>
          <w:szCs w:val="18"/>
          <w:lang w:val="uk-UA"/>
        </w:rPr>
      </w:pPr>
      <w:r>
        <w:rPr>
          <w:noProof/>
          <w:sz w:val="18"/>
          <w:szCs w:val="18"/>
        </w:rPr>
        <w:lastRenderedPageBreak/>
        <w:pict>
          <v:shape id="_x0000_s1099" type="#_x0000_t202" style="position:absolute;left:0;text-align:left;margin-left:-12.2pt;margin-top:-21.85pt;width:498pt;height:16.5pt;z-index:251669504" stroked="f">
            <v:textbox style="mso-next-textbox:#_x0000_s1099">
              <w:txbxContent>
                <w:p w:rsidR="00873E20" w:rsidRDefault="00873E20" w:rsidP="00873E20"/>
              </w:txbxContent>
            </v:textbox>
          </v:shape>
        </w:pict>
      </w:r>
      <w:r w:rsidR="00873E20" w:rsidRPr="00416298">
        <w:rPr>
          <w:sz w:val="18"/>
          <w:szCs w:val="18"/>
          <w:lang w:val="uk-UA"/>
        </w:rPr>
        <w:t>Таблиця 4.7</w:t>
      </w:r>
    </w:p>
    <w:p w:rsidR="00873E20" w:rsidRPr="00EF53AF" w:rsidRDefault="00873E20" w:rsidP="00873E20">
      <w:pPr>
        <w:spacing w:line="233" w:lineRule="auto"/>
        <w:jc w:val="center"/>
        <w:rPr>
          <w:sz w:val="18"/>
          <w:szCs w:val="18"/>
          <w:lang w:val="uk-UA"/>
        </w:rPr>
      </w:pPr>
      <w:r w:rsidRPr="00EF53AF">
        <w:rPr>
          <w:sz w:val="18"/>
          <w:szCs w:val="18"/>
          <w:lang w:val="uk-UA"/>
        </w:rPr>
        <w:t>Форми реалізації стратегій міжнародного розвитку</w:t>
      </w:r>
    </w:p>
    <w:tbl>
      <w:tblPr>
        <w:tblW w:w="4892" w:type="pct"/>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98"/>
        <w:gridCol w:w="3427"/>
        <w:gridCol w:w="3317"/>
      </w:tblGrid>
      <w:tr w:rsidR="00873E20" w:rsidRPr="00416298" w:rsidTr="001716B2">
        <w:trPr>
          <w:trHeight w:val="50"/>
        </w:trPr>
        <w:tc>
          <w:tcPr>
            <w:tcW w:w="1503" w:type="pct"/>
          </w:tcPr>
          <w:p w:rsidR="00873E20" w:rsidRPr="00416298" w:rsidRDefault="00873E20" w:rsidP="001716B2">
            <w:pPr>
              <w:spacing w:line="233" w:lineRule="auto"/>
              <w:ind w:left="-113" w:right="-113"/>
              <w:jc w:val="center"/>
              <w:rPr>
                <w:sz w:val="18"/>
                <w:szCs w:val="18"/>
                <w:lang w:val="uk-UA"/>
              </w:rPr>
            </w:pPr>
            <w:r>
              <w:rPr>
                <w:sz w:val="18"/>
                <w:szCs w:val="18"/>
                <w:lang w:val="uk-UA"/>
              </w:rPr>
              <w:t>Варіант</w:t>
            </w:r>
            <w:r w:rsidRPr="00416298">
              <w:rPr>
                <w:sz w:val="18"/>
                <w:szCs w:val="18"/>
                <w:lang w:val="uk-UA"/>
              </w:rPr>
              <w:t xml:space="preserve"> реалізації</w:t>
            </w:r>
          </w:p>
        </w:tc>
        <w:tc>
          <w:tcPr>
            <w:tcW w:w="1777" w:type="pct"/>
          </w:tcPr>
          <w:p w:rsidR="00873E20" w:rsidRPr="00416298" w:rsidRDefault="00873E20" w:rsidP="001716B2">
            <w:pPr>
              <w:spacing w:line="233" w:lineRule="auto"/>
              <w:ind w:left="-113" w:right="-113"/>
              <w:jc w:val="center"/>
              <w:rPr>
                <w:sz w:val="18"/>
                <w:szCs w:val="18"/>
                <w:lang w:val="uk-UA"/>
              </w:rPr>
            </w:pPr>
            <w:r w:rsidRPr="00416298">
              <w:rPr>
                <w:sz w:val="18"/>
                <w:szCs w:val="18"/>
                <w:lang w:val="uk-UA"/>
              </w:rPr>
              <w:t>Переваги</w:t>
            </w:r>
          </w:p>
        </w:tc>
        <w:tc>
          <w:tcPr>
            <w:tcW w:w="1720" w:type="pct"/>
          </w:tcPr>
          <w:p w:rsidR="00873E20" w:rsidRPr="00416298" w:rsidRDefault="00873E20" w:rsidP="001716B2">
            <w:pPr>
              <w:spacing w:line="233" w:lineRule="auto"/>
              <w:ind w:left="-113" w:right="-113"/>
              <w:jc w:val="center"/>
              <w:rPr>
                <w:sz w:val="18"/>
                <w:szCs w:val="18"/>
                <w:lang w:val="uk-UA"/>
              </w:rPr>
            </w:pPr>
            <w:r w:rsidRPr="00416298">
              <w:rPr>
                <w:sz w:val="18"/>
                <w:szCs w:val="18"/>
                <w:lang w:val="uk-UA"/>
              </w:rPr>
              <w:t>Проблеми</w:t>
            </w:r>
          </w:p>
        </w:tc>
      </w:tr>
      <w:tr w:rsidR="00873E20" w:rsidRPr="00416298" w:rsidTr="001716B2">
        <w:tc>
          <w:tcPr>
            <w:tcW w:w="5000" w:type="pct"/>
            <w:gridSpan w:val="3"/>
          </w:tcPr>
          <w:p w:rsidR="00873E20" w:rsidRPr="00416298" w:rsidRDefault="00873E20" w:rsidP="001716B2">
            <w:pPr>
              <w:spacing w:line="233" w:lineRule="auto"/>
              <w:jc w:val="center"/>
              <w:rPr>
                <w:b/>
                <w:i/>
                <w:sz w:val="18"/>
                <w:szCs w:val="18"/>
                <w:lang w:val="uk-UA"/>
              </w:rPr>
            </w:pPr>
            <w:r w:rsidRPr="00161C00">
              <w:rPr>
                <w:b/>
                <w:i/>
                <w:sz w:val="18"/>
                <w:szCs w:val="18"/>
                <w:lang w:val="uk-UA"/>
              </w:rPr>
              <w:t>Створення власного закордонного підприємства</w:t>
            </w:r>
          </w:p>
        </w:tc>
      </w:tr>
      <w:tr w:rsidR="00873E20" w:rsidRPr="00416298" w:rsidTr="001716B2">
        <w:trPr>
          <w:trHeight w:val="174"/>
        </w:trPr>
        <w:tc>
          <w:tcPr>
            <w:tcW w:w="1503" w:type="pct"/>
          </w:tcPr>
          <w:p w:rsidR="00873E20" w:rsidRPr="00416298" w:rsidRDefault="00873E20" w:rsidP="001716B2">
            <w:pPr>
              <w:spacing w:line="233" w:lineRule="auto"/>
              <w:ind w:left="-57" w:right="-57"/>
              <w:rPr>
                <w:sz w:val="18"/>
                <w:szCs w:val="18"/>
                <w:lang w:val="uk-UA"/>
              </w:rPr>
            </w:pPr>
            <w:r w:rsidRPr="00416298">
              <w:rPr>
                <w:sz w:val="18"/>
                <w:szCs w:val="18"/>
                <w:lang w:val="uk-UA"/>
              </w:rPr>
              <w:t xml:space="preserve">1. Створення нового підприємства </w:t>
            </w:r>
          </w:p>
          <w:p w:rsidR="00873E20" w:rsidRPr="00416298" w:rsidRDefault="00873E20" w:rsidP="001716B2">
            <w:pPr>
              <w:spacing w:line="233" w:lineRule="auto"/>
              <w:ind w:left="-57" w:right="-57"/>
              <w:rPr>
                <w:sz w:val="18"/>
                <w:szCs w:val="18"/>
                <w:lang w:val="uk-UA"/>
              </w:rPr>
            </w:pPr>
            <w:r w:rsidRPr="00416298">
              <w:rPr>
                <w:sz w:val="18"/>
                <w:szCs w:val="18"/>
                <w:lang w:val="uk-UA"/>
              </w:rPr>
              <w:t>в іншій країні</w:t>
            </w:r>
          </w:p>
        </w:tc>
        <w:tc>
          <w:tcPr>
            <w:tcW w:w="1777" w:type="pct"/>
          </w:tcPr>
          <w:p w:rsidR="00873E20" w:rsidRPr="00416298" w:rsidRDefault="00873E20" w:rsidP="001716B2">
            <w:pPr>
              <w:spacing w:line="233" w:lineRule="auto"/>
              <w:ind w:left="-85" w:right="-113"/>
              <w:rPr>
                <w:sz w:val="18"/>
                <w:szCs w:val="18"/>
                <w:lang w:val="uk-UA"/>
              </w:rPr>
            </w:pPr>
            <w:r w:rsidRPr="00416298">
              <w:rPr>
                <w:sz w:val="18"/>
                <w:szCs w:val="18"/>
                <w:lang w:val="uk-UA"/>
              </w:rPr>
              <w:t xml:space="preserve">Можливі субсидії, пільги від уряду країни, застосування сучасних технологій, </w:t>
            </w:r>
            <w:proofErr w:type="spellStart"/>
            <w:r w:rsidRPr="00416298">
              <w:rPr>
                <w:sz w:val="18"/>
                <w:szCs w:val="18"/>
                <w:lang w:val="uk-UA"/>
              </w:rPr>
              <w:t>відсут-ність</w:t>
            </w:r>
            <w:proofErr w:type="spellEnd"/>
            <w:r w:rsidRPr="00416298">
              <w:rPr>
                <w:sz w:val="18"/>
                <w:szCs w:val="18"/>
                <w:lang w:val="uk-UA"/>
              </w:rPr>
              <w:t xml:space="preserve"> проблем пов’язаних із поглинанням</w:t>
            </w:r>
          </w:p>
        </w:tc>
        <w:tc>
          <w:tcPr>
            <w:tcW w:w="1720" w:type="pct"/>
          </w:tcPr>
          <w:p w:rsidR="00873E20" w:rsidRPr="00416298" w:rsidRDefault="00873E20" w:rsidP="001716B2">
            <w:pPr>
              <w:spacing w:line="233" w:lineRule="auto"/>
              <w:ind w:left="-85" w:right="-113"/>
              <w:rPr>
                <w:sz w:val="18"/>
                <w:szCs w:val="18"/>
                <w:lang w:val="uk-UA"/>
              </w:rPr>
            </w:pPr>
            <w:r w:rsidRPr="00416298">
              <w:rPr>
                <w:sz w:val="18"/>
                <w:szCs w:val="18"/>
                <w:lang w:val="uk-UA"/>
              </w:rPr>
              <w:t xml:space="preserve">Потрібно більше часу для будівництва та налагодження бізнес-процесів. Для </w:t>
            </w:r>
            <w:proofErr w:type="spellStart"/>
            <w:r w:rsidRPr="00416298">
              <w:rPr>
                <w:sz w:val="18"/>
                <w:szCs w:val="18"/>
                <w:lang w:val="uk-UA"/>
              </w:rPr>
              <w:t>реалі</w:t>
            </w:r>
            <w:r>
              <w:rPr>
                <w:sz w:val="18"/>
                <w:szCs w:val="18"/>
                <w:lang w:val="uk-UA"/>
              </w:rPr>
              <w:t>-</w:t>
            </w:r>
            <w:r w:rsidRPr="00416298">
              <w:rPr>
                <w:sz w:val="18"/>
                <w:szCs w:val="18"/>
                <w:lang w:val="uk-UA"/>
              </w:rPr>
              <w:t>зації</w:t>
            </w:r>
            <w:proofErr w:type="spellEnd"/>
            <w:r w:rsidRPr="00416298">
              <w:rPr>
                <w:sz w:val="18"/>
                <w:szCs w:val="18"/>
                <w:lang w:val="uk-UA"/>
              </w:rPr>
              <w:t xml:space="preserve"> потрібні значні кошти та глибоке знання особливостей іншої країни</w:t>
            </w:r>
          </w:p>
        </w:tc>
      </w:tr>
      <w:tr w:rsidR="00873E20" w:rsidRPr="00EF53AF" w:rsidTr="001716B2">
        <w:tc>
          <w:tcPr>
            <w:tcW w:w="1503" w:type="pct"/>
          </w:tcPr>
          <w:p w:rsidR="00873E20" w:rsidRPr="008C673E" w:rsidRDefault="00873E20" w:rsidP="001716B2">
            <w:pPr>
              <w:spacing w:line="233" w:lineRule="auto"/>
              <w:ind w:left="-57" w:right="-57"/>
              <w:rPr>
                <w:sz w:val="18"/>
                <w:szCs w:val="18"/>
                <w:lang w:val="uk-UA"/>
              </w:rPr>
            </w:pPr>
            <w:r w:rsidRPr="008C673E">
              <w:rPr>
                <w:sz w:val="18"/>
                <w:szCs w:val="18"/>
                <w:lang w:val="uk-UA"/>
              </w:rPr>
              <w:t xml:space="preserve">2. Часткове або повне поглинання іноземних підприємств/іноземним підприємством </w:t>
            </w:r>
          </w:p>
          <w:p w:rsidR="00873E20" w:rsidRPr="008C673E" w:rsidRDefault="00873E20" w:rsidP="001716B2">
            <w:pPr>
              <w:spacing w:line="233" w:lineRule="auto"/>
              <w:ind w:left="-57" w:right="-57"/>
              <w:rPr>
                <w:sz w:val="18"/>
                <w:szCs w:val="18"/>
                <w:lang w:val="uk-UA"/>
              </w:rPr>
            </w:pPr>
            <w:r w:rsidRPr="008C673E">
              <w:rPr>
                <w:sz w:val="18"/>
                <w:szCs w:val="18"/>
                <w:lang w:val="uk-UA"/>
              </w:rPr>
              <w:t>(робота як філія закордонної компанії)</w:t>
            </w:r>
          </w:p>
        </w:tc>
        <w:tc>
          <w:tcPr>
            <w:tcW w:w="1777" w:type="pct"/>
          </w:tcPr>
          <w:p w:rsidR="00873E20" w:rsidRPr="008C673E" w:rsidRDefault="00873E20" w:rsidP="001716B2">
            <w:pPr>
              <w:spacing w:line="233" w:lineRule="auto"/>
              <w:ind w:left="-85" w:right="-113"/>
              <w:rPr>
                <w:sz w:val="18"/>
                <w:szCs w:val="18"/>
                <w:lang w:val="uk-UA"/>
              </w:rPr>
            </w:pPr>
            <w:r w:rsidRPr="008C673E">
              <w:rPr>
                <w:sz w:val="18"/>
                <w:szCs w:val="18"/>
                <w:lang w:val="uk-UA"/>
              </w:rPr>
              <w:t xml:space="preserve">Швидке проникнення на іноземний ринок, більш </w:t>
            </w:r>
            <w:r w:rsidRPr="008C673E">
              <w:rPr>
                <w:spacing w:val="-2"/>
                <w:sz w:val="18"/>
                <w:szCs w:val="18"/>
                <w:lang w:val="uk-UA"/>
              </w:rPr>
              <w:t>швидка віддача на вкладений капітал</w:t>
            </w:r>
            <w:r w:rsidRPr="008C673E">
              <w:rPr>
                <w:sz w:val="18"/>
                <w:szCs w:val="18"/>
                <w:lang w:val="uk-UA"/>
              </w:rPr>
              <w:t xml:space="preserve">, більш швидка реакція на дії конкурентів, </w:t>
            </w:r>
            <w:r w:rsidRPr="008C673E">
              <w:rPr>
                <w:spacing w:val="-4"/>
                <w:sz w:val="18"/>
                <w:szCs w:val="18"/>
                <w:lang w:val="uk-UA"/>
              </w:rPr>
              <w:t>швидка адаптація до умов діяльності в іншій</w:t>
            </w:r>
            <w:r w:rsidRPr="008C673E">
              <w:rPr>
                <w:sz w:val="18"/>
                <w:szCs w:val="18"/>
                <w:lang w:val="uk-UA"/>
              </w:rPr>
              <w:t xml:space="preserve"> </w:t>
            </w:r>
            <w:r w:rsidRPr="008C673E">
              <w:rPr>
                <w:spacing w:val="-2"/>
                <w:sz w:val="18"/>
                <w:szCs w:val="18"/>
                <w:lang w:val="uk-UA"/>
              </w:rPr>
              <w:t>країні, не порушує баланс конкурентних сил</w:t>
            </w:r>
            <w:r w:rsidRPr="008C673E">
              <w:rPr>
                <w:sz w:val="18"/>
                <w:szCs w:val="18"/>
                <w:lang w:val="uk-UA"/>
              </w:rPr>
              <w:t xml:space="preserve"> в країні, дає можливість швидко отримати управлінські навички, мережі розподілу, торгові марки</w:t>
            </w:r>
          </w:p>
        </w:tc>
        <w:tc>
          <w:tcPr>
            <w:tcW w:w="1720" w:type="pct"/>
          </w:tcPr>
          <w:p w:rsidR="00873E20" w:rsidRPr="008C673E" w:rsidRDefault="00873E20" w:rsidP="001716B2">
            <w:pPr>
              <w:spacing w:line="233" w:lineRule="auto"/>
              <w:ind w:left="-85" w:right="-113"/>
              <w:rPr>
                <w:sz w:val="18"/>
                <w:szCs w:val="18"/>
                <w:lang w:val="uk-UA"/>
              </w:rPr>
            </w:pPr>
            <w:r w:rsidRPr="008C673E">
              <w:rPr>
                <w:spacing w:val="-4"/>
                <w:sz w:val="18"/>
                <w:szCs w:val="18"/>
                <w:lang w:val="uk-UA"/>
              </w:rPr>
              <w:t>Проблеми, що супроводжують поглинання</w:t>
            </w:r>
            <w:r w:rsidRPr="008C673E">
              <w:rPr>
                <w:sz w:val="18"/>
                <w:szCs w:val="18"/>
                <w:lang w:val="uk-UA"/>
              </w:rPr>
              <w:t xml:space="preserve"> (організаційної структури, культурні, ліквідація зайвих активів тощо), час </w:t>
            </w:r>
          </w:p>
          <w:p w:rsidR="00873E20" w:rsidRPr="008C673E" w:rsidRDefault="00873E20" w:rsidP="001716B2">
            <w:pPr>
              <w:spacing w:line="233" w:lineRule="auto"/>
              <w:ind w:left="-85" w:right="-113"/>
              <w:rPr>
                <w:sz w:val="18"/>
                <w:szCs w:val="18"/>
                <w:lang w:val="uk-UA"/>
              </w:rPr>
            </w:pPr>
            <w:r w:rsidRPr="008C673E">
              <w:rPr>
                <w:sz w:val="18"/>
                <w:szCs w:val="18"/>
                <w:lang w:val="uk-UA"/>
              </w:rPr>
              <w:t>на пошук підходящого підприємства, складність оцінки вартості активів, проблеми інтеграції нових та традиційних видів діяльності/підрозділів фірми</w:t>
            </w:r>
          </w:p>
        </w:tc>
      </w:tr>
      <w:tr w:rsidR="00873E20" w:rsidRPr="00416298" w:rsidTr="001716B2">
        <w:trPr>
          <w:trHeight w:val="50"/>
        </w:trPr>
        <w:tc>
          <w:tcPr>
            <w:tcW w:w="5000" w:type="pct"/>
            <w:gridSpan w:val="3"/>
          </w:tcPr>
          <w:p w:rsidR="00873E20" w:rsidRPr="008C673E" w:rsidRDefault="00873E20" w:rsidP="001716B2">
            <w:pPr>
              <w:spacing w:line="233" w:lineRule="auto"/>
              <w:ind w:left="-85" w:right="-113"/>
              <w:jc w:val="center"/>
              <w:rPr>
                <w:b/>
                <w:i/>
                <w:sz w:val="18"/>
                <w:szCs w:val="18"/>
                <w:lang w:val="uk-UA"/>
              </w:rPr>
            </w:pPr>
            <w:r w:rsidRPr="008C673E">
              <w:rPr>
                <w:b/>
                <w:i/>
                <w:sz w:val="18"/>
                <w:szCs w:val="18"/>
                <w:lang w:val="uk-UA"/>
              </w:rPr>
              <w:t>Стратегічні альянси</w:t>
            </w:r>
          </w:p>
        </w:tc>
      </w:tr>
      <w:tr w:rsidR="00873E20" w:rsidRPr="00EF53AF" w:rsidTr="001716B2">
        <w:tc>
          <w:tcPr>
            <w:tcW w:w="1503" w:type="pct"/>
          </w:tcPr>
          <w:p w:rsidR="00873E20" w:rsidRDefault="00873E20" w:rsidP="001716B2">
            <w:pPr>
              <w:spacing w:line="233" w:lineRule="auto"/>
              <w:ind w:left="-85" w:right="-85"/>
              <w:rPr>
                <w:sz w:val="18"/>
                <w:szCs w:val="18"/>
                <w:lang w:val="uk-UA"/>
              </w:rPr>
            </w:pPr>
            <w:r w:rsidRPr="00416298">
              <w:rPr>
                <w:sz w:val="18"/>
                <w:szCs w:val="18"/>
                <w:lang w:val="uk-UA"/>
              </w:rPr>
              <w:t>1. </w:t>
            </w:r>
            <w:r w:rsidRPr="008C673E">
              <w:rPr>
                <w:spacing w:val="-4"/>
                <w:sz w:val="18"/>
                <w:szCs w:val="18"/>
                <w:lang w:val="uk-UA"/>
              </w:rPr>
              <w:t>Організація спільного підприємства</w:t>
            </w:r>
            <w:r w:rsidRPr="00416298">
              <w:rPr>
                <w:sz w:val="18"/>
                <w:szCs w:val="18"/>
                <w:lang w:val="uk-UA"/>
              </w:rPr>
              <w:t xml:space="preserve"> (укладання угоди, згідно </w:t>
            </w:r>
            <w:r>
              <w:rPr>
                <w:sz w:val="18"/>
                <w:szCs w:val="18"/>
                <w:lang w:val="uk-UA"/>
              </w:rPr>
              <w:t>з якою</w:t>
            </w:r>
            <w:r w:rsidRPr="00416298">
              <w:rPr>
                <w:sz w:val="18"/>
                <w:szCs w:val="18"/>
                <w:lang w:val="uk-UA"/>
              </w:rPr>
              <w:t xml:space="preserve"> два або більше партнерів володіють </w:t>
            </w:r>
          </w:p>
          <w:p w:rsidR="00873E20" w:rsidRDefault="00873E20" w:rsidP="001716B2">
            <w:pPr>
              <w:spacing w:line="233" w:lineRule="auto"/>
              <w:ind w:left="-85" w:right="-85"/>
              <w:rPr>
                <w:sz w:val="18"/>
                <w:szCs w:val="18"/>
                <w:lang w:val="uk-UA"/>
              </w:rPr>
            </w:pPr>
            <w:r w:rsidRPr="00416298">
              <w:rPr>
                <w:sz w:val="18"/>
                <w:szCs w:val="18"/>
                <w:lang w:val="uk-UA"/>
              </w:rPr>
              <w:t xml:space="preserve">або управляють підприємством, </w:t>
            </w:r>
          </w:p>
          <w:p w:rsidR="00873E20" w:rsidRPr="00416298" w:rsidRDefault="00873E20" w:rsidP="001716B2">
            <w:pPr>
              <w:spacing w:line="233" w:lineRule="auto"/>
              <w:ind w:left="-85" w:right="-85"/>
              <w:rPr>
                <w:sz w:val="18"/>
                <w:szCs w:val="18"/>
                <w:lang w:val="uk-UA"/>
              </w:rPr>
            </w:pPr>
            <w:r w:rsidRPr="00416298">
              <w:rPr>
                <w:sz w:val="18"/>
                <w:szCs w:val="18"/>
                <w:lang w:val="uk-UA"/>
              </w:rPr>
              <w:t>що знаходиться в одній з країн партнерів)</w:t>
            </w:r>
          </w:p>
        </w:tc>
        <w:tc>
          <w:tcPr>
            <w:tcW w:w="1777" w:type="pct"/>
          </w:tcPr>
          <w:p w:rsidR="00873E20" w:rsidRPr="00416298" w:rsidRDefault="00873E20" w:rsidP="001716B2">
            <w:pPr>
              <w:spacing w:line="233" w:lineRule="auto"/>
              <w:ind w:left="-85" w:right="-113"/>
              <w:rPr>
                <w:sz w:val="18"/>
                <w:szCs w:val="18"/>
                <w:lang w:val="uk-UA"/>
              </w:rPr>
            </w:pPr>
            <w:r w:rsidRPr="00416298">
              <w:rPr>
                <w:spacing w:val="-4"/>
                <w:sz w:val="18"/>
                <w:szCs w:val="18"/>
                <w:lang w:val="uk-UA"/>
              </w:rPr>
              <w:t xml:space="preserve">Зниження ризику, що пов’язаний із </w:t>
            </w:r>
            <w:proofErr w:type="spellStart"/>
            <w:r w:rsidRPr="00416298">
              <w:rPr>
                <w:spacing w:val="-4"/>
                <w:sz w:val="18"/>
                <w:szCs w:val="18"/>
                <w:lang w:val="uk-UA"/>
              </w:rPr>
              <w:t>входжен-</w:t>
            </w:r>
            <w:r w:rsidRPr="00416298">
              <w:rPr>
                <w:sz w:val="18"/>
                <w:szCs w:val="18"/>
                <w:lang w:val="uk-UA"/>
              </w:rPr>
              <w:t>ням</w:t>
            </w:r>
            <w:proofErr w:type="spellEnd"/>
            <w:r w:rsidRPr="00416298">
              <w:rPr>
                <w:sz w:val="18"/>
                <w:szCs w:val="18"/>
                <w:lang w:val="uk-UA"/>
              </w:rPr>
              <w:t xml:space="preserve"> на ринок іншої країни, більш швидка адаптація до місцевих особливостей бізнес-середовища, забезпечення швидкого </w:t>
            </w:r>
            <w:proofErr w:type="spellStart"/>
            <w:r w:rsidRPr="00416298">
              <w:rPr>
                <w:sz w:val="18"/>
                <w:szCs w:val="18"/>
                <w:lang w:val="uk-UA"/>
              </w:rPr>
              <w:t>до-ступу</w:t>
            </w:r>
            <w:proofErr w:type="spellEnd"/>
            <w:r w:rsidRPr="00416298">
              <w:rPr>
                <w:sz w:val="18"/>
                <w:szCs w:val="18"/>
                <w:lang w:val="uk-UA"/>
              </w:rPr>
              <w:t xml:space="preserve"> до каналів розподілу, доповнення ресурсів, вмінь та </w:t>
            </w:r>
            <w:proofErr w:type="spellStart"/>
            <w:r w:rsidRPr="00416298">
              <w:rPr>
                <w:sz w:val="18"/>
                <w:szCs w:val="18"/>
                <w:lang w:val="uk-UA"/>
              </w:rPr>
              <w:t>компетенцій</w:t>
            </w:r>
            <w:proofErr w:type="spellEnd"/>
            <w:r w:rsidRPr="00416298">
              <w:rPr>
                <w:sz w:val="18"/>
                <w:szCs w:val="18"/>
                <w:lang w:val="uk-UA"/>
              </w:rPr>
              <w:t xml:space="preserve"> партнерів</w:t>
            </w:r>
          </w:p>
        </w:tc>
        <w:tc>
          <w:tcPr>
            <w:tcW w:w="1720" w:type="pct"/>
          </w:tcPr>
          <w:p w:rsidR="00873E20" w:rsidRPr="00416298" w:rsidRDefault="00873E20" w:rsidP="001716B2">
            <w:pPr>
              <w:spacing w:line="233" w:lineRule="auto"/>
              <w:ind w:left="-85" w:right="-85"/>
              <w:rPr>
                <w:sz w:val="18"/>
                <w:szCs w:val="18"/>
                <w:lang w:val="uk-UA"/>
              </w:rPr>
            </w:pPr>
            <w:r w:rsidRPr="00416298">
              <w:rPr>
                <w:sz w:val="18"/>
                <w:szCs w:val="18"/>
                <w:lang w:val="uk-UA"/>
              </w:rPr>
              <w:t>Необхідність враховувати особливості менталітету, звички та традиції ведення бізнесу партнерів іншої країни, питання контролю, норми повернення інвестицій, чесного розподілу прибутків підприємства</w:t>
            </w:r>
          </w:p>
        </w:tc>
      </w:tr>
      <w:tr w:rsidR="00873E20" w:rsidRPr="00416298" w:rsidTr="001716B2">
        <w:tc>
          <w:tcPr>
            <w:tcW w:w="1503" w:type="pct"/>
          </w:tcPr>
          <w:p w:rsidR="00873E20" w:rsidRPr="00416298" w:rsidRDefault="00873E20" w:rsidP="001716B2">
            <w:pPr>
              <w:spacing w:line="233" w:lineRule="auto"/>
              <w:ind w:left="-85" w:right="-85"/>
              <w:rPr>
                <w:sz w:val="18"/>
                <w:szCs w:val="18"/>
                <w:lang w:val="uk-UA"/>
              </w:rPr>
            </w:pPr>
            <w:r w:rsidRPr="00416298">
              <w:rPr>
                <w:sz w:val="18"/>
                <w:szCs w:val="18"/>
                <w:lang w:val="uk-UA"/>
              </w:rPr>
              <w:t>2. </w:t>
            </w:r>
            <w:r w:rsidRPr="00234271">
              <w:rPr>
                <w:sz w:val="18"/>
                <w:szCs w:val="18"/>
                <w:lang w:val="uk-UA"/>
              </w:rPr>
              <w:t>Вільні неформальні угоди (</w:t>
            </w:r>
            <w:proofErr w:type="spellStart"/>
            <w:r w:rsidRPr="00234271">
              <w:rPr>
                <w:sz w:val="18"/>
                <w:szCs w:val="18"/>
                <w:lang w:val="uk-UA"/>
              </w:rPr>
              <w:t>спів-праця</w:t>
            </w:r>
            <w:proofErr w:type="spellEnd"/>
            <w:r w:rsidRPr="00234271">
              <w:rPr>
                <w:sz w:val="18"/>
                <w:szCs w:val="18"/>
                <w:lang w:val="uk-UA"/>
              </w:rPr>
              <w:t xml:space="preserve"> двох або більше організацій, за якої учасники використовують свої сильні сторони для досягнення загальних стратегічних цілей)</w:t>
            </w:r>
          </w:p>
        </w:tc>
        <w:tc>
          <w:tcPr>
            <w:tcW w:w="1777" w:type="pct"/>
          </w:tcPr>
          <w:p w:rsidR="00873E20" w:rsidRPr="00416298" w:rsidRDefault="00873E20" w:rsidP="001716B2">
            <w:pPr>
              <w:spacing w:line="233" w:lineRule="auto"/>
              <w:ind w:left="-85" w:right="-85"/>
              <w:rPr>
                <w:sz w:val="18"/>
                <w:szCs w:val="18"/>
                <w:lang w:val="uk-UA"/>
              </w:rPr>
            </w:pPr>
            <w:r w:rsidRPr="00416298">
              <w:rPr>
                <w:sz w:val="18"/>
                <w:szCs w:val="18"/>
                <w:lang w:val="uk-UA"/>
              </w:rPr>
              <w:t xml:space="preserve">Краще використання наявних активів </w:t>
            </w:r>
          </w:p>
          <w:p w:rsidR="00873E20" w:rsidRPr="00416298" w:rsidRDefault="00154EC4" w:rsidP="001716B2">
            <w:pPr>
              <w:spacing w:line="233" w:lineRule="auto"/>
              <w:ind w:left="-85" w:right="-85"/>
              <w:rPr>
                <w:sz w:val="18"/>
                <w:szCs w:val="18"/>
                <w:lang w:val="uk-UA"/>
              </w:rPr>
            </w:pPr>
            <w:r>
              <w:rPr>
                <w:noProof/>
                <w:sz w:val="18"/>
                <w:szCs w:val="18"/>
              </w:rPr>
              <w:pict>
                <v:shape id="_x0000_s1098" type="#_x0000_t202" style="position:absolute;left:0;text-align:left;margin-left:79.3pt;margin-top:72.65pt;width:28pt;height:11pt;z-index:251668480" stroked="f">
                  <v:textbox style="mso-next-textbox:#_x0000_s1098">
                    <w:txbxContent>
                      <w:p w:rsidR="00873E20" w:rsidRDefault="00873E20" w:rsidP="00873E20"/>
                    </w:txbxContent>
                  </v:textbox>
                </v:shape>
              </w:pict>
            </w:r>
            <w:r w:rsidR="00873E20" w:rsidRPr="00416298">
              <w:rPr>
                <w:sz w:val="18"/>
                <w:szCs w:val="18"/>
                <w:lang w:val="uk-UA"/>
              </w:rPr>
              <w:t xml:space="preserve">та навичок  кожного з партнерів, швидка реалізація угоди, компенсація відсутніх або нерозвинених активів чи </w:t>
            </w:r>
            <w:proofErr w:type="spellStart"/>
            <w:r w:rsidR="00873E20" w:rsidRPr="00416298">
              <w:rPr>
                <w:sz w:val="18"/>
                <w:szCs w:val="18"/>
                <w:lang w:val="uk-UA"/>
              </w:rPr>
              <w:t>компетенцій</w:t>
            </w:r>
            <w:proofErr w:type="spellEnd"/>
          </w:p>
        </w:tc>
        <w:tc>
          <w:tcPr>
            <w:tcW w:w="1720" w:type="pct"/>
          </w:tcPr>
          <w:p w:rsidR="00873E20" w:rsidRDefault="00873E20" w:rsidP="001716B2">
            <w:pPr>
              <w:spacing w:line="233" w:lineRule="auto"/>
              <w:ind w:left="-85" w:right="-113"/>
              <w:rPr>
                <w:sz w:val="18"/>
                <w:szCs w:val="18"/>
                <w:lang w:val="uk-UA"/>
              </w:rPr>
            </w:pPr>
            <w:r w:rsidRPr="00416298">
              <w:rPr>
                <w:sz w:val="18"/>
                <w:szCs w:val="18"/>
                <w:lang w:val="uk-UA"/>
              </w:rPr>
              <w:t xml:space="preserve">Відданість учасників альянсу спільній справі, врахування інтересів партнерів, виникнення з часом дисбалансу у </w:t>
            </w:r>
            <w:proofErr w:type="spellStart"/>
            <w:r w:rsidRPr="00416298">
              <w:rPr>
                <w:sz w:val="18"/>
                <w:szCs w:val="18"/>
                <w:lang w:val="uk-UA"/>
              </w:rPr>
              <w:t>відно</w:t>
            </w:r>
            <w:r>
              <w:rPr>
                <w:sz w:val="18"/>
                <w:szCs w:val="18"/>
                <w:lang w:val="uk-UA"/>
              </w:rPr>
              <w:t>-</w:t>
            </w:r>
            <w:r w:rsidRPr="00416298">
              <w:rPr>
                <w:sz w:val="18"/>
                <w:szCs w:val="18"/>
                <w:lang w:val="uk-UA"/>
              </w:rPr>
              <w:t>синах</w:t>
            </w:r>
            <w:proofErr w:type="spellEnd"/>
            <w:r w:rsidRPr="00416298">
              <w:rPr>
                <w:sz w:val="18"/>
                <w:szCs w:val="18"/>
                <w:lang w:val="uk-UA"/>
              </w:rPr>
              <w:t xml:space="preserve"> між партнерами, зменшення </w:t>
            </w:r>
            <w:proofErr w:type="spellStart"/>
            <w:r w:rsidRPr="00416298">
              <w:rPr>
                <w:sz w:val="18"/>
                <w:szCs w:val="18"/>
                <w:lang w:val="uk-UA"/>
              </w:rPr>
              <w:t>ціка</w:t>
            </w:r>
            <w:r>
              <w:rPr>
                <w:sz w:val="18"/>
                <w:szCs w:val="18"/>
                <w:lang w:val="uk-UA"/>
              </w:rPr>
              <w:t>-</w:t>
            </w:r>
            <w:r w:rsidRPr="00416298">
              <w:rPr>
                <w:sz w:val="18"/>
                <w:szCs w:val="18"/>
                <w:lang w:val="uk-UA"/>
              </w:rPr>
              <w:t>вості</w:t>
            </w:r>
            <w:proofErr w:type="spellEnd"/>
            <w:r w:rsidRPr="00416298">
              <w:rPr>
                <w:sz w:val="18"/>
                <w:szCs w:val="18"/>
                <w:lang w:val="uk-UA"/>
              </w:rPr>
              <w:t xml:space="preserve"> до активів та навичок одного </w:t>
            </w:r>
          </w:p>
          <w:p w:rsidR="00873E20" w:rsidRPr="00416298" w:rsidRDefault="00873E20" w:rsidP="001716B2">
            <w:pPr>
              <w:spacing w:line="233" w:lineRule="auto"/>
              <w:ind w:left="-85" w:right="-113"/>
              <w:rPr>
                <w:sz w:val="18"/>
                <w:szCs w:val="18"/>
                <w:lang w:val="uk-UA"/>
              </w:rPr>
            </w:pPr>
            <w:r w:rsidRPr="00416298">
              <w:rPr>
                <w:sz w:val="18"/>
                <w:szCs w:val="18"/>
                <w:lang w:val="uk-UA"/>
              </w:rPr>
              <w:t>з партнерів, необхідність узгодження систем, людей, культур і структур</w:t>
            </w:r>
          </w:p>
        </w:tc>
      </w:tr>
    </w:tbl>
    <w:p w:rsidR="00873E20" w:rsidRDefault="00154EC4" w:rsidP="00873E20">
      <w:pPr>
        <w:tabs>
          <w:tab w:val="left" w:pos="1613"/>
        </w:tabs>
        <w:spacing w:line="230" w:lineRule="auto"/>
        <w:jc w:val="right"/>
        <w:rPr>
          <w:sz w:val="18"/>
          <w:szCs w:val="18"/>
          <w:lang w:val="uk-UA"/>
        </w:rPr>
      </w:pPr>
      <w:r>
        <w:rPr>
          <w:noProof/>
          <w:sz w:val="18"/>
          <w:szCs w:val="18"/>
        </w:rPr>
        <w:lastRenderedPageBreak/>
        <w:pict>
          <v:shape id="_x0000_s1097" type="#_x0000_t202" style="position:absolute;left:0;text-align:left;margin-left:-7.2pt;margin-top:-24.7pt;width:496pt;height:20pt;z-index:251667456;mso-position-horizontal-relative:text;mso-position-vertical-relative:text" stroked="f">
            <v:textbox style="mso-next-textbox:#_x0000_s1097">
              <w:txbxContent>
                <w:p w:rsidR="00873E20" w:rsidRDefault="00873E20" w:rsidP="00873E20"/>
              </w:txbxContent>
            </v:textbox>
          </v:shape>
        </w:pict>
      </w:r>
      <w:r w:rsidR="00873E20" w:rsidRPr="00416298">
        <w:rPr>
          <w:sz w:val="18"/>
          <w:szCs w:val="18"/>
          <w:lang w:val="uk-UA"/>
        </w:rPr>
        <w:t>Продовження табл</w:t>
      </w:r>
      <w:r w:rsidR="00873E20">
        <w:rPr>
          <w:sz w:val="18"/>
          <w:szCs w:val="18"/>
          <w:lang w:val="uk-UA"/>
        </w:rPr>
        <w:t>иці</w:t>
      </w:r>
      <w:r w:rsidR="00873E20" w:rsidRPr="00416298">
        <w:rPr>
          <w:sz w:val="18"/>
          <w:szCs w:val="18"/>
          <w:lang w:val="uk-UA"/>
        </w:rPr>
        <w:t xml:space="preserve"> 4.7</w:t>
      </w: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98"/>
        <w:gridCol w:w="3429"/>
        <w:gridCol w:w="3304"/>
      </w:tblGrid>
      <w:tr w:rsidR="00873E20" w:rsidRPr="00416298" w:rsidTr="001716B2">
        <w:tc>
          <w:tcPr>
            <w:tcW w:w="2898" w:type="dxa"/>
          </w:tcPr>
          <w:p w:rsidR="00873E20" w:rsidRPr="00416298" w:rsidRDefault="00873E20" w:rsidP="001716B2">
            <w:pPr>
              <w:spacing w:line="230" w:lineRule="auto"/>
              <w:ind w:left="-113" w:right="-113"/>
              <w:jc w:val="center"/>
              <w:rPr>
                <w:sz w:val="18"/>
                <w:szCs w:val="18"/>
                <w:lang w:val="uk-UA"/>
              </w:rPr>
            </w:pPr>
            <w:r>
              <w:rPr>
                <w:sz w:val="18"/>
                <w:szCs w:val="18"/>
                <w:lang w:val="uk-UA"/>
              </w:rPr>
              <w:t>Варіант</w:t>
            </w:r>
            <w:r w:rsidRPr="00416298">
              <w:rPr>
                <w:sz w:val="18"/>
                <w:szCs w:val="18"/>
                <w:lang w:val="uk-UA"/>
              </w:rPr>
              <w:t xml:space="preserve"> реалізації</w:t>
            </w:r>
          </w:p>
        </w:tc>
        <w:tc>
          <w:tcPr>
            <w:tcW w:w="3429" w:type="dxa"/>
          </w:tcPr>
          <w:p w:rsidR="00873E20" w:rsidRPr="00416298" w:rsidRDefault="00873E20" w:rsidP="001716B2">
            <w:pPr>
              <w:spacing w:line="230" w:lineRule="auto"/>
              <w:ind w:left="-113" w:right="-113"/>
              <w:jc w:val="center"/>
              <w:rPr>
                <w:sz w:val="18"/>
                <w:szCs w:val="18"/>
                <w:lang w:val="uk-UA"/>
              </w:rPr>
            </w:pPr>
            <w:r w:rsidRPr="00416298">
              <w:rPr>
                <w:sz w:val="18"/>
                <w:szCs w:val="18"/>
                <w:lang w:val="uk-UA"/>
              </w:rPr>
              <w:t>Переваги</w:t>
            </w:r>
          </w:p>
        </w:tc>
        <w:tc>
          <w:tcPr>
            <w:tcW w:w="3304" w:type="dxa"/>
          </w:tcPr>
          <w:p w:rsidR="00873E20" w:rsidRPr="00416298" w:rsidRDefault="00873E20" w:rsidP="001716B2">
            <w:pPr>
              <w:spacing w:line="230" w:lineRule="auto"/>
              <w:ind w:left="-113" w:right="-113"/>
              <w:jc w:val="center"/>
              <w:rPr>
                <w:sz w:val="18"/>
                <w:szCs w:val="18"/>
                <w:lang w:val="uk-UA"/>
              </w:rPr>
            </w:pPr>
            <w:r w:rsidRPr="00416298">
              <w:rPr>
                <w:sz w:val="18"/>
                <w:szCs w:val="18"/>
                <w:lang w:val="uk-UA"/>
              </w:rPr>
              <w:t>Проблеми</w:t>
            </w:r>
          </w:p>
        </w:tc>
      </w:tr>
      <w:tr w:rsidR="00873E20" w:rsidRPr="00416298" w:rsidTr="001716B2">
        <w:tc>
          <w:tcPr>
            <w:tcW w:w="9631" w:type="dxa"/>
            <w:gridSpan w:val="3"/>
          </w:tcPr>
          <w:p w:rsidR="00873E20" w:rsidRPr="00416298" w:rsidRDefault="00873E20" w:rsidP="001716B2">
            <w:pPr>
              <w:spacing w:line="230" w:lineRule="auto"/>
              <w:jc w:val="center"/>
              <w:rPr>
                <w:b/>
                <w:i/>
                <w:sz w:val="18"/>
                <w:szCs w:val="18"/>
                <w:lang w:val="uk-UA"/>
              </w:rPr>
            </w:pPr>
            <w:r w:rsidRPr="00416298">
              <w:rPr>
                <w:b/>
                <w:i/>
                <w:sz w:val="18"/>
                <w:szCs w:val="18"/>
                <w:lang w:val="uk-UA"/>
              </w:rPr>
              <w:t>Ліцензування</w:t>
            </w:r>
          </w:p>
        </w:tc>
      </w:tr>
      <w:tr w:rsidR="00873E20" w:rsidRPr="00416298" w:rsidTr="001716B2">
        <w:tc>
          <w:tcPr>
            <w:tcW w:w="2898" w:type="dxa"/>
          </w:tcPr>
          <w:p w:rsidR="00873E20" w:rsidRPr="008C673E" w:rsidRDefault="00873E20" w:rsidP="001716B2">
            <w:pPr>
              <w:spacing w:line="230" w:lineRule="auto"/>
              <w:ind w:left="-85" w:right="-113"/>
              <w:rPr>
                <w:sz w:val="18"/>
                <w:szCs w:val="18"/>
                <w:lang w:val="uk-UA"/>
              </w:rPr>
            </w:pPr>
            <w:r w:rsidRPr="008C673E">
              <w:rPr>
                <w:sz w:val="18"/>
                <w:szCs w:val="18"/>
                <w:lang w:val="uk-UA"/>
              </w:rPr>
              <w:t xml:space="preserve">Угода, за якою сторона, що продає ліцензію, надає дозвіл іншій стороні </w:t>
            </w:r>
            <w:r w:rsidRPr="008C673E">
              <w:rPr>
                <w:spacing w:val="-4"/>
                <w:sz w:val="18"/>
                <w:szCs w:val="18"/>
                <w:lang w:val="uk-UA"/>
              </w:rPr>
              <w:t>використовувати патент, торговельну</w:t>
            </w:r>
            <w:r w:rsidRPr="008C673E">
              <w:rPr>
                <w:sz w:val="18"/>
                <w:szCs w:val="18"/>
                <w:lang w:val="uk-UA"/>
              </w:rPr>
              <w:t xml:space="preserve"> марку або патентовану інформацію </w:t>
            </w:r>
          </w:p>
          <w:p w:rsidR="00873E20" w:rsidRPr="008C673E" w:rsidRDefault="00873E20" w:rsidP="001716B2">
            <w:pPr>
              <w:spacing w:line="230" w:lineRule="auto"/>
              <w:ind w:left="-85" w:right="-113"/>
              <w:rPr>
                <w:sz w:val="18"/>
                <w:szCs w:val="18"/>
                <w:lang w:val="uk-UA"/>
              </w:rPr>
            </w:pPr>
            <w:r w:rsidRPr="008C673E">
              <w:rPr>
                <w:sz w:val="18"/>
                <w:szCs w:val="18"/>
                <w:lang w:val="uk-UA"/>
              </w:rPr>
              <w:t xml:space="preserve">в </w:t>
            </w:r>
            <w:r w:rsidRPr="008C673E">
              <w:rPr>
                <w:spacing w:val="-4"/>
                <w:sz w:val="18"/>
                <w:szCs w:val="18"/>
                <w:lang w:val="uk-UA"/>
              </w:rPr>
              <w:t>обмін на ліцензійні платежі (продаж</w:t>
            </w:r>
            <w:r w:rsidRPr="008C673E">
              <w:rPr>
                <w:sz w:val="18"/>
                <w:szCs w:val="18"/>
                <w:lang w:val="uk-UA"/>
              </w:rPr>
              <w:t xml:space="preserve"> ліцензій за кордон, придбання ліцензії у закордонної компанії)</w:t>
            </w:r>
          </w:p>
        </w:tc>
        <w:tc>
          <w:tcPr>
            <w:tcW w:w="3429" w:type="dxa"/>
          </w:tcPr>
          <w:p w:rsidR="00873E20" w:rsidRPr="008C673E" w:rsidRDefault="00873E20" w:rsidP="001716B2">
            <w:pPr>
              <w:spacing w:line="230" w:lineRule="auto"/>
              <w:ind w:left="-85" w:right="-113"/>
              <w:rPr>
                <w:sz w:val="18"/>
                <w:szCs w:val="18"/>
                <w:lang w:val="uk-UA"/>
              </w:rPr>
            </w:pPr>
            <w:r w:rsidRPr="008C673E">
              <w:rPr>
                <w:sz w:val="18"/>
                <w:szCs w:val="18"/>
                <w:lang w:val="uk-UA"/>
              </w:rPr>
              <w:t>Компенсація недостачі фінансових ресурсів та управлінських здібностей, продовження життєвого циклу продукту, що є об’єктом ліцензування, уникнення бар’єрів входження на ринок</w:t>
            </w:r>
          </w:p>
        </w:tc>
        <w:tc>
          <w:tcPr>
            <w:tcW w:w="3304" w:type="dxa"/>
          </w:tcPr>
          <w:p w:rsidR="00873E20" w:rsidRDefault="00873E20" w:rsidP="001716B2">
            <w:pPr>
              <w:spacing w:line="230" w:lineRule="auto"/>
              <w:ind w:left="-85" w:right="-113"/>
              <w:rPr>
                <w:sz w:val="18"/>
                <w:szCs w:val="18"/>
                <w:highlight w:val="cyan"/>
                <w:lang w:val="uk-UA"/>
              </w:rPr>
            </w:pPr>
            <w:r w:rsidRPr="00161C00">
              <w:rPr>
                <w:sz w:val="18"/>
                <w:szCs w:val="18"/>
                <w:lang w:val="uk-UA"/>
              </w:rPr>
              <w:t xml:space="preserve">Витрати на контроль дотримання умов </w:t>
            </w:r>
          </w:p>
          <w:p w:rsidR="00873E20" w:rsidRPr="00161C00" w:rsidRDefault="00873E20" w:rsidP="001716B2">
            <w:pPr>
              <w:spacing w:line="230" w:lineRule="auto"/>
              <w:ind w:left="-85" w:right="-113"/>
              <w:rPr>
                <w:sz w:val="18"/>
                <w:szCs w:val="18"/>
                <w:lang w:val="uk-UA"/>
              </w:rPr>
            </w:pPr>
            <w:r w:rsidRPr="008C673E">
              <w:rPr>
                <w:sz w:val="18"/>
                <w:szCs w:val="18"/>
                <w:lang w:val="uk-UA"/>
              </w:rPr>
              <w:t>договору ліцензування, ризик ство</w:t>
            </w:r>
            <w:r w:rsidRPr="008C673E">
              <w:rPr>
                <w:spacing w:val="-6"/>
                <w:sz w:val="18"/>
                <w:szCs w:val="18"/>
                <w:lang w:val="uk-UA"/>
              </w:rPr>
              <w:t xml:space="preserve">рення </w:t>
            </w:r>
            <w:r w:rsidRPr="008C673E">
              <w:rPr>
                <w:spacing w:val="-8"/>
                <w:sz w:val="18"/>
                <w:szCs w:val="18"/>
                <w:lang w:val="uk-UA"/>
              </w:rPr>
              <w:t>нового конкурента, складність пошуку фірми</w:t>
            </w:r>
            <w:r w:rsidRPr="008C673E">
              <w:rPr>
                <w:sz w:val="18"/>
                <w:szCs w:val="18"/>
                <w:lang w:val="uk-UA"/>
              </w:rPr>
              <w:t>-партнера, що зможе</w:t>
            </w:r>
            <w:r w:rsidRPr="00161C00">
              <w:rPr>
                <w:sz w:val="18"/>
                <w:szCs w:val="18"/>
                <w:lang w:val="uk-UA"/>
              </w:rPr>
              <w:t xml:space="preserve"> реалізувати договір, складності належної реалізації договору </w:t>
            </w:r>
            <w:r w:rsidRPr="00161C00">
              <w:rPr>
                <w:spacing w:val="-6"/>
                <w:sz w:val="18"/>
                <w:szCs w:val="18"/>
                <w:lang w:val="uk-UA"/>
              </w:rPr>
              <w:t>ліцензування. Продаж зазвичай обмежується</w:t>
            </w:r>
            <w:r w:rsidRPr="00161C00">
              <w:rPr>
                <w:sz w:val="18"/>
                <w:szCs w:val="18"/>
                <w:lang w:val="uk-UA"/>
              </w:rPr>
              <w:t xml:space="preserve"> </w:t>
            </w:r>
            <w:r w:rsidRPr="00161C00">
              <w:rPr>
                <w:spacing w:val="-4"/>
                <w:sz w:val="18"/>
                <w:szCs w:val="18"/>
                <w:lang w:val="uk-UA"/>
              </w:rPr>
              <w:t>межами конкретного географічного району</w:t>
            </w:r>
            <w:r w:rsidRPr="00161C00">
              <w:rPr>
                <w:sz w:val="18"/>
                <w:szCs w:val="18"/>
                <w:lang w:val="uk-UA"/>
              </w:rPr>
              <w:t>, а також існує обмеження угоди за часом</w:t>
            </w:r>
          </w:p>
        </w:tc>
      </w:tr>
      <w:tr w:rsidR="00873E20" w:rsidRPr="00416298" w:rsidTr="001716B2">
        <w:tc>
          <w:tcPr>
            <w:tcW w:w="9631" w:type="dxa"/>
            <w:gridSpan w:val="3"/>
          </w:tcPr>
          <w:p w:rsidR="00873E20" w:rsidRPr="00416298" w:rsidRDefault="00873E20" w:rsidP="001716B2">
            <w:pPr>
              <w:spacing w:line="230" w:lineRule="auto"/>
              <w:ind w:left="-85" w:right="-113"/>
              <w:jc w:val="center"/>
              <w:rPr>
                <w:b/>
                <w:i/>
                <w:sz w:val="18"/>
                <w:szCs w:val="18"/>
                <w:lang w:val="uk-UA"/>
              </w:rPr>
            </w:pPr>
            <w:r w:rsidRPr="00416298">
              <w:rPr>
                <w:b/>
                <w:i/>
                <w:sz w:val="18"/>
                <w:szCs w:val="18"/>
                <w:lang w:val="uk-UA"/>
              </w:rPr>
              <w:t>Франчайзинг</w:t>
            </w:r>
          </w:p>
        </w:tc>
      </w:tr>
      <w:tr w:rsidR="00873E20" w:rsidRPr="00416298" w:rsidTr="001716B2">
        <w:tc>
          <w:tcPr>
            <w:tcW w:w="2898" w:type="dxa"/>
          </w:tcPr>
          <w:p w:rsidR="00873E20" w:rsidRPr="00416298" w:rsidRDefault="00873E20" w:rsidP="001716B2">
            <w:pPr>
              <w:spacing w:line="230" w:lineRule="auto"/>
              <w:ind w:left="-85" w:right="-113"/>
              <w:rPr>
                <w:sz w:val="18"/>
                <w:szCs w:val="18"/>
                <w:lang w:val="uk-UA"/>
              </w:rPr>
            </w:pPr>
            <w:r w:rsidRPr="00416298">
              <w:rPr>
                <w:spacing w:val="-2"/>
                <w:sz w:val="18"/>
                <w:szCs w:val="18"/>
                <w:lang w:val="uk-UA"/>
              </w:rPr>
              <w:t xml:space="preserve">Договір про </w:t>
            </w:r>
            <w:proofErr w:type="spellStart"/>
            <w:r w:rsidRPr="00416298">
              <w:rPr>
                <w:spacing w:val="-2"/>
                <w:sz w:val="18"/>
                <w:szCs w:val="18"/>
                <w:lang w:val="uk-UA"/>
              </w:rPr>
              <w:t>франшизу</w:t>
            </w:r>
            <w:proofErr w:type="spellEnd"/>
            <w:r w:rsidRPr="00416298">
              <w:rPr>
                <w:spacing w:val="-2"/>
                <w:sz w:val="18"/>
                <w:szCs w:val="18"/>
                <w:lang w:val="uk-UA"/>
              </w:rPr>
              <w:t xml:space="preserve"> по якому одна</w:t>
            </w:r>
            <w:r w:rsidRPr="00416298">
              <w:rPr>
                <w:sz w:val="18"/>
                <w:szCs w:val="18"/>
                <w:lang w:val="uk-UA"/>
              </w:rPr>
              <w:t xml:space="preserve"> сторона дозволяє інший вести </w:t>
            </w:r>
            <w:proofErr w:type="spellStart"/>
            <w:r w:rsidRPr="00416298">
              <w:rPr>
                <w:sz w:val="18"/>
                <w:szCs w:val="18"/>
                <w:lang w:val="uk-UA"/>
              </w:rPr>
              <w:t>діяль</w:t>
            </w:r>
            <w:r>
              <w:rPr>
                <w:sz w:val="18"/>
                <w:szCs w:val="18"/>
                <w:lang w:val="uk-UA"/>
              </w:rPr>
              <w:t>-</w:t>
            </w:r>
            <w:r w:rsidRPr="00416298">
              <w:rPr>
                <w:spacing w:val="-6"/>
                <w:sz w:val="18"/>
                <w:szCs w:val="18"/>
                <w:lang w:val="uk-UA"/>
              </w:rPr>
              <w:t>ність</w:t>
            </w:r>
            <w:proofErr w:type="spellEnd"/>
            <w:r w:rsidRPr="00416298">
              <w:rPr>
                <w:spacing w:val="-6"/>
                <w:sz w:val="18"/>
                <w:szCs w:val="18"/>
                <w:lang w:val="uk-UA"/>
              </w:rPr>
              <w:t>, використовуючи її товарний знак</w:t>
            </w:r>
            <w:r w:rsidRPr="00416298">
              <w:rPr>
                <w:sz w:val="18"/>
                <w:szCs w:val="18"/>
                <w:lang w:val="uk-UA"/>
              </w:rPr>
              <w:t xml:space="preserve">, логотип, продукцію, а також методи </w:t>
            </w:r>
            <w:r w:rsidRPr="00416298">
              <w:rPr>
                <w:spacing w:val="-6"/>
                <w:sz w:val="18"/>
                <w:szCs w:val="18"/>
                <w:lang w:val="uk-UA"/>
              </w:rPr>
              <w:t>ведення операцій в обмін на винагороду</w:t>
            </w:r>
          </w:p>
        </w:tc>
        <w:tc>
          <w:tcPr>
            <w:tcW w:w="3429" w:type="dxa"/>
          </w:tcPr>
          <w:p w:rsidR="00873E20" w:rsidRPr="00416298" w:rsidRDefault="00873E20" w:rsidP="001716B2">
            <w:pPr>
              <w:spacing w:line="230" w:lineRule="auto"/>
              <w:ind w:left="-85" w:right="-113"/>
              <w:rPr>
                <w:sz w:val="18"/>
                <w:szCs w:val="18"/>
                <w:lang w:val="uk-UA"/>
              </w:rPr>
            </w:pPr>
            <w:r w:rsidRPr="00416298">
              <w:rPr>
                <w:sz w:val="18"/>
                <w:szCs w:val="18"/>
                <w:lang w:val="uk-UA"/>
              </w:rPr>
              <w:t>Отримання додаткового доходу та прискорення розвитку ринкової частки, не потребує значних вкладень капіталу, зменшує ризик при виході на ринок</w:t>
            </w:r>
          </w:p>
        </w:tc>
        <w:tc>
          <w:tcPr>
            <w:tcW w:w="3304" w:type="dxa"/>
          </w:tcPr>
          <w:p w:rsidR="00873E20" w:rsidRPr="00416298" w:rsidRDefault="00873E20" w:rsidP="001716B2">
            <w:pPr>
              <w:spacing w:line="230" w:lineRule="auto"/>
              <w:ind w:left="-85" w:right="-113"/>
              <w:rPr>
                <w:sz w:val="18"/>
                <w:szCs w:val="18"/>
                <w:lang w:val="uk-UA"/>
              </w:rPr>
            </w:pPr>
            <w:r w:rsidRPr="00416298">
              <w:rPr>
                <w:sz w:val="18"/>
                <w:szCs w:val="18"/>
                <w:lang w:val="uk-UA"/>
              </w:rPr>
              <w:t>Контроль якості бізнес-процесів,</w:t>
            </w:r>
            <w:r>
              <w:rPr>
                <w:sz w:val="18"/>
                <w:szCs w:val="18"/>
                <w:lang w:val="uk-UA"/>
              </w:rPr>
              <w:t xml:space="preserve"> </w:t>
            </w:r>
            <w:proofErr w:type="spellStart"/>
            <w:r w:rsidRPr="00416298">
              <w:rPr>
                <w:sz w:val="18"/>
                <w:szCs w:val="18"/>
                <w:lang w:val="uk-UA"/>
              </w:rPr>
              <w:t>необхід</w:t>
            </w:r>
            <w:r>
              <w:rPr>
                <w:sz w:val="18"/>
                <w:szCs w:val="18"/>
                <w:lang w:val="uk-UA"/>
              </w:rPr>
              <w:t>-</w:t>
            </w:r>
            <w:r w:rsidRPr="00416298">
              <w:rPr>
                <w:sz w:val="18"/>
                <w:szCs w:val="18"/>
                <w:lang w:val="uk-UA"/>
              </w:rPr>
              <w:t>ність</w:t>
            </w:r>
            <w:proofErr w:type="spellEnd"/>
            <w:r w:rsidRPr="00416298">
              <w:rPr>
                <w:sz w:val="18"/>
                <w:szCs w:val="18"/>
                <w:lang w:val="uk-UA"/>
              </w:rPr>
              <w:t xml:space="preserve"> навчання персоналу фірми-партнера, налагодження співпраці із </w:t>
            </w:r>
            <w:proofErr w:type="spellStart"/>
            <w:r w:rsidRPr="00416298">
              <w:rPr>
                <w:sz w:val="18"/>
                <w:szCs w:val="18"/>
                <w:lang w:val="uk-UA"/>
              </w:rPr>
              <w:t>постачальни</w:t>
            </w:r>
            <w:r>
              <w:rPr>
                <w:sz w:val="18"/>
                <w:szCs w:val="18"/>
                <w:lang w:val="uk-UA"/>
              </w:rPr>
              <w:t>-</w:t>
            </w:r>
            <w:r w:rsidRPr="00416298">
              <w:rPr>
                <w:sz w:val="18"/>
                <w:szCs w:val="18"/>
                <w:lang w:val="uk-UA"/>
              </w:rPr>
              <w:t>ками</w:t>
            </w:r>
            <w:proofErr w:type="spellEnd"/>
            <w:r w:rsidRPr="00416298">
              <w:rPr>
                <w:sz w:val="18"/>
                <w:szCs w:val="18"/>
                <w:lang w:val="uk-UA"/>
              </w:rPr>
              <w:t xml:space="preserve"> сировини належної якості</w:t>
            </w:r>
          </w:p>
        </w:tc>
      </w:tr>
      <w:tr w:rsidR="00873E20" w:rsidRPr="00416298" w:rsidTr="001716B2">
        <w:tc>
          <w:tcPr>
            <w:tcW w:w="9631" w:type="dxa"/>
            <w:gridSpan w:val="3"/>
          </w:tcPr>
          <w:p w:rsidR="00873E20" w:rsidRPr="00416298" w:rsidRDefault="00873E20" w:rsidP="001716B2">
            <w:pPr>
              <w:spacing w:line="230" w:lineRule="auto"/>
              <w:ind w:left="-85" w:right="-113"/>
              <w:jc w:val="center"/>
              <w:rPr>
                <w:b/>
                <w:i/>
                <w:sz w:val="18"/>
                <w:szCs w:val="18"/>
                <w:lang w:val="uk-UA"/>
              </w:rPr>
            </w:pPr>
            <w:r w:rsidRPr="00416298">
              <w:rPr>
                <w:b/>
                <w:i/>
                <w:sz w:val="18"/>
                <w:szCs w:val="18"/>
                <w:lang w:val="uk-UA"/>
              </w:rPr>
              <w:t>Офшорне виробництво</w:t>
            </w:r>
          </w:p>
        </w:tc>
      </w:tr>
      <w:tr w:rsidR="00873E20" w:rsidRPr="00416298" w:rsidTr="001716B2">
        <w:tc>
          <w:tcPr>
            <w:tcW w:w="2898" w:type="dxa"/>
          </w:tcPr>
          <w:p w:rsidR="00873E20" w:rsidRPr="00416298" w:rsidRDefault="00873E20" w:rsidP="001716B2">
            <w:pPr>
              <w:spacing w:line="230" w:lineRule="auto"/>
              <w:ind w:left="-85" w:right="-113"/>
              <w:rPr>
                <w:sz w:val="18"/>
                <w:szCs w:val="18"/>
                <w:lang w:val="uk-UA"/>
              </w:rPr>
            </w:pPr>
            <w:r w:rsidRPr="00416298">
              <w:rPr>
                <w:sz w:val="18"/>
                <w:szCs w:val="18"/>
                <w:lang w:val="uk-UA"/>
              </w:rPr>
              <w:t xml:space="preserve">Розміщення однієї стадії виробничого процесу за кордоном </w:t>
            </w:r>
          </w:p>
        </w:tc>
        <w:tc>
          <w:tcPr>
            <w:tcW w:w="3429" w:type="dxa"/>
          </w:tcPr>
          <w:p w:rsidR="00873E20" w:rsidRPr="00416298" w:rsidRDefault="00873E20" w:rsidP="001716B2">
            <w:pPr>
              <w:spacing w:line="230" w:lineRule="auto"/>
              <w:ind w:left="-85" w:right="-113"/>
              <w:rPr>
                <w:sz w:val="18"/>
                <w:szCs w:val="18"/>
                <w:lang w:val="uk-UA"/>
              </w:rPr>
            </w:pPr>
            <w:r w:rsidRPr="00B858A8">
              <w:rPr>
                <w:spacing w:val="-6"/>
                <w:sz w:val="18"/>
                <w:szCs w:val="18"/>
                <w:lang w:val="uk-UA"/>
              </w:rPr>
              <w:t>Зменшення витрат порівняно із виробництвом</w:t>
            </w:r>
            <w:r w:rsidRPr="00416298">
              <w:rPr>
                <w:sz w:val="18"/>
                <w:szCs w:val="18"/>
                <w:lang w:val="uk-UA"/>
              </w:rPr>
              <w:t xml:space="preserve"> у країні, де розміщена материнська фірма, зменшення митних бар’єрів</w:t>
            </w:r>
          </w:p>
        </w:tc>
        <w:tc>
          <w:tcPr>
            <w:tcW w:w="3304" w:type="dxa"/>
          </w:tcPr>
          <w:p w:rsidR="00873E20" w:rsidRPr="00416298" w:rsidRDefault="00873E20" w:rsidP="001716B2">
            <w:pPr>
              <w:spacing w:line="230" w:lineRule="auto"/>
              <w:ind w:left="-85" w:right="-113"/>
              <w:rPr>
                <w:sz w:val="18"/>
                <w:szCs w:val="18"/>
                <w:lang w:val="uk-UA"/>
              </w:rPr>
            </w:pPr>
            <w:r w:rsidRPr="00416298">
              <w:rPr>
                <w:sz w:val="18"/>
                <w:szCs w:val="18"/>
                <w:lang w:val="uk-UA"/>
              </w:rPr>
              <w:t>Контроль якості дотримання стандартного виробничого процесу, складності навчання виробничого персоналу</w:t>
            </w:r>
          </w:p>
        </w:tc>
      </w:tr>
      <w:tr w:rsidR="00873E20" w:rsidRPr="00416298" w:rsidTr="001716B2">
        <w:trPr>
          <w:trHeight w:val="50"/>
        </w:trPr>
        <w:tc>
          <w:tcPr>
            <w:tcW w:w="9631" w:type="dxa"/>
            <w:gridSpan w:val="3"/>
          </w:tcPr>
          <w:p w:rsidR="00873E20" w:rsidRPr="00416298" w:rsidRDefault="00873E20" w:rsidP="001716B2">
            <w:pPr>
              <w:spacing w:line="230" w:lineRule="auto"/>
              <w:ind w:left="-85" w:right="-113"/>
              <w:jc w:val="center"/>
              <w:rPr>
                <w:b/>
                <w:i/>
                <w:sz w:val="18"/>
                <w:szCs w:val="18"/>
                <w:lang w:val="uk-UA"/>
              </w:rPr>
            </w:pPr>
            <w:r w:rsidRPr="00416298">
              <w:rPr>
                <w:b/>
                <w:i/>
                <w:sz w:val="18"/>
                <w:szCs w:val="18"/>
                <w:lang w:val="uk-UA"/>
              </w:rPr>
              <w:t>Торгівля</w:t>
            </w:r>
          </w:p>
        </w:tc>
      </w:tr>
      <w:tr w:rsidR="00873E20" w:rsidRPr="00416298" w:rsidTr="001716B2">
        <w:tc>
          <w:tcPr>
            <w:tcW w:w="2898" w:type="dxa"/>
          </w:tcPr>
          <w:p w:rsidR="00873E20" w:rsidRPr="00416298" w:rsidRDefault="00873E20" w:rsidP="001716B2">
            <w:pPr>
              <w:spacing w:line="230" w:lineRule="auto"/>
              <w:ind w:left="-85" w:right="-113"/>
              <w:rPr>
                <w:sz w:val="18"/>
                <w:szCs w:val="18"/>
                <w:lang w:val="uk-UA"/>
              </w:rPr>
            </w:pPr>
            <w:r w:rsidRPr="002D1210">
              <w:rPr>
                <w:sz w:val="18"/>
                <w:szCs w:val="18"/>
                <w:lang w:val="uk-UA"/>
              </w:rPr>
              <w:t>Експорт (імпорт)</w:t>
            </w:r>
          </w:p>
        </w:tc>
        <w:tc>
          <w:tcPr>
            <w:tcW w:w="3429" w:type="dxa"/>
          </w:tcPr>
          <w:p w:rsidR="00873E20" w:rsidRPr="00416298" w:rsidRDefault="00873E20" w:rsidP="001716B2">
            <w:pPr>
              <w:spacing w:line="230" w:lineRule="auto"/>
              <w:ind w:left="-85" w:right="-113"/>
              <w:rPr>
                <w:sz w:val="18"/>
                <w:szCs w:val="18"/>
                <w:lang w:val="uk-UA"/>
              </w:rPr>
            </w:pPr>
            <w:r w:rsidRPr="00416298">
              <w:rPr>
                <w:sz w:val="18"/>
                <w:szCs w:val="18"/>
                <w:lang w:val="uk-UA"/>
              </w:rPr>
              <w:t>Потрібні невеликі розміри підприємства, мінімально можливий обсяг капіталовкладень, зменшення ризику,</w:t>
            </w:r>
          </w:p>
        </w:tc>
        <w:tc>
          <w:tcPr>
            <w:tcW w:w="3304" w:type="dxa"/>
          </w:tcPr>
          <w:p w:rsidR="00873E20" w:rsidRPr="00416298" w:rsidRDefault="00873E20" w:rsidP="001716B2">
            <w:pPr>
              <w:spacing w:line="230" w:lineRule="auto"/>
              <w:ind w:left="-85" w:right="-113"/>
              <w:rPr>
                <w:sz w:val="18"/>
                <w:szCs w:val="18"/>
                <w:lang w:val="uk-UA"/>
              </w:rPr>
            </w:pPr>
            <w:r w:rsidRPr="00416298">
              <w:rPr>
                <w:spacing w:val="-4"/>
                <w:sz w:val="18"/>
                <w:szCs w:val="18"/>
                <w:lang w:val="uk-UA"/>
              </w:rPr>
              <w:t xml:space="preserve">Наявність спеціалістів по експортним </w:t>
            </w:r>
            <w:proofErr w:type="spellStart"/>
            <w:r w:rsidRPr="00416298">
              <w:rPr>
                <w:spacing w:val="-4"/>
                <w:sz w:val="18"/>
                <w:szCs w:val="18"/>
                <w:lang w:val="uk-UA"/>
              </w:rPr>
              <w:t>про-</w:t>
            </w:r>
            <w:r w:rsidRPr="00416298">
              <w:rPr>
                <w:sz w:val="18"/>
                <w:szCs w:val="18"/>
                <w:lang w:val="uk-UA"/>
              </w:rPr>
              <w:t>дажам</w:t>
            </w:r>
            <w:proofErr w:type="spellEnd"/>
            <w:r w:rsidRPr="00416298">
              <w:rPr>
                <w:sz w:val="18"/>
                <w:szCs w:val="18"/>
                <w:lang w:val="uk-UA"/>
              </w:rPr>
              <w:t xml:space="preserve">, необхідність концентрації уваги на найважливіших іноземних ринках, </w:t>
            </w:r>
            <w:proofErr w:type="spellStart"/>
            <w:r w:rsidRPr="00416298">
              <w:rPr>
                <w:sz w:val="18"/>
                <w:szCs w:val="18"/>
                <w:lang w:val="uk-UA"/>
              </w:rPr>
              <w:t>ретель</w:t>
            </w:r>
            <w:r>
              <w:rPr>
                <w:sz w:val="18"/>
                <w:szCs w:val="18"/>
                <w:lang w:val="uk-UA"/>
              </w:rPr>
              <w:t>-</w:t>
            </w:r>
            <w:r w:rsidRPr="00416298">
              <w:rPr>
                <w:sz w:val="18"/>
                <w:szCs w:val="18"/>
                <w:lang w:val="uk-UA"/>
              </w:rPr>
              <w:t>ний</w:t>
            </w:r>
            <w:proofErr w:type="spellEnd"/>
            <w:r w:rsidRPr="00416298">
              <w:rPr>
                <w:sz w:val="18"/>
                <w:szCs w:val="18"/>
                <w:lang w:val="uk-UA"/>
              </w:rPr>
              <w:t xml:space="preserve"> </w:t>
            </w:r>
            <w:r w:rsidRPr="008C673E">
              <w:rPr>
                <w:sz w:val="18"/>
                <w:szCs w:val="18"/>
                <w:lang w:val="uk-UA"/>
              </w:rPr>
              <w:t>контроль іноземних посередників, як правило, перехідний</w:t>
            </w:r>
            <w:r w:rsidRPr="00416298">
              <w:rPr>
                <w:sz w:val="18"/>
                <w:szCs w:val="18"/>
                <w:lang w:val="uk-UA"/>
              </w:rPr>
              <w:t xml:space="preserve"> варіант стратегічних дій. Виникнення необхідності додаткових інвестицій в маркетингові канали</w:t>
            </w:r>
          </w:p>
        </w:tc>
      </w:tr>
    </w:tbl>
    <w:p w:rsidR="00873E20" w:rsidRPr="00416298" w:rsidRDefault="00873E20" w:rsidP="00873E20">
      <w:pPr>
        <w:spacing w:line="233" w:lineRule="auto"/>
        <w:ind w:firstLine="708"/>
        <w:jc w:val="both"/>
        <w:rPr>
          <w:iCs/>
          <w:sz w:val="4"/>
          <w:szCs w:val="4"/>
          <w:lang w:val="uk-UA"/>
        </w:rPr>
      </w:pPr>
    </w:p>
    <w:p w:rsidR="00873E20" w:rsidRPr="008837B3" w:rsidRDefault="00154EC4" w:rsidP="00873E20">
      <w:pPr>
        <w:spacing w:line="233" w:lineRule="auto"/>
        <w:ind w:firstLine="708"/>
        <w:jc w:val="both"/>
        <w:rPr>
          <w:lang w:val="uk-UA" w:eastAsia="uk-UA"/>
        </w:rPr>
      </w:pPr>
      <w:r w:rsidRPr="00154EC4">
        <w:rPr>
          <w:iCs/>
          <w:noProof/>
          <w:sz w:val="18"/>
          <w:szCs w:val="18"/>
        </w:rPr>
        <w:pict>
          <v:shape id="_x0000_s1096" type="#_x0000_t202" style="position:absolute;left:0;text-align:left;margin-left:226.8pt;margin-top:21.45pt;width:30pt;height:11.5pt;z-index:251666432" stroked="f">
            <v:textbox style="mso-next-textbox:#_x0000_s1096">
              <w:txbxContent>
                <w:p w:rsidR="00873E20" w:rsidRDefault="00873E20" w:rsidP="00873E20"/>
              </w:txbxContent>
            </v:textbox>
          </v:shape>
        </w:pict>
      </w:r>
      <w:r w:rsidR="00873E20" w:rsidRPr="008837B3">
        <w:rPr>
          <w:iCs/>
          <w:sz w:val="18"/>
          <w:szCs w:val="18"/>
          <w:lang w:val="uk-UA"/>
        </w:rPr>
        <w:t>Складено за [7; 9; 12; 18; 21]</w:t>
      </w:r>
    </w:p>
    <w:p w:rsidR="00873E20" w:rsidRPr="008837B3" w:rsidRDefault="00873E20" w:rsidP="00873E20">
      <w:pPr>
        <w:spacing w:line="233" w:lineRule="auto"/>
        <w:ind w:firstLine="708"/>
        <w:jc w:val="both"/>
        <w:rPr>
          <w:lang w:val="uk-UA" w:eastAsia="uk-UA"/>
        </w:rPr>
        <w:sectPr w:rsidR="00873E20" w:rsidRPr="008837B3" w:rsidSect="001B4553">
          <w:pgSz w:w="11907" w:h="8392" w:orient="landscape" w:code="11"/>
          <w:pgMar w:top="1134" w:right="1134" w:bottom="1134" w:left="1134" w:header="709" w:footer="709" w:gutter="0"/>
          <w:cols w:space="708"/>
          <w:docGrid w:linePitch="360"/>
        </w:sectPr>
      </w:pPr>
    </w:p>
    <w:p w:rsidR="00873E20" w:rsidRPr="00707F5B" w:rsidRDefault="00873E20" w:rsidP="00873E20">
      <w:pPr>
        <w:spacing w:line="233" w:lineRule="auto"/>
        <w:ind w:firstLine="709"/>
        <w:jc w:val="both"/>
        <w:rPr>
          <w:iCs/>
          <w:lang w:val="uk-UA"/>
        </w:rPr>
      </w:pPr>
      <w:r w:rsidRPr="00707F5B">
        <w:rPr>
          <w:iCs/>
          <w:lang w:val="uk-UA"/>
        </w:rPr>
        <w:lastRenderedPageBreak/>
        <w:t xml:space="preserve">Застосування </w:t>
      </w:r>
      <w:proofErr w:type="spellStart"/>
      <w:r w:rsidRPr="00234271">
        <w:rPr>
          <w:iCs/>
          <w:lang w:val="uk-UA"/>
        </w:rPr>
        <w:t>ауттаскингу</w:t>
      </w:r>
      <w:proofErr w:type="spellEnd"/>
      <w:r w:rsidRPr="00707F5B">
        <w:rPr>
          <w:iCs/>
          <w:lang w:val="uk-UA"/>
        </w:rPr>
        <w:t xml:space="preserve"> суттєво збільшує гнучкість і мобіль</w:t>
      </w:r>
      <w:r>
        <w:rPr>
          <w:iCs/>
          <w:lang w:val="uk-UA"/>
        </w:rPr>
        <w:softHyphen/>
      </w:r>
      <w:r w:rsidRPr="00707F5B">
        <w:rPr>
          <w:iCs/>
          <w:lang w:val="uk-UA"/>
        </w:rPr>
        <w:t>ність у використанні ресурсів, дозволяє економити витрати і скоро</w:t>
      </w:r>
      <w:r>
        <w:rPr>
          <w:iCs/>
          <w:lang w:val="uk-UA"/>
        </w:rPr>
        <w:softHyphen/>
      </w:r>
      <w:r w:rsidRPr="00707F5B">
        <w:rPr>
          <w:iCs/>
          <w:lang w:val="uk-UA"/>
        </w:rPr>
        <w:t xml:space="preserve">чувати час виконання проектів. </w:t>
      </w:r>
    </w:p>
    <w:p w:rsidR="00873E20" w:rsidRPr="00A9469F" w:rsidRDefault="00873E20" w:rsidP="00873E20">
      <w:pPr>
        <w:spacing w:line="233" w:lineRule="auto"/>
        <w:ind w:firstLine="709"/>
        <w:jc w:val="both"/>
        <w:rPr>
          <w:rFonts w:eastAsia="Arial Unicode MS"/>
          <w:iCs/>
          <w:lang w:val="uk-UA"/>
        </w:rPr>
      </w:pPr>
      <w:r w:rsidRPr="00A9469F">
        <w:rPr>
          <w:lang w:val="uk-UA"/>
        </w:rPr>
        <w:t>Вибір варіант</w:t>
      </w:r>
      <w:r>
        <w:rPr>
          <w:lang w:val="uk-UA"/>
        </w:rPr>
        <w:t>а</w:t>
      </w:r>
      <w:r w:rsidRPr="00A9469F">
        <w:rPr>
          <w:lang w:val="uk-UA"/>
        </w:rPr>
        <w:t xml:space="preserve"> стратегії зовнішньоекономічної діяльності та способу входження на ринок інших країн залежить, насамперед, від внутрішніх характеристик підприємства. За швидкістю просування на ринки інших країн можна виділити три характерних варіанти дій: </w:t>
      </w:r>
      <w:proofErr w:type="spellStart"/>
      <w:r w:rsidRPr="00A9469F">
        <w:rPr>
          <w:rFonts w:eastAsia="Arial Unicode MS"/>
          <w:lang w:val="uk-UA"/>
        </w:rPr>
        <w:t>“втя</w:t>
      </w:r>
      <w:r w:rsidRPr="00A9469F">
        <w:rPr>
          <w:rFonts w:eastAsia="Arial Unicode MS"/>
          <w:lang w:val="uk-UA"/>
        </w:rPr>
        <w:softHyphen/>
        <w:t>гування”</w:t>
      </w:r>
      <w:proofErr w:type="spellEnd"/>
      <w:r w:rsidRPr="00A9469F">
        <w:rPr>
          <w:rFonts w:eastAsia="Arial Unicode MS"/>
          <w:lang w:val="uk-UA"/>
        </w:rPr>
        <w:t xml:space="preserve">, </w:t>
      </w:r>
      <w:proofErr w:type="spellStart"/>
      <w:r w:rsidRPr="00A9469F">
        <w:rPr>
          <w:rFonts w:eastAsia="Arial Unicode MS"/>
          <w:iCs/>
          <w:lang w:val="uk-UA"/>
        </w:rPr>
        <w:t>“вскакування”</w:t>
      </w:r>
      <w:proofErr w:type="spellEnd"/>
      <w:r w:rsidRPr="00A9469F">
        <w:rPr>
          <w:rFonts w:eastAsia="Arial Unicode MS"/>
          <w:iCs/>
          <w:lang w:val="uk-UA"/>
        </w:rPr>
        <w:t xml:space="preserve">, </w:t>
      </w:r>
      <w:proofErr w:type="spellStart"/>
      <w:r w:rsidRPr="00A9469F">
        <w:rPr>
          <w:rFonts w:eastAsia="Arial Unicode MS"/>
          <w:iCs/>
          <w:lang w:val="uk-UA"/>
        </w:rPr>
        <w:t>“приєднання”</w:t>
      </w:r>
      <w:proofErr w:type="spellEnd"/>
      <w:r w:rsidRPr="00A9469F">
        <w:rPr>
          <w:rFonts w:eastAsia="Arial Unicode MS"/>
          <w:iCs/>
          <w:lang w:val="uk-UA"/>
        </w:rPr>
        <w:t>.</w:t>
      </w:r>
    </w:p>
    <w:p w:rsidR="00873E20" w:rsidRPr="00707F5B" w:rsidRDefault="00873E20" w:rsidP="00873E20">
      <w:pPr>
        <w:spacing w:line="233" w:lineRule="auto"/>
        <w:ind w:firstLine="709"/>
        <w:jc w:val="both"/>
        <w:rPr>
          <w:iCs/>
          <w:spacing w:val="-4"/>
          <w:lang w:val="uk-UA"/>
        </w:rPr>
      </w:pPr>
      <w:r w:rsidRPr="00707F5B">
        <w:rPr>
          <w:iCs/>
          <w:spacing w:val="-2"/>
          <w:lang w:val="uk-UA"/>
        </w:rPr>
        <w:t xml:space="preserve">Варіант </w:t>
      </w:r>
      <w:proofErr w:type="spellStart"/>
      <w:r w:rsidRPr="00707F5B">
        <w:rPr>
          <w:iCs/>
          <w:spacing w:val="-2"/>
          <w:lang w:val="uk-UA"/>
        </w:rPr>
        <w:t>“втягування”</w:t>
      </w:r>
      <w:proofErr w:type="spellEnd"/>
      <w:r w:rsidRPr="00707F5B">
        <w:rPr>
          <w:iCs/>
          <w:spacing w:val="-2"/>
          <w:lang w:val="uk-UA"/>
        </w:rPr>
        <w:t xml:space="preserve"> є найбільш тривалим (може займати роки)</w:t>
      </w:r>
      <w:r w:rsidRPr="00707F5B">
        <w:rPr>
          <w:iCs/>
          <w:lang w:val="uk-UA"/>
        </w:rPr>
        <w:t xml:space="preserve"> і переважно використовується фірмами, що працюють в традиційних </w:t>
      </w:r>
      <w:r w:rsidRPr="00707F5B">
        <w:rPr>
          <w:iCs/>
          <w:spacing w:val="-2"/>
          <w:lang w:val="uk-UA"/>
        </w:rPr>
        <w:t>галузях. У цьому випадку компанії послідовно проходять ряд етапів, які</w:t>
      </w:r>
      <w:r w:rsidRPr="00707F5B">
        <w:rPr>
          <w:iCs/>
          <w:lang w:val="uk-UA"/>
        </w:rPr>
        <w:t xml:space="preserve"> дозволяють їм отримувати все більший досвід роботи на зарубіжних ринках, що, у свою чергу, сприяє зниженню ризиків діяльності в се</w:t>
      </w:r>
      <w:r>
        <w:rPr>
          <w:iCs/>
          <w:lang w:val="uk-UA"/>
        </w:rPr>
        <w:softHyphen/>
      </w:r>
      <w:r w:rsidRPr="00707F5B">
        <w:rPr>
          <w:iCs/>
          <w:lang w:val="uk-UA"/>
        </w:rPr>
        <w:t xml:space="preserve">редовищі бізнесу іноземних держав і поступовому нарощуванню </w:t>
      </w:r>
      <w:r w:rsidRPr="00707F5B">
        <w:rPr>
          <w:iCs/>
          <w:spacing w:val="-4"/>
          <w:lang w:val="uk-UA"/>
        </w:rPr>
        <w:t>при</w:t>
      </w:r>
      <w:r w:rsidRPr="00707F5B">
        <w:rPr>
          <w:iCs/>
          <w:spacing w:val="-4"/>
          <w:lang w:val="uk-UA"/>
        </w:rPr>
        <w:softHyphen/>
        <w:t xml:space="preserve">сутності на зарубіжних ринках (здійснення прямих іноземних інвестицій). </w:t>
      </w:r>
    </w:p>
    <w:p w:rsidR="00873E20" w:rsidRPr="008837B3" w:rsidRDefault="00873E20" w:rsidP="00873E20">
      <w:pPr>
        <w:spacing w:line="233" w:lineRule="auto"/>
        <w:ind w:firstLine="709"/>
        <w:jc w:val="both"/>
        <w:rPr>
          <w:iCs/>
          <w:lang w:val="uk-UA"/>
        </w:rPr>
      </w:pPr>
      <w:r w:rsidRPr="00707F5B">
        <w:rPr>
          <w:iCs/>
          <w:lang w:val="uk-UA"/>
        </w:rPr>
        <w:t xml:space="preserve">Варіант </w:t>
      </w:r>
      <w:proofErr w:type="spellStart"/>
      <w:r>
        <w:rPr>
          <w:iCs/>
          <w:lang w:val="uk-UA"/>
        </w:rPr>
        <w:t>“</w:t>
      </w:r>
      <w:r w:rsidRPr="00707F5B">
        <w:rPr>
          <w:iCs/>
          <w:lang w:val="uk-UA"/>
        </w:rPr>
        <w:t>вскакування</w:t>
      </w:r>
      <w:r>
        <w:rPr>
          <w:iCs/>
          <w:lang w:val="uk-UA"/>
        </w:rPr>
        <w:t>”</w:t>
      </w:r>
      <w:proofErr w:type="spellEnd"/>
      <w:r>
        <w:rPr>
          <w:iCs/>
          <w:lang w:val="uk-UA"/>
        </w:rPr>
        <w:t xml:space="preserve"> пов’</w:t>
      </w:r>
      <w:r w:rsidRPr="008837B3">
        <w:rPr>
          <w:iCs/>
          <w:lang w:val="uk-UA"/>
        </w:rPr>
        <w:t>язаний з особливостями внутріш</w:t>
      </w:r>
      <w:r>
        <w:rPr>
          <w:iCs/>
          <w:lang w:val="uk-UA"/>
        </w:rPr>
        <w:softHyphen/>
      </w:r>
      <w:r w:rsidRPr="008837B3">
        <w:rPr>
          <w:iCs/>
          <w:lang w:val="uk-UA"/>
        </w:rPr>
        <w:t xml:space="preserve">нього потенціалу фірми і дозволяє компаніям практично </w:t>
      </w:r>
      <w:proofErr w:type="spellStart"/>
      <w:r>
        <w:rPr>
          <w:iCs/>
          <w:lang w:val="uk-UA"/>
        </w:rPr>
        <w:t>“</w:t>
      </w:r>
      <w:r w:rsidRPr="008837B3">
        <w:rPr>
          <w:iCs/>
          <w:lang w:val="uk-UA"/>
        </w:rPr>
        <w:t>миттєво</w:t>
      </w:r>
      <w:r>
        <w:rPr>
          <w:iCs/>
          <w:lang w:val="uk-UA"/>
        </w:rPr>
        <w:t>”</w:t>
      </w:r>
      <w:proofErr w:type="spellEnd"/>
      <w:r w:rsidRPr="008837B3">
        <w:rPr>
          <w:iCs/>
          <w:lang w:val="uk-UA"/>
        </w:rPr>
        <w:t xml:space="preserve"> стати помітними гравцями на світовому ринку. Такий підхід до між</w:t>
      </w:r>
      <w:r>
        <w:rPr>
          <w:iCs/>
          <w:lang w:val="uk-UA"/>
        </w:rPr>
        <w:softHyphen/>
      </w:r>
      <w:r w:rsidRPr="008837B3">
        <w:rPr>
          <w:iCs/>
          <w:lang w:val="uk-UA"/>
        </w:rPr>
        <w:t xml:space="preserve">народної експансії дістав назву </w:t>
      </w:r>
      <w:proofErr w:type="spellStart"/>
      <w:r>
        <w:rPr>
          <w:iCs/>
          <w:lang w:val="uk-UA"/>
        </w:rPr>
        <w:t>“</w:t>
      </w:r>
      <w:r w:rsidRPr="008837B3">
        <w:rPr>
          <w:iCs/>
          <w:lang w:val="uk-UA"/>
        </w:rPr>
        <w:t>Народжені</w:t>
      </w:r>
      <w:proofErr w:type="spellEnd"/>
      <w:r w:rsidRPr="008837B3">
        <w:rPr>
          <w:iCs/>
          <w:lang w:val="uk-UA"/>
        </w:rPr>
        <w:t xml:space="preserve"> </w:t>
      </w:r>
      <w:proofErr w:type="spellStart"/>
      <w:r w:rsidRPr="008837B3">
        <w:rPr>
          <w:iCs/>
          <w:lang w:val="uk-UA"/>
        </w:rPr>
        <w:t>глобальними</w:t>
      </w:r>
      <w:r>
        <w:rPr>
          <w:iCs/>
          <w:lang w:val="uk-UA"/>
        </w:rPr>
        <w:t>”</w:t>
      </w:r>
      <w:proofErr w:type="spellEnd"/>
      <w:r w:rsidRPr="008837B3">
        <w:rPr>
          <w:iCs/>
          <w:lang w:val="uk-UA"/>
        </w:rPr>
        <w:t xml:space="preserve">. Згідно </w:t>
      </w:r>
      <w:r>
        <w:rPr>
          <w:iCs/>
          <w:lang w:val="uk-UA"/>
        </w:rPr>
        <w:t xml:space="preserve">з </w:t>
      </w:r>
      <w:r w:rsidRPr="00CD245D">
        <w:rPr>
          <w:iCs/>
          <w:lang w:val="uk-UA"/>
        </w:rPr>
        <w:t>до</w:t>
      </w:r>
      <w:r w:rsidRPr="00CD245D">
        <w:rPr>
          <w:iCs/>
          <w:lang w:val="uk-UA"/>
        </w:rPr>
        <w:softHyphen/>
        <w:t xml:space="preserve">слідженнями компанії </w:t>
      </w:r>
      <w:proofErr w:type="spellStart"/>
      <w:r w:rsidRPr="00CD245D">
        <w:rPr>
          <w:iCs/>
          <w:lang w:val="uk-UA"/>
        </w:rPr>
        <w:t>“МакКінсі”</w:t>
      </w:r>
      <w:proofErr w:type="spellEnd"/>
      <w:r w:rsidRPr="00CD245D">
        <w:rPr>
          <w:iCs/>
          <w:lang w:val="uk-UA"/>
        </w:rPr>
        <w:t>, окремі підприємства відносяться до особ</w:t>
      </w:r>
      <w:r w:rsidRPr="00707F5B">
        <w:rPr>
          <w:iCs/>
          <w:spacing w:val="-2"/>
          <w:lang w:val="uk-UA"/>
        </w:rPr>
        <w:t xml:space="preserve">ливої категорії – </w:t>
      </w:r>
      <w:proofErr w:type="spellStart"/>
      <w:r w:rsidRPr="00707F5B">
        <w:rPr>
          <w:iCs/>
          <w:spacing w:val="-2"/>
          <w:lang w:val="uk-UA"/>
        </w:rPr>
        <w:t>“Народжені</w:t>
      </w:r>
      <w:proofErr w:type="spellEnd"/>
      <w:r w:rsidRPr="00707F5B">
        <w:rPr>
          <w:iCs/>
          <w:spacing w:val="-2"/>
          <w:lang w:val="uk-UA"/>
        </w:rPr>
        <w:t xml:space="preserve"> </w:t>
      </w:r>
      <w:proofErr w:type="spellStart"/>
      <w:r w:rsidRPr="00707F5B">
        <w:rPr>
          <w:iCs/>
          <w:spacing w:val="-2"/>
          <w:lang w:val="uk-UA"/>
        </w:rPr>
        <w:t>глобальними”</w:t>
      </w:r>
      <w:proofErr w:type="spellEnd"/>
      <w:r w:rsidRPr="00707F5B">
        <w:rPr>
          <w:iCs/>
          <w:spacing w:val="-2"/>
          <w:lang w:val="uk-UA"/>
        </w:rPr>
        <w:t xml:space="preserve"> (</w:t>
      </w:r>
      <w:proofErr w:type="spellStart"/>
      <w:r w:rsidRPr="00707F5B">
        <w:rPr>
          <w:iCs/>
          <w:spacing w:val="-2"/>
          <w:lang w:val="uk-UA"/>
        </w:rPr>
        <w:t>“born</w:t>
      </w:r>
      <w:proofErr w:type="spellEnd"/>
      <w:r w:rsidRPr="00707F5B">
        <w:rPr>
          <w:iCs/>
          <w:spacing w:val="-2"/>
          <w:lang w:val="uk-UA"/>
        </w:rPr>
        <w:t xml:space="preserve"> </w:t>
      </w:r>
      <w:proofErr w:type="spellStart"/>
      <w:r w:rsidRPr="00707F5B">
        <w:rPr>
          <w:iCs/>
          <w:spacing w:val="-2"/>
          <w:lang w:val="uk-UA"/>
        </w:rPr>
        <w:t>global”</w:t>
      </w:r>
      <w:proofErr w:type="spellEnd"/>
      <w:r w:rsidRPr="00707F5B">
        <w:rPr>
          <w:iCs/>
          <w:spacing w:val="-2"/>
          <w:lang w:val="uk-UA"/>
        </w:rPr>
        <w:t>) [2]. Біль</w:t>
      </w:r>
      <w:r>
        <w:rPr>
          <w:iCs/>
          <w:spacing w:val="-2"/>
          <w:lang w:val="uk-UA"/>
        </w:rPr>
        <w:softHyphen/>
      </w:r>
      <w:r w:rsidRPr="00707F5B">
        <w:rPr>
          <w:iCs/>
          <w:spacing w:val="-2"/>
          <w:lang w:val="uk-UA"/>
        </w:rPr>
        <w:t>шіст</w:t>
      </w:r>
      <w:r w:rsidRPr="008837B3">
        <w:rPr>
          <w:iCs/>
          <w:lang w:val="uk-UA"/>
        </w:rPr>
        <w:t>ь таких підприємств створюється активними підприємцями та ви</w:t>
      </w:r>
      <w:r>
        <w:rPr>
          <w:iCs/>
          <w:lang w:val="uk-UA"/>
        </w:rPr>
        <w:softHyphen/>
      </w:r>
      <w:r w:rsidRPr="008837B3">
        <w:rPr>
          <w:iCs/>
          <w:lang w:val="uk-UA"/>
        </w:rPr>
        <w:t>никає в результаті технологічного прориву, створення унікальних про</w:t>
      </w:r>
      <w:r>
        <w:rPr>
          <w:iCs/>
          <w:lang w:val="uk-UA"/>
        </w:rPr>
        <w:softHyphen/>
      </w:r>
      <w:r w:rsidRPr="008837B3">
        <w:rPr>
          <w:iCs/>
          <w:lang w:val="uk-UA"/>
        </w:rPr>
        <w:t>дуктів або методів ведення бізнесу, тобто ці підприємства базуються на проривних інноваціях. Вони починають експортувати не менше чверті обсягів продажів протягом перших двох р</w:t>
      </w:r>
      <w:r>
        <w:rPr>
          <w:iCs/>
          <w:lang w:val="uk-UA"/>
        </w:rPr>
        <w:t>оків. Як правило, їх продукція –</w:t>
      </w:r>
      <w:r w:rsidRPr="008837B3">
        <w:rPr>
          <w:iCs/>
          <w:lang w:val="uk-UA"/>
        </w:rPr>
        <w:t xml:space="preserve"> це продукція промислового користування. </w:t>
      </w:r>
      <w:r>
        <w:rPr>
          <w:iCs/>
          <w:lang w:val="uk-UA"/>
        </w:rPr>
        <w:t>Порівняно</w:t>
      </w:r>
      <w:r w:rsidRPr="008837B3">
        <w:rPr>
          <w:iCs/>
          <w:lang w:val="uk-UA"/>
        </w:rPr>
        <w:t xml:space="preserve"> з </w:t>
      </w:r>
      <w:r w:rsidRPr="00CD245D">
        <w:rPr>
          <w:iCs/>
          <w:spacing w:val="-4"/>
          <w:lang w:val="uk-UA"/>
        </w:rPr>
        <w:t>традиційними експортерами ці суб’єкти підприємницької діяльності біль</w:t>
      </w:r>
      <w:r w:rsidRPr="00CD245D">
        <w:rPr>
          <w:iCs/>
          <w:spacing w:val="-4"/>
          <w:lang w:val="uk-UA"/>
        </w:rPr>
        <w:softHyphen/>
        <w:t>ш</w:t>
      </w:r>
      <w:r w:rsidRPr="00707F5B">
        <w:rPr>
          <w:iCs/>
          <w:spacing w:val="-2"/>
          <w:lang w:val="uk-UA"/>
        </w:rPr>
        <w:t xml:space="preserve">ою </w:t>
      </w:r>
      <w:r w:rsidRPr="008837B3">
        <w:rPr>
          <w:iCs/>
          <w:lang w:val="uk-UA"/>
        </w:rPr>
        <w:t>мірою спираються на коопераційні зв</w:t>
      </w:r>
      <w:r>
        <w:rPr>
          <w:iCs/>
          <w:lang w:val="uk-UA"/>
        </w:rPr>
        <w:t>’</w:t>
      </w:r>
      <w:r w:rsidRPr="008837B3">
        <w:rPr>
          <w:iCs/>
          <w:lang w:val="uk-UA"/>
        </w:rPr>
        <w:t xml:space="preserve">язки з іншими фірмами з метою придбання додаткових </w:t>
      </w:r>
      <w:proofErr w:type="spellStart"/>
      <w:r w:rsidRPr="008837B3">
        <w:rPr>
          <w:iCs/>
          <w:lang w:val="uk-UA"/>
        </w:rPr>
        <w:t>компетенцій</w:t>
      </w:r>
      <w:proofErr w:type="spellEnd"/>
      <w:r w:rsidRPr="008837B3">
        <w:rPr>
          <w:iCs/>
          <w:lang w:val="uk-UA"/>
        </w:rPr>
        <w:t>; при організації каналів збуту вони частіше використовують партнерські мережі, спільні під</w:t>
      </w:r>
      <w:r>
        <w:rPr>
          <w:iCs/>
          <w:lang w:val="uk-UA"/>
        </w:rPr>
        <w:softHyphen/>
      </w:r>
      <w:r w:rsidRPr="008837B3">
        <w:rPr>
          <w:iCs/>
          <w:lang w:val="uk-UA"/>
        </w:rPr>
        <w:t>приємства й інші гібридні утворення. Однією з найважливіших умов розвитку є доступ до передових НДКР і збутових каналів (часто на основі створення партнерських стосунків і міжнародної співпраці). Ха</w:t>
      </w:r>
      <w:r>
        <w:rPr>
          <w:iCs/>
          <w:lang w:val="uk-UA"/>
        </w:rPr>
        <w:softHyphen/>
      </w:r>
      <w:r w:rsidRPr="008837B3">
        <w:rPr>
          <w:iCs/>
          <w:lang w:val="uk-UA"/>
        </w:rPr>
        <w:t>рактерна ознака таких підприємств – міжнародний досвід керівників фірми, а їх менеджери розглядають країни всього світу, як потенцій</w:t>
      </w:r>
      <w:r>
        <w:rPr>
          <w:iCs/>
          <w:lang w:val="uk-UA"/>
        </w:rPr>
        <w:softHyphen/>
      </w:r>
      <w:r w:rsidRPr="008837B3">
        <w:rPr>
          <w:iCs/>
          <w:lang w:val="uk-UA"/>
        </w:rPr>
        <w:t xml:space="preserve">них ринок свого підприємства [2]. </w:t>
      </w:r>
    </w:p>
    <w:p w:rsidR="00873E20" w:rsidRPr="008837B3" w:rsidRDefault="00873E20" w:rsidP="00873E20">
      <w:pPr>
        <w:spacing w:line="233" w:lineRule="auto"/>
        <w:ind w:firstLine="709"/>
        <w:jc w:val="both"/>
        <w:rPr>
          <w:lang w:val="uk-UA"/>
        </w:rPr>
      </w:pPr>
      <w:r w:rsidRPr="008837B3">
        <w:rPr>
          <w:lang w:val="uk-UA"/>
        </w:rPr>
        <w:t>Можна виділити ряд ознак, типових для цих компаній.</w:t>
      </w:r>
    </w:p>
    <w:p w:rsidR="00873E20" w:rsidRPr="009D4872" w:rsidRDefault="00873E20" w:rsidP="00873E20">
      <w:pPr>
        <w:pStyle w:val="af7"/>
        <w:tabs>
          <w:tab w:val="left" w:pos="1134"/>
        </w:tabs>
        <w:spacing w:after="0" w:line="233" w:lineRule="auto"/>
        <w:ind w:left="0" w:firstLine="709"/>
        <w:contextualSpacing/>
        <w:jc w:val="both"/>
        <w:rPr>
          <w:rFonts w:ascii="Times New Roman" w:hAnsi="Times New Roman"/>
          <w:sz w:val="20"/>
          <w:szCs w:val="20"/>
        </w:rPr>
      </w:pPr>
      <w:r w:rsidRPr="009D4872">
        <w:rPr>
          <w:rFonts w:ascii="Times New Roman" w:hAnsi="Times New Roman"/>
          <w:sz w:val="20"/>
          <w:szCs w:val="20"/>
        </w:rPr>
        <w:t>1) це невеликі інноваційні, технологічно орієнтовані компанії, що мають унікальну технологію або чудовий дизайн, інноваційні про</w:t>
      </w:r>
      <w:r w:rsidRPr="009D4872">
        <w:rPr>
          <w:rFonts w:ascii="Times New Roman" w:hAnsi="Times New Roman"/>
          <w:sz w:val="20"/>
          <w:szCs w:val="20"/>
        </w:rPr>
        <w:softHyphen/>
        <w:t xml:space="preserve">дукти (послуги), ноу-хау, системи або інші спеціальні компетенції. Також це можуть бути компанії – </w:t>
      </w:r>
      <w:proofErr w:type="spellStart"/>
      <w:r w:rsidRPr="009D4872">
        <w:rPr>
          <w:rFonts w:ascii="Times New Roman" w:hAnsi="Times New Roman"/>
          <w:sz w:val="20"/>
          <w:szCs w:val="20"/>
        </w:rPr>
        <w:t>“ремісники”</w:t>
      </w:r>
      <w:proofErr w:type="spellEnd"/>
      <w:r w:rsidRPr="009D4872">
        <w:rPr>
          <w:rFonts w:ascii="Times New Roman" w:hAnsi="Times New Roman"/>
          <w:sz w:val="20"/>
          <w:szCs w:val="20"/>
        </w:rPr>
        <w:t>, що мають унікальні знання про продукт і навички його виробництва;</w:t>
      </w:r>
    </w:p>
    <w:p w:rsidR="00873E20" w:rsidRPr="009D4872" w:rsidRDefault="00873E20" w:rsidP="00873E20">
      <w:pPr>
        <w:pStyle w:val="af7"/>
        <w:tabs>
          <w:tab w:val="left" w:pos="1134"/>
        </w:tabs>
        <w:spacing w:after="0" w:line="238" w:lineRule="auto"/>
        <w:ind w:left="0" w:firstLine="709"/>
        <w:contextualSpacing/>
        <w:jc w:val="both"/>
        <w:rPr>
          <w:rFonts w:ascii="Times New Roman" w:hAnsi="Times New Roman"/>
          <w:sz w:val="20"/>
          <w:szCs w:val="20"/>
        </w:rPr>
      </w:pPr>
      <w:r w:rsidRPr="009D4872">
        <w:rPr>
          <w:rFonts w:ascii="Times New Roman" w:hAnsi="Times New Roman"/>
          <w:sz w:val="20"/>
          <w:szCs w:val="20"/>
        </w:rPr>
        <w:t>2) пропозиція спеціалізованої продукції, орієнтованої на певні ніші;</w:t>
      </w:r>
    </w:p>
    <w:p w:rsidR="00873E20" w:rsidRPr="008837B3" w:rsidRDefault="00873E20" w:rsidP="00873E20">
      <w:pPr>
        <w:pStyle w:val="af7"/>
        <w:tabs>
          <w:tab w:val="left" w:pos="1134"/>
        </w:tabs>
        <w:spacing w:after="0" w:line="238" w:lineRule="auto"/>
        <w:ind w:left="0" w:firstLine="709"/>
        <w:contextualSpacing/>
        <w:jc w:val="both"/>
        <w:rPr>
          <w:rFonts w:ascii="Times New Roman" w:hAnsi="Times New Roman"/>
          <w:sz w:val="20"/>
          <w:szCs w:val="20"/>
        </w:rPr>
      </w:pPr>
      <w:r w:rsidRPr="009D4872">
        <w:rPr>
          <w:rFonts w:ascii="Times New Roman" w:hAnsi="Times New Roman"/>
          <w:sz w:val="20"/>
          <w:szCs w:val="20"/>
        </w:rPr>
        <w:t>3) час перетворення у міжнародну глобальну компанію варію</w:t>
      </w:r>
      <w:r w:rsidRPr="009D4872">
        <w:rPr>
          <w:rFonts w:ascii="Times New Roman" w:hAnsi="Times New Roman"/>
          <w:sz w:val="20"/>
          <w:szCs w:val="20"/>
        </w:rPr>
        <w:softHyphen/>
        <w:t xml:space="preserve">ється від </w:t>
      </w:r>
      <w:proofErr w:type="spellStart"/>
      <w:r w:rsidRPr="009D4872">
        <w:rPr>
          <w:rFonts w:ascii="Times New Roman" w:hAnsi="Times New Roman"/>
          <w:sz w:val="20"/>
          <w:szCs w:val="20"/>
        </w:rPr>
        <w:t>“відразу”</w:t>
      </w:r>
      <w:proofErr w:type="spellEnd"/>
      <w:r w:rsidRPr="009D4872">
        <w:rPr>
          <w:rFonts w:ascii="Times New Roman" w:hAnsi="Times New Roman"/>
          <w:sz w:val="20"/>
          <w:szCs w:val="20"/>
        </w:rPr>
        <w:t xml:space="preserve"> до трь</w:t>
      </w:r>
      <w:r w:rsidRPr="008837B3">
        <w:rPr>
          <w:rFonts w:ascii="Times New Roman" w:hAnsi="Times New Roman"/>
          <w:sz w:val="20"/>
          <w:szCs w:val="20"/>
        </w:rPr>
        <w:t>ох років, причому фірми, що мають страте</w:t>
      </w:r>
      <w:r>
        <w:rPr>
          <w:rFonts w:ascii="Times New Roman" w:hAnsi="Times New Roman"/>
          <w:sz w:val="20"/>
          <w:szCs w:val="20"/>
        </w:rPr>
        <w:softHyphen/>
      </w:r>
      <w:r w:rsidRPr="008837B3">
        <w:rPr>
          <w:rFonts w:ascii="Times New Roman" w:hAnsi="Times New Roman"/>
          <w:sz w:val="20"/>
          <w:szCs w:val="20"/>
        </w:rPr>
        <w:t>гічне мислення, можуть перескакувати через певні стадії процесу інтернаціоналізації.</w:t>
      </w:r>
    </w:p>
    <w:p w:rsidR="00873E20" w:rsidRPr="008837B3" w:rsidRDefault="00873E20" w:rsidP="00873E20">
      <w:pPr>
        <w:pStyle w:val="af7"/>
        <w:tabs>
          <w:tab w:val="left" w:pos="1134"/>
        </w:tabs>
        <w:spacing w:after="0" w:line="238" w:lineRule="auto"/>
        <w:ind w:left="0" w:firstLine="709"/>
        <w:contextualSpacing/>
        <w:jc w:val="both"/>
        <w:rPr>
          <w:rFonts w:ascii="Times New Roman" w:hAnsi="Times New Roman"/>
          <w:sz w:val="20"/>
          <w:szCs w:val="20"/>
        </w:rPr>
      </w:pPr>
      <w:r>
        <w:rPr>
          <w:rFonts w:ascii="Times New Roman" w:hAnsi="Times New Roman"/>
          <w:sz w:val="20"/>
          <w:szCs w:val="20"/>
        </w:rPr>
        <w:t>4) </w:t>
      </w:r>
      <w:r w:rsidRPr="008837B3">
        <w:rPr>
          <w:rFonts w:ascii="Times New Roman" w:hAnsi="Times New Roman"/>
          <w:sz w:val="20"/>
          <w:szCs w:val="20"/>
        </w:rPr>
        <w:t>географічна експансія з погляду обсягів продажу на міжна</w:t>
      </w:r>
      <w:r>
        <w:rPr>
          <w:rFonts w:ascii="Times New Roman" w:hAnsi="Times New Roman"/>
          <w:sz w:val="20"/>
          <w:szCs w:val="20"/>
        </w:rPr>
        <w:softHyphen/>
      </w:r>
      <w:r w:rsidRPr="008837B3">
        <w:rPr>
          <w:rFonts w:ascii="Times New Roman" w:hAnsi="Times New Roman"/>
          <w:sz w:val="20"/>
          <w:szCs w:val="20"/>
        </w:rPr>
        <w:t>родних ринках – не менше 25</w:t>
      </w:r>
      <w:r>
        <w:rPr>
          <w:rFonts w:ascii="Times New Roman" w:hAnsi="Times New Roman"/>
          <w:sz w:val="20"/>
          <w:szCs w:val="20"/>
        </w:rPr>
        <w:t> </w:t>
      </w:r>
      <w:r w:rsidRPr="008837B3">
        <w:rPr>
          <w:rFonts w:ascii="Times New Roman" w:hAnsi="Times New Roman"/>
          <w:sz w:val="20"/>
          <w:szCs w:val="20"/>
        </w:rPr>
        <w:t>% від загального обсягу продажу компа</w:t>
      </w:r>
      <w:r>
        <w:rPr>
          <w:rFonts w:ascii="Times New Roman" w:hAnsi="Times New Roman"/>
          <w:sz w:val="20"/>
          <w:szCs w:val="20"/>
        </w:rPr>
        <w:softHyphen/>
      </w:r>
      <w:r w:rsidRPr="008837B3">
        <w:rPr>
          <w:rFonts w:ascii="Times New Roman" w:hAnsi="Times New Roman"/>
          <w:sz w:val="20"/>
          <w:szCs w:val="20"/>
        </w:rPr>
        <w:t xml:space="preserve">нії. </w:t>
      </w:r>
      <w:proofErr w:type="spellStart"/>
      <w:r w:rsidRPr="008837B3">
        <w:rPr>
          <w:rFonts w:ascii="Times New Roman" w:hAnsi="Times New Roman"/>
          <w:sz w:val="20"/>
          <w:szCs w:val="20"/>
        </w:rPr>
        <w:t>“Народжені</w:t>
      </w:r>
      <w:proofErr w:type="spellEnd"/>
      <w:r w:rsidRPr="008837B3">
        <w:rPr>
          <w:rFonts w:ascii="Times New Roman" w:hAnsi="Times New Roman"/>
          <w:sz w:val="20"/>
          <w:szCs w:val="20"/>
        </w:rPr>
        <w:t xml:space="preserve"> </w:t>
      </w:r>
      <w:proofErr w:type="spellStart"/>
      <w:r w:rsidRPr="008837B3">
        <w:rPr>
          <w:rFonts w:ascii="Times New Roman" w:hAnsi="Times New Roman"/>
          <w:sz w:val="20"/>
          <w:szCs w:val="20"/>
        </w:rPr>
        <w:t>глобальними”</w:t>
      </w:r>
      <w:proofErr w:type="spellEnd"/>
      <w:r w:rsidRPr="008837B3">
        <w:rPr>
          <w:rFonts w:ascii="Times New Roman" w:hAnsi="Times New Roman"/>
          <w:sz w:val="20"/>
          <w:szCs w:val="20"/>
        </w:rPr>
        <w:t xml:space="preserve"> отримують свої прибутки переважно із зарубіжних ринків, а не з внутрішнього.</w:t>
      </w:r>
    </w:p>
    <w:p w:rsidR="00873E20" w:rsidRPr="008837B3" w:rsidRDefault="00873E20" w:rsidP="00873E20">
      <w:pPr>
        <w:spacing w:line="238" w:lineRule="auto"/>
        <w:ind w:firstLine="709"/>
        <w:jc w:val="both"/>
        <w:rPr>
          <w:lang w:val="uk-UA"/>
        </w:rPr>
      </w:pPr>
      <w:r w:rsidRPr="008837B3">
        <w:rPr>
          <w:lang w:val="uk-UA"/>
        </w:rPr>
        <w:t xml:space="preserve">Необхідно також відмітити, що </w:t>
      </w:r>
      <w:proofErr w:type="spellStart"/>
      <w:r w:rsidRPr="008837B3">
        <w:rPr>
          <w:lang w:val="uk-UA"/>
        </w:rPr>
        <w:t>“народжені</w:t>
      </w:r>
      <w:proofErr w:type="spellEnd"/>
      <w:r w:rsidRPr="008837B3">
        <w:rPr>
          <w:lang w:val="uk-UA"/>
        </w:rPr>
        <w:t xml:space="preserve"> </w:t>
      </w:r>
      <w:proofErr w:type="spellStart"/>
      <w:r w:rsidRPr="008837B3">
        <w:rPr>
          <w:lang w:val="uk-UA"/>
        </w:rPr>
        <w:t>глобальними”</w:t>
      </w:r>
      <w:proofErr w:type="spellEnd"/>
      <w:r w:rsidRPr="008837B3">
        <w:rPr>
          <w:lang w:val="uk-UA"/>
        </w:rPr>
        <w:t xml:space="preserve"> за</w:t>
      </w:r>
      <w:r>
        <w:rPr>
          <w:lang w:val="uk-UA"/>
        </w:rPr>
        <w:softHyphen/>
      </w:r>
      <w:r w:rsidRPr="008837B3">
        <w:rPr>
          <w:lang w:val="uk-UA"/>
        </w:rPr>
        <w:t>звичай не володіють управлінськими і фінансовими ресурсами, які не</w:t>
      </w:r>
      <w:r>
        <w:rPr>
          <w:lang w:val="uk-UA"/>
        </w:rPr>
        <w:softHyphen/>
      </w:r>
      <w:r w:rsidRPr="008837B3">
        <w:rPr>
          <w:lang w:val="uk-UA"/>
        </w:rPr>
        <w:t>обхідні для глобалізації і глобального маркетингу. Отримання цих ре</w:t>
      </w:r>
      <w:r>
        <w:rPr>
          <w:lang w:val="uk-UA"/>
        </w:rPr>
        <w:softHyphen/>
      </w:r>
      <w:r w:rsidRPr="008837B3">
        <w:rPr>
          <w:lang w:val="uk-UA"/>
        </w:rPr>
        <w:t>сурсів з традиційних джерел є дуже проблематичним у зв</w:t>
      </w:r>
      <w:r>
        <w:rPr>
          <w:lang w:val="uk-UA"/>
        </w:rPr>
        <w:t>’</w:t>
      </w:r>
      <w:r w:rsidRPr="008837B3">
        <w:rPr>
          <w:lang w:val="uk-UA"/>
        </w:rPr>
        <w:t>язку з тим, що ці компанії ще не довели своєї надійності і здатності отримувати прибуток (не мають серйозних позицій на внутрішньому ринку і фі</w:t>
      </w:r>
      <w:r>
        <w:rPr>
          <w:lang w:val="uk-UA"/>
        </w:rPr>
        <w:softHyphen/>
      </w:r>
      <w:r w:rsidRPr="008837B3">
        <w:rPr>
          <w:lang w:val="uk-UA"/>
        </w:rPr>
        <w:t>нансової історії).</w:t>
      </w:r>
    </w:p>
    <w:p w:rsidR="00873E20" w:rsidRPr="008837B3" w:rsidRDefault="00873E20" w:rsidP="00873E20">
      <w:pPr>
        <w:spacing w:line="238" w:lineRule="auto"/>
        <w:ind w:firstLine="709"/>
        <w:jc w:val="both"/>
        <w:rPr>
          <w:lang w:val="uk-UA"/>
        </w:rPr>
      </w:pPr>
      <w:r w:rsidRPr="008837B3">
        <w:rPr>
          <w:lang w:val="uk-UA"/>
        </w:rPr>
        <w:t xml:space="preserve">Саме тому каналами доступу </w:t>
      </w:r>
      <w:proofErr w:type="spellStart"/>
      <w:r w:rsidRPr="008837B3">
        <w:rPr>
          <w:lang w:val="uk-UA"/>
        </w:rPr>
        <w:t>“народжених</w:t>
      </w:r>
      <w:proofErr w:type="spellEnd"/>
      <w:r w:rsidRPr="008837B3">
        <w:rPr>
          <w:lang w:val="uk-UA"/>
        </w:rPr>
        <w:t xml:space="preserve"> </w:t>
      </w:r>
      <w:proofErr w:type="spellStart"/>
      <w:r w:rsidRPr="008837B3">
        <w:rPr>
          <w:lang w:val="uk-UA"/>
        </w:rPr>
        <w:t>глобальними”</w:t>
      </w:r>
      <w:proofErr w:type="spellEnd"/>
      <w:r w:rsidRPr="008837B3">
        <w:rPr>
          <w:lang w:val="uk-UA"/>
        </w:rPr>
        <w:t xml:space="preserve"> на світовий ринок часто виступають великі компанії, які вже мають ши</w:t>
      </w:r>
      <w:r>
        <w:rPr>
          <w:lang w:val="uk-UA"/>
        </w:rPr>
        <w:softHyphen/>
      </w:r>
      <w:r w:rsidRPr="008837B3">
        <w:rPr>
          <w:lang w:val="uk-UA"/>
        </w:rPr>
        <w:t xml:space="preserve">року географію продажів. При цьому вони можуть виступати як </w:t>
      </w:r>
      <w:proofErr w:type="spellStart"/>
      <w:r>
        <w:rPr>
          <w:lang w:val="uk-UA"/>
        </w:rPr>
        <w:t>“</w:t>
      </w:r>
      <w:r w:rsidRPr="008837B3">
        <w:rPr>
          <w:lang w:val="uk-UA"/>
        </w:rPr>
        <w:t>сис</w:t>
      </w:r>
      <w:r>
        <w:rPr>
          <w:lang w:val="uk-UA"/>
        </w:rPr>
        <w:softHyphen/>
      </w:r>
      <w:r w:rsidRPr="008837B3">
        <w:rPr>
          <w:lang w:val="uk-UA"/>
        </w:rPr>
        <w:t>темними</w:t>
      </w:r>
      <w:proofErr w:type="spellEnd"/>
      <w:r w:rsidRPr="008837B3">
        <w:rPr>
          <w:lang w:val="uk-UA"/>
        </w:rPr>
        <w:t xml:space="preserve"> </w:t>
      </w:r>
      <w:proofErr w:type="spellStart"/>
      <w:r w:rsidRPr="008837B3">
        <w:rPr>
          <w:lang w:val="uk-UA"/>
        </w:rPr>
        <w:t>інтеграторами</w:t>
      </w:r>
      <w:r>
        <w:rPr>
          <w:lang w:val="uk-UA"/>
        </w:rPr>
        <w:t>”</w:t>
      </w:r>
      <w:proofErr w:type="spellEnd"/>
      <w:r w:rsidRPr="008837B3">
        <w:rPr>
          <w:lang w:val="uk-UA"/>
        </w:rPr>
        <w:t>, будучи споживачами продукції, що виготов</w:t>
      </w:r>
      <w:r>
        <w:rPr>
          <w:lang w:val="uk-UA"/>
        </w:rPr>
        <w:softHyphen/>
      </w:r>
      <w:r w:rsidRPr="008837B3">
        <w:rPr>
          <w:lang w:val="uk-UA"/>
        </w:rPr>
        <w:t xml:space="preserve">ляється </w:t>
      </w:r>
      <w:proofErr w:type="spellStart"/>
      <w:r w:rsidRPr="008837B3">
        <w:rPr>
          <w:lang w:val="uk-UA"/>
        </w:rPr>
        <w:t>“народженими</w:t>
      </w:r>
      <w:proofErr w:type="spellEnd"/>
      <w:r w:rsidRPr="008837B3">
        <w:rPr>
          <w:lang w:val="uk-UA"/>
        </w:rPr>
        <w:t xml:space="preserve"> </w:t>
      </w:r>
      <w:proofErr w:type="spellStart"/>
      <w:r w:rsidRPr="008837B3">
        <w:rPr>
          <w:lang w:val="uk-UA"/>
        </w:rPr>
        <w:t>глобальними”</w:t>
      </w:r>
      <w:proofErr w:type="spellEnd"/>
      <w:r w:rsidRPr="008837B3">
        <w:rPr>
          <w:lang w:val="uk-UA"/>
        </w:rPr>
        <w:t xml:space="preserve">, так і розповсюджувачами цієї продукції. Іншими способами проникнення на світовий ринок для </w:t>
      </w:r>
      <w:proofErr w:type="spellStart"/>
      <w:r w:rsidRPr="008837B3">
        <w:rPr>
          <w:lang w:val="uk-UA"/>
        </w:rPr>
        <w:t>“на</w:t>
      </w:r>
      <w:r>
        <w:rPr>
          <w:lang w:val="uk-UA"/>
        </w:rPr>
        <w:softHyphen/>
      </w:r>
      <w:r w:rsidRPr="008837B3">
        <w:rPr>
          <w:lang w:val="uk-UA"/>
        </w:rPr>
        <w:t>роджених</w:t>
      </w:r>
      <w:proofErr w:type="spellEnd"/>
      <w:r w:rsidRPr="008837B3">
        <w:rPr>
          <w:lang w:val="uk-UA"/>
        </w:rPr>
        <w:t xml:space="preserve"> </w:t>
      </w:r>
      <w:proofErr w:type="spellStart"/>
      <w:r w:rsidRPr="008837B3">
        <w:rPr>
          <w:lang w:val="uk-UA"/>
        </w:rPr>
        <w:t>глобальними”</w:t>
      </w:r>
      <w:proofErr w:type="spellEnd"/>
      <w:r w:rsidRPr="008837B3">
        <w:rPr>
          <w:lang w:val="uk-UA"/>
        </w:rPr>
        <w:t xml:space="preserve"> є використання мережевих взаємодій і можли</w:t>
      </w:r>
      <w:r>
        <w:rPr>
          <w:lang w:val="uk-UA"/>
        </w:rPr>
        <w:softHyphen/>
      </w:r>
      <w:r w:rsidRPr="008837B3">
        <w:rPr>
          <w:lang w:val="uk-UA"/>
        </w:rPr>
        <w:t>востей мережі Інтернет .</w:t>
      </w:r>
    </w:p>
    <w:p w:rsidR="00873E20" w:rsidRPr="008C673E" w:rsidRDefault="00873E20" w:rsidP="00873E20">
      <w:pPr>
        <w:spacing w:line="238" w:lineRule="auto"/>
        <w:ind w:firstLine="709"/>
        <w:jc w:val="both"/>
        <w:rPr>
          <w:lang w:val="uk-UA"/>
        </w:rPr>
      </w:pPr>
      <w:r w:rsidRPr="008837B3">
        <w:rPr>
          <w:lang w:val="uk-UA"/>
        </w:rPr>
        <w:t xml:space="preserve">Третій варіант входження в глобальний ринок – </w:t>
      </w:r>
      <w:proofErr w:type="spellStart"/>
      <w:r w:rsidRPr="008837B3">
        <w:rPr>
          <w:lang w:val="uk-UA"/>
        </w:rPr>
        <w:t>“приєднання”</w:t>
      </w:r>
      <w:proofErr w:type="spellEnd"/>
      <w:r w:rsidRPr="008837B3">
        <w:rPr>
          <w:lang w:val="uk-UA"/>
        </w:rPr>
        <w:t>. До нього на різних етапах свого становлення можуть вдаватися і ком</w:t>
      </w:r>
      <w:r>
        <w:rPr>
          <w:lang w:val="uk-UA"/>
        </w:rPr>
        <w:softHyphen/>
      </w:r>
      <w:r w:rsidRPr="008837B3">
        <w:rPr>
          <w:lang w:val="uk-UA"/>
        </w:rPr>
        <w:t>панії, що вибрали перший або другий варіант. За тривалістю він зазви</w:t>
      </w:r>
      <w:r>
        <w:rPr>
          <w:lang w:val="uk-UA"/>
        </w:rPr>
        <w:softHyphen/>
      </w:r>
      <w:r w:rsidRPr="008837B3">
        <w:rPr>
          <w:lang w:val="uk-UA"/>
        </w:rPr>
        <w:t xml:space="preserve">чай займає проміжну позицію і припускає, що компанія може </w:t>
      </w:r>
      <w:proofErr w:type="spellStart"/>
      <w:r>
        <w:rPr>
          <w:lang w:val="uk-UA"/>
        </w:rPr>
        <w:t>“</w:t>
      </w:r>
      <w:r w:rsidRPr="00707F5B">
        <w:rPr>
          <w:spacing w:val="-2"/>
          <w:lang w:val="uk-UA"/>
        </w:rPr>
        <w:t>приєд</w:t>
      </w:r>
      <w:r w:rsidRPr="00707F5B">
        <w:rPr>
          <w:spacing w:val="-2"/>
          <w:lang w:val="uk-UA"/>
        </w:rPr>
        <w:softHyphen/>
        <w:t>натися”</w:t>
      </w:r>
      <w:proofErr w:type="spellEnd"/>
      <w:r w:rsidRPr="00707F5B">
        <w:rPr>
          <w:spacing w:val="-2"/>
          <w:lang w:val="uk-UA"/>
        </w:rPr>
        <w:t xml:space="preserve"> до глобального ринку за допомогою вбудовування в ланцюжки</w:t>
      </w:r>
      <w:r w:rsidRPr="008837B3">
        <w:rPr>
          <w:lang w:val="uk-UA"/>
        </w:rPr>
        <w:t xml:space="preserve"> цінності іноземних виробників або стаючи частиною вже існуючого кластера. Причому може йтися як про реальний (варіант 1 і 2), так і про </w:t>
      </w:r>
      <w:r w:rsidRPr="00161C00">
        <w:rPr>
          <w:lang w:val="uk-UA"/>
        </w:rPr>
        <w:t xml:space="preserve">віртуальний </w:t>
      </w:r>
      <w:r w:rsidRPr="008C673E">
        <w:rPr>
          <w:lang w:val="uk-UA"/>
        </w:rPr>
        <w:t>ланцюжок цінності (варіанти 3–5)</w:t>
      </w:r>
    </w:p>
    <w:p w:rsidR="00873E20" w:rsidRPr="008C673E" w:rsidRDefault="00873E20" w:rsidP="00873E20">
      <w:pPr>
        <w:spacing w:line="238" w:lineRule="auto"/>
        <w:ind w:firstLine="709"/>
        <w:jc w:val="both"/>
        <w:rPr>
          <w:lang w:val="uk-UA"/>
        </w:rPr>
      </w:pPr>
      <w:r w:rsidRPr="00E500FB">
        <w:rPr>
          <w:b/>
          <w:i/>
          <w:lang w:val="uk-UA"/>
        </w:rPr>
        <w:t>Варіант 1</w:t>
      </w:r>
      <w:r w:rsidRPr="008C673E">
        <w:rPr>
          <w:lang w:val="uk-UA"/>
        </w:rPr>
        <w:t>. Пайове глобальне партнерство – декілька фірм ді</w:t>
      </w:r>
      <w:r w:rsidRPr="008C673E">
        <w:rPr>
          <w:lang w:val="uk-UA"/>
        </w:rPr>
        <w:softHyphen/>
        <w:t>лять ресурси для створення нових продуктів або процесів, працюючи в тісному взаємозв’язку.</w:t>
      </w:r>
    </w:p>
    <w:p w:rsidR="00873E20" w:rsidRPr="008837B3" w:rsidRDefault="00873E20" w:rsidP="00873E20">
      <w:pPr>
        <w:spacing w:line="238" w:lineRule="auto"/>
        <w:ind w:firstLine="709"/>
        <w:jc w:val="both"/>
        <w:rPr>
          <w:lang w:val="uk-UA"/>
        </w:rPr>
      </w:pPr>
      <w:r w:rsidRPr="00E500FB">
        <w:rPr>
          <w:b/>
          <w:i/>
          <w:spacing w:val="-2"/>
          <w:lang w:val="uk-UA"/>
        </w:rPr>
        <w:t>Варіант 2</w:t>
      </w:r>
      <w:r w:rsidRPr="00E500FB">
        <w:rPr>
          <w:spacing w:val="-2"/>
          <w:lang w:val="uk-UA"/>
        </w:rPr>
        <w:t>. Ядро і супутники. Ядро – глобальна організація, яка</w:t>
      </w:r>
      <w:r w:rsidRPr="008C673E">
        <w:rPr>
          <w:lang w:val="uk-UA"/>
        </w:rPr>
        <w:t xml:space="preserve"> підтримує зв’язки з супутниковими</w:t>
      </w:r>
      <w:r w:rsidRPr="008837B3">
        <w:rPr>
          <w:lang w:val="uk-UA"/>
        </w:rPr>
        <w:t xml:space="preserve"> маркетинговими організаціями.</w:t>
      </w:r>
    </w:p>
    <w:p w:rsidR="00873E20" w:rsidRPr="009200F6" w:rsidRDefault="00873E20" w:rsidP="00873E20">
      <w:pPr>
        <w:spacing w:line="238" w:lineRule="auto"/>
        <w:ind w:firstLine="709"/>
        <w:jc w:val="both"/>
        <w:rPr>
          <w:spacing w:val="-4"/>
          <w:lang w:val="uk-UA"/>
        </w:rPr>
      </w:pPr>
      <w:r w:rsidRPr="00E500FB">
        <w:rPr>
          <w:b/>
          <w:i/>
          <w:spacing w:val="-4"/>
          <w:lang w:val="uk-UA"/>
        </w:rPr>
        <w:t>Варіант 3</w:t>
      </w:r>
      <w:r w:rsidRPr="00E500FB">
        <w:rPr>
          <w:spacing w:val="-4"/>
          <w:lang w:val="uk-UA"/>
        </w:rPr>
        <w:t>. Віртуальний ланцюжок цінності. Координований на</w:t>
      </w:r>
      <w:r w:rsidRPr="00707F5B">
        <w:rPr>
          <w:spacing w:val="-4"/>
          <w:lang w:val="uk-UA"/>
        </w:rPr>
        <w:softHyphen/>
        <w:t xml:space="preserve">бір трансакцій між компаніями, що обслуговують кінцевих споживачів </w:t>
      </w:r>
      <w:r>
        <w:rPr>
          <w:spacing w:val="-4"/>
          <w:lang w:val="uk-UA"/>
        </w:rPr>
        <w:t>у</w:t>
      </w:r>
      <w:r w:rsidRPr="008837B3">
        <w:rPr>
          <w:lang w:val="uk-UA"/>
        </w:rPr>
        <w:t xml:space="preserve"> </w:t>
      </w:r>
      <w:r w:rsidRPr="00707F5B">
        <w:rPr>
          <w:spacing w:val="-2"/>
          <w:lang w:val="uk-UA"/>
        </w:rPr>
        <w:t xml:space="preserve">декількох зарубіжних країнах. Ґрунтується на використанні </w:t>
      </w:r>
      <w:r w:rsidRPr="009200F6">
        <w:rPr>
          <w:spacing w:val="-4"/>
          <w:lang w:val="uk-UA"/>
        </w:rPr>
        <w:t>інформацій</w:t>
      </w:r>
      <w:r w:rsidRPr="009200F6">
        <w:rPr>
          <w:spacing w:val="-4"/>
          <w:lang w:val="uk-UA"/>
        </w:rPr>
        <w:softHyphen/>
        <w:t xml:space="preserve">них технологій, що підтримують розробку кінцевого продукту (послуги). </w:t>
      </w:r>
    </w:p>
    <w:p w:rsidR="00873E20" w:rsidRPr="008837B3" w:rsidRDefault="00873E20" w:rsidP="00873E20">
      <w:pPr>
        <w:spacing w:line="242" w:lineRule="auto"/>
        <w:ind w:firstLine="709"/>
        <w:jc w:val="both"/>
        <w:rPr>
          <w:lang w:val="uk-UA"/>
        </w:rPr>
      </w:pPr>
      <w:r w:rsidRPr="00E500FB">
        <w:rPr>
          <w:b/>
          <w:i/>
          <w:spacing w:val="-2"/>
          <w:lang w:val="uk-UA"/>
        </w:rPr>
        <w:t>Варіант 4</w:t>
      </w:r>
      <w:r w:rsidRPr="00E500FB">
        <w:rPr>
          <w:spacing w:val="-2"/>
          <w:lang w:val="uk-UA"/>
        </w:rPr>
        <w:t>. Інтегрована фірма. Група компаній працює як єдина</w:t>
      </w:r>
      <w:r w:rsidRPr="008837B3">
        <w:rPr>
          <w:lang w:val="uk-UA"/>
        </w:rPr>
        <w:t xml:space="preserve"> вертикально інтегрована фірма для виробництва товарів та послуг в глобальному масштабі. </w:t>
      </w:r>
    </w:p>
    <w:p w:rsidR="00873E20" w:rsidRPr="008837B3" w:rsidRDefault="00873E20" w:rsidP="00873E20">
      <w:pPr>
        <w:spacing w:line="242" w:lineRule="auto"/>
        <w:ind w:firstLine="709"/>
        <w:jc w:val="both"/>
        <w:rPr>
          <w:lang w:val="uk-UA"/>
        </w:rPr>
      </w:pPr>
      <w:r w:rsidRPr="00E500FB">
        <w:rPr>
          <w:b/>
          <w:i/>
          <w:spacing w:val="-2"/>
          <w:lang w:val="uk-UA"/>
        </w:rPr>
        <w:t>Варіант 5</w:t>
      </w:r>
      <w:r w:rsidRPr="00E500FB">
        <w:rPr>
          <w:spacing w:val="-2"/>
          <w:lang w:val="uk-UA"/>
        </w:rPr>
        <w:t>. Електронний ринок. Індивідуальні фірми працюют</w:t>
      </w:r>
      <w:r w:rsidRPr="008837B3">
        <w:rPr>
          <w:lang w:val="uk-UA"/>
        </w:rPr>
        <w:t xml:space="preserve">ь в системі електронного ринку, використовуючи технологію як засіб взаємодії з кінцевими споживачами. </w:t>
      </w:r>
    </w:p>
    <w:p w:rsidR="00873E20" w:rsidRPr="008837B3" w:rsidRDefault="00873E20" w:rsidP="00873E20">
      <w:pPr>
        <w:spacing w:line="242" w:lineRule="auto"/>
        <w:ind w:firstLine="709"/>
        <w:jc w:val="both"/>
        <w:rPr>
          <w:lang w:val="uk-UA"/>
        </w:rPr>
      </w:pPr>
      <w:r w:rsidRPr="00707F5B">
        <w:rPr>
          <w:spacing w:val="-2"/>
          <w:lang w:val="uk-UA"/>
        </w:rPr>
        <w:lastRenderedPageBreak/>
        <w:t>У мережевому підході до інтернаціоналізації (</w:t>
      </w:r>
      <w:proofErr w:type="spellStart"/>
      <w:r w:rsidRPr="00707F5B">
        <w:rPr>
          <w:spacing w:val="-2"/>
          <w:lang w:val="uk-UA"/>
        </w:rPr>
        <w:t>network</w:t>
      </w:r>
      <w:proofErr w:type="spellEnd"/>
      <w:r w:rsidRPr="00707F5B">
        <w:rPr>
          <w:spacing w:val="-2"/>
          <w:lang w:val="uk-UA"/>
        </w:rPr>
        <w:t xml:space="preserve"> </w:t>
      </w:r>
      <w:proofErr w:type="spellStart"/>
      <w:r w:rsidRPr="00707F5B">
        <w:rPr>
          <w:spacing w:val="-2"/>
          <w:lang w:val="uk-UA"/>
        </w:rPr>
        <w:t>approach</w:t>
      </w:r>
      <w:proofErr w:type="spellEnd"/>
      <w:r w:rsidRPr="00707F5B">
        <w:rPr>
          <w:spacing w:val="-2"/>
          <w:lang w:val="uk-UA"/>
        </w:rPr>
        <w:t>)</w:t>
      </w:r>
      <w:r w:rsidRPr="008837B3">
        <w:rPr>
          <w:lang w:val="uk-UA"/>
        </w:rPr>
        <w:t xml:space="preserve"> підприємство, яке інтернаціоналізує свою діяльність, трактується як фрагмент ширшої системи багатьох суб'єктів, що взаємно впливають один на одного та розглядає інтернаціоналізацію як один </w:t>
      </w:r>
      <w:r>
        <w:rPr>
          <w:lang w:val="uk-UA"/>
        </w:rPr>
        <w:t>і</w:t>
      </w:r>
      <w:r w:rsidRPr="008837B3">
        <w:rPr>
          <w:lang w:val="uk-UA"/>
        </w:rPr>
        <w:t>з</w:t>
      </w:r>
      <w:r>
        <w:rPr>
          <w:lang w:val="uk-UA"/>
        </w:rPr>
        <w:t xml:space="preserve"> </w:t>
      </w:r>
      <w:r w:rsidRPr="008837B3">
        <w:rPr>
          <w:lang w:val="uk-UA"/>
        </w:rPr>
        <w:t>можливих варіантів свого розвитку.</w:t>
      </w:r>
    </w:p>
    <w:p w:rsidR="00873E20" w:rsidRPr="008837B3" w:rsidRDefault="00873E20" w:rsidP="00873E20">
      <w:pPr>
        <w:spacing w:line="242" w:lineRule="auto"/>
        <w:ind w:firstLine="709"/>
        <w:jc w:val="both"/>
        <w:rPr>
          <w:iCs/>
          <w:lang w:val="uk-UA"/>
        </w:rPr>
      </w:pPr>
      <w:r w:rsidRPr="008837B3">
        <w:rPr>
          <w:iCs/>
          <w:lang w:val="uk-UA"/>
        </w:rPr>
        <w:t>Успішні</w:t>
      </w:r>
      <w:r>
        <w:rPr>
          <w:iCs/>
          <w:lang w:val="uk-UA"/>
        </w:rPr>
        <w:t xml:space="preserve"> стратегії інтернаціоналізації –</w:t>
      </w:r>
      <w:r w:rsidRPr="008837B3">
        <w:rPr>
          <w:iCs/>
          <w:lang w:val="uk-UA"/>
        </w:rPr>
        <w:t xml:space="preserve"> це ті, які визначені на </w:t>
      </w:r>
      <w:r w:rsidRPr="00707F5B">
        <w:rPr>
          <w:iCs/>
          <w:spacing w:val="-4"/>
          <w:lang w:val="uk-UA"/>
        </w:rPr>
        <w:t>основі ринкових можливостей та конкурентних переваг, результатів мар</w:t>
      </w:r>
      <w:r w:rsidRPr="00707F5B">
        <w:rPr>
          <w:iCs/>
          <w:spacing w:val="-4"/>
          <w:lang w:val="uk-UA"/>
        </w:rPr>
        <w:softHyphen/>
      </w:r>
      <w:r w:rsidRPr="008837B3">
        <w:rPr>
          <w:iCs/>
          <w:lang w:val="uk-UA"/>
        </w:rPr>
        <w:t>кетингових досліджень, які враховують ризики, сприятливі ситуації, силу та слабкість організації. Інтернаціоналізація діяльності на нових ринках, що знаходяться на стадії зародження, пов</w:t>
      </w:r>
      <w:r>
        <w:rPr>
          <w:iCs/>
          <w:lang w:val="uk-UA"/>
        </w:rPr>
        <w:t>’</w:t>
      </w:r>
      <w:r w:rsidRPr="008837B3">
        <w:rPr>
          <w:iCs/>
          <w:lang w:val="uk-UA"/>
        </w:rPr>
        <w:t>язана з значним ри</w:t>
      </w:r>
      <w:r>
        <w:rPr>
          <w:iCs/>
          <w:lang w:val="uk-UA"/>
        </w:rPr>
        <w:softHyphen/>
      </w:r>
      <w:r w:rsidRPr="008837B3">
        <w:rPr>
          <w:iCs/>
          <w:lang w:val="uk-UA"/>
        </w:rPr>
        <w:t>зиком через мінливість умов діяльності, через політичну та економічну нестабільність.</w:t>
      </w:r>
    </w:p>
    <w:p w:rsidR="00873E20" w:rsidRPr="008837B3" w:rsidRDefault="00873E20" w:rsidP="00873E20">
      <w:pPr>
        <w:spacing w:line="242" w:lineRule="auto"/>
        <w:ind w:firstLine="709"/>
        <w:jc w:val="both"/>
        <w:rPr>
          <w:iCs/>
          <w:lang w:val="uk-UA"/>
        </w:rPr>
      </w:pPr>
      <w:r w:rsidRPr="00707F5B">
        <w:rPr>
          <w:iCs/>
          <w:spacing w:val="-4"/>
          <w:lang w:val="uk-UA"/>
        </w:rPr>
        <w:t>Рішення про інтернаціоналізацію діяльності потребує фундамен</w:t>
      </w:r>
      <w:r>
        <w:rPr>
          <w:iCs/>
          <w:lang w:val="uk-UA"/>
        </w:rPr>
        <w:softHyphen/>
      </w:r>
      <w:r w:rsidRPr="008837B3">
        <w:rPr>
          <w:iCs/>
          <w:lang w:val="uk-UA"/>
        </w:rPr>
        <w:t>тальних стратегічних змін в управлінні фірмою. Інтернаціоналізація фірми не може бути досягнута негайно. Міжнародний розвиток перед</w:t>
      </w:r>
      <w:r>
        <w:rPr>
          <w:iCs/>
          <w:lang w:val="uk-UA"/>
        </w:rPr>
        <w:softHyphen/>
      </w:r>
      <w:r w:rsidRPr="008837B3">
        <w:rPr>
          <w:iCs/>
          <w:lang w:val="uk-UA"/>
        </w:rPr>
        <w:t>бачає процес вивчення, пристосування організації та її співробітників до особливостей інтернаціонального ринку. Рішення про інтернаціо</w:t>
      </w:r>
      <w:r>
        <w:rPr>
          <w:iCs/>
          <w:lang w:val="uk-UA"/>
        </w:rPr>
        <w:softHyphen/>
      </w:r>
      <w:r w:rsidRPr="008837B3">
        <w:rPr>
          <w:iCs/>
          <w:lang w:val="uk-UA"/>
        </w:rPr>
        <w:t>налізацію включає також діагностику внутрішнього середовища фірми та безумовно пов</w:t>
      </w:r>
      <w:r>
        <w:rPr>
          <w:iCs/>
          <w:lang w:val="uk-UA"/>
        </w:rPr>
        <w:t>’</w:t>
      </w:r>
      <w:r w:rsidRPr="008837B3">
        <w:rPr>
          <w:iCs/>
          <w:lang w:val="uk-UA"/>
        </w:rPr>
        <w:t>язана із застосуванням широкого спектру методів стимулювання. Рішення про інтернаціоналізацію діяльності може базу</w:t>
      </w:r>
      <w:r>
        <w:rPr>
          <w:iCs/>
          <w:lang w:val="uk-UA"/>
        </w:rPr>
        <w:softHyphen/>
      </w:r>
      <w:r w:rsidRPr="008837B3">
        <w:rPr>
          <w:iCs/>
          <w:lang w:val="uk-UA"/>
        </w:rPr>
        <w:t xml:space="preserve">ватися на двох основних видах </w:t>
      </w:r>
      <w:r w:rsidRPr="002D1210">
        <w:rPr>
          <w:iCs/>
          <w:lang w:val="uk-UA"/>
        </w:rPr>
        <w:t>посилань (табл. 4.8):</w:t>
      </w:r>
      <w:r w:rsidRPr="008837B3">
        <w:rPr>
          <w:iCs/>
          <w:lang w:val="uk-UA"/>
        </w:rPr>
        <w:t xml:space="preserve"> </w:t>
      </w:r>
    </w:p>
    <w:p w:rsidR="00873E20" w:rsidRPr="008837B3" w:rsidRDefault="00873E20" w:rsidP="00873E20">
      <w:pPr>
        <w:spacing w:line="242" w:lineRule="auto"/>
        <w:ind w:firstLine="709"/>
        <w:jc w:val="both"/>
        <w:rPr>
          <w:iCs/>
          <w:lang w:val="uk-UA"/>
        </w:rPr>
      </w:pPr>
      <w:r w:rsidRPr="00707F5B">
        <w:rPr>
          <w:iCs/>
          <w:spacing w:val="-2"/>
          <w:lang w:val="uk-UA"/>
        </w:rPr>
        <w:t>1. Коли стратегічні зміни щодо інтернаціоналізації ініціюються</w:t>
      </w:r>
      <w:r w:rsidRPr="008837B3">
        <w:rPr>
          <w:iCs/>
          <w:lang w:val="uk-UA"/>
        </w:rPr>
        <w:t xml:space="preserve"> керівництвом з метою реалізації цілей</w:t>
      </w:r>
      <w:r w:rsidRPr="008837B3">
        <w:rPr>
          <w:lang w:val="uk-UA"/>
        </w:rPr>
        <w:t xml:space="preserve"> </w:t>
      </w:r>
      <w:r w:rsidRPr="008837B3">
        <w:rPr>
          <w:iCs/>
          <w:lang w:val="uk-UA"/>
        </w:rPr>
        <w:t>зростання (</w:t>
      </w:r>
      <w:proofErr w:type="spellStart"/>
      <w:r w:rsidRPr="008837B3">
        <w:rPr>
          <w:iCs/>
          <w:lang w:val="uk-UA"/>
        </w:rPr>
        <w:t>проактивні</w:t>
      </w:r>
      <w:proofErr w:type="spellEnd"/>
      <w:r w:rsidRPr="008837B3">
        <w:rPr>
          <w:iCs/>
          <w:lang w:val="uk-UA"/>
        </w:rPr>
        <w:t>).</w:t>
      </w:r>
    </w:p>
    <w:p w:rsidR="00873E20" w:rsidRPr="00707F5B" w:rsidRDefault="00873E20" w:rsidP="00873E20">
      <w:pPr>
        <w:spacing w:line="242" w:lineRule="auto"/>
        <w:ind w:firstLine="709"/>
        <w:jc w:val="both"/>
        <w:rPr>
          <w:iCs/>
          <w:spacing w:val="-6"/>
          <w:lang w:val="uk-UA"/>
        </w:rPr>
      </w:pPr>
      <w:r w:rsidRPr="00707F5B">
        <w:rPr>
          <w:iCs/>
          <w:spacing w:val="-2"/>
          <w:lang w:val="uk-UA"/>
        </w:rPr>
        <w:t>2. Коли рішення про інтернаціоналізацію є відповіддю на зміни</w:t>
      </w:r>
      <w:r w:rsidRPr="008837B3">
        <w:rPr>
          <w:iCs/>
          <w:lang w:val="uk-UA"/>
        </w:rPr>
        <w:t xml:space="preserve"> </w:t>
      </w:r>
      <w:r w:rsidRPr="00707F5B">
        <w:rPr>
          <w:iCs/>
          <w:spacing w:val="-6"/>
          <w:lang w:val="uk-UA"/>
        </w:rPr>
        <w:t>у діловому середовищі, коли фірма намагається уникнути втрат (реактивні).</w:t>
      </w:r>
    </w:p>
    <w:p w:rsidR="00873E20" w:rsidRPr="00154668" w:rsidRDefault="00873E20" w:rsidP="00873E20">
      <w:pPr>
        <w:spacing w:line="242" w:lineRule="auto"/>
        <w:jc w:val="right"/>
        <w:rPr>
          <w:iCs/>
          <w:sz w:val="16"/>
          <w:szCs w:val="16"/>
          <w:lang w:val="uk-UA"/>
        </w:rPr>
      </w:pPr>
    </w:p>
    <w:p w:rsidR="00873E20" w:rsidRPr="00707F5B" w:rsidRDefault="00873E20" w:rsidP="00873E20">
      <w:pPr>
        <w:spacing w:line="242" w:lineRule="auto"/>
        <w:jc w:val="right"/>
        <w:rPr>
          <w:iCs/>
          <w:sz w:val="18"/>
          <w:szCs w:val="18"/>
          <w:lang w:val="uk-UA"/>
        </w:rPr>
      </w:pPr>
      <w:r w:rsidRPr="00707F5B">
        <w:rPr>
          <w:iCs/>
          <w:sz w:val="18"/>
          <w:szCs w:val="18"/>
          <w:lang w:val="uk-UA"/>
        </w:rPr>
        <w:t xml:space="preserve">Таблиця </w:t>
      </w:r>
      <w:r w:rsidRPr="005E7642">
        <w:rPr>
          <w:iCs/>
          <w:sz w:val="18"/>
          <w:szCs w:val="18"/>
          <w:lang w:val="uk-UA"/>
        </w:rPr>
        <w:t>4.8</w:t>
      </w:r>
    </w:p>
    <w:p w:rsidR="00873E20" w:rsidRPr="00707F5B" w:rsidRDefault="00873E20" w:rsidP="00873E20">
      <w:pPr>
        <w:spacing w:line="242" w:lineRule="auto"/>
        <w:jc w:val="center"/>
        <w:rPr>
          <w:b/>
          <w:iCs/>
          <w:sz w:val="18"/>
          <w:szCs w:val="18"/>
          <w:lang w:val="uk-UA"/>
        </w:rPr>
      </w:pPr>
      <w:r w:rsidRPr="00707F5B">
        <w:rPr>
          <w:b/>
          <w:iCs/>
          <w:sz w:val="18"/>
          <w:szCs w:val="18"/>
          <w:lang w:val="uk-UA"/>
        </w:rPr>
        <w:t>Джерела стратегічних змін по інтернаціоналізації діяльності</w:t>
      </w:r>
    </w:p>
    <w:tbl>
      <w:tblPr>
        <w:tblW w:w="4813" w:type="pct"/>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85"/>
        <w:gridCol w:w="7628"/>
      </w:tblGrid>
      <w:tr w:rsidR="00873E20" w:rsidRPr="00154668" w:rsidTr="001716B2">
        <w:trPr>
          <w:trHeight w:val="25"/>
        </w:trPr>
        <w:tc>
          <w:tcPr>
            <w:tcW w:w="860" w:type="pct"/>
          </w:tcPr>
          <w:p w:rsidR="00873E20" w:rsidRPr="00154668" w:rsidRDefault="00873E20" w:rsidP="001716B2">
            <w:pPr>
              <w:spacing w:line="242" w:lineRule="auto"/>
              <w:ind w:left="-113" w:right="-113"/>
              <w:jc w:val="center"/>
              <w:rPr>
                <w:iCs/>
                <w:sz w:val="19"/>
                <w:szCs w:val="19"/>
                <w:lang w:val="uk-UA"/>
              </w:rPr>
            </w:pPr>
            <w:r w:rsidRPr="00154668">
              <w:rPr>
                <w:iCs/>
                <w:sz w:val="19"/>
                <w:szCs w:val="19"/>
                <w:lang w:val="uk-UA"/>
              </w:rPr>
              <w:t>Тип джерела</w:t>
            </w:r>
          </w:p>
        </w:tc>
        <w:tc>
          <w:tcPr>
            <w:tcW w:w="4140" w:type="pct"/>
          </w:tcPr>
          <w:p w:rsidR="00873E20" w:rsidRPr="00154668" w:rsidRDefault="00873E20" w:rsidP="001716B2">
            <w:pPr>
              <w:spacing w:line="242" w:lineRule="auto"/>
              <w:ind w:left="-113" w:right="-113"/>
              <w:jc w:val="center"/>
              <w:rPr>
                <w:iCs/>
                <w:sz w:val="19"/>
                <w:szCs w:val="19"/>
                <w:lang w:val="uk-UA"/>
              </w:rPr>
            </w:pPr>
            <w:r>
              <w:rPr>
                <w:iCs/>
                <w:sz w:val="19"/>
                <w:szCs w:val="19"/>
                <w:lang w:val="uk-UA"/>
              </w:rPr>
              <w:t>Вид</w:t>
            </w:r>
            <w:r w:rsidRPr="00154668">
              <w:rPr>
                <w:iCs/>
                <w:sz w:val="19"/>
                <w:szCs w:val="19"/>
                <w:lang w:val="uk-UA"/>
              </w:rPr>
              <w:t xml:space="preserve"> джерел інтернаціоналізації</w:t>
            </w:r>
          </w:p>
        </w:tc>
      </w:tr>
      <w:tr w:rsidR="00873E20" w:rsidRPr="00154668" w:rsidTr="001716B2">
        <w:trPr>
          <w:trHeight w:val="253"/>
        </w:trPr>
        <w:tc>
          <w:tcPr>
            <w:tcW w:w="860" w:type="pct"/>
          </w:tcPr>
          <w:p w:rsidR="00873E20" w:rsidRPr="008C673E" w:rsidRDefault="00873E20" w:rsidP="001716B2">
            <w:pPr>
              <w:spacing w:line="242" w:lineRule="auto"/>
              <w:ind w:left="-113" w:right="-113"/>
              <w:jc w:val="center"/>
              <w:rPr>
                <w:iCs/>
                <w:sz w:val="19"/>
                <w:szCs w:val="19"/>
                <w:lang w:val="uk-UA"/>
              </w:rPr>
            </w:pPr>
            <w:proofErr w:type="spellStart"/>
            <w:r w:rsidRPr="008C673E">
              <w:rPr>
                <w:iCs/>
                <w:sz w:val="19"/>
                <w:szCs w:val="19"/>
                <w:lang w:val="uk-UA"/>
              </w:rPr>
              <w:t>Проактивне</w:t>
            </w:r>
            <w:proofErr w:type="spellEnd"/>
          </w:p>
        </w:tc>
        <w:tc>
          <w:tcPr>
            <w:tcW w:w="4140" w:type="pct"/>
          </w:tcPr>
          <w:p w:rsidR="00873E20" w:rsidRPr="00154668" w:rsidRDefault="00873E20" w:rsidP="001716B2">
            <w:pPr>
              <w:spacing w:line="242" w:lineRule="auto"/>
              <w:ind w:left="-57" w:right="-57"/>
              <w:jc w:val="both"/>
              <w:rPr>
                <w:iCs/>
                <w:sz w:val="19"/>
                <w:szCs w:val="19"/>
                <w:lang w:val="uk-UA"/>
              </w:rPr>
            </w:pPr>
            <w:r w:rsidRPr="00154668">
              <w:rPr>
                <w:iCs/>
                <w:sz w:val="19"/>
                <w:szCs w:val="19"/>
                <w:lang w:val="uk-UA"/>
              </w:rPr>
              <w:t xml:space="preserve">Технологічні переваги над конкурентами, можливість </w:t>
            </w:r>
            <w:proofErr w:type="spellStart"/>
            <w:r w:rsidRPr="00154668">
              <w:rPr>
                <w:iCs/>
                <w:sz w:val="19"/>
                <w:szCs w:val="19"/>
                <w:lang w:val="uk-UA"/>
              </w:rPr>
              <w:t>отри</w:t>
            </w:r>
            <w:r>
              <w:rPr>
                <w:iCs/>
                <w:sz w:val="19"/>
                <w:szCs w:val="19"/>
                <w:lang w:val="uk-UA"/>
              </w:rPr>
              <w:t>-</w:t>
            </w:r>
            <w:r w:rsidRPr="00154668">
              <w:rPr>
                <w:iCs/>
                <w:spacing w:val="-4"/>
                <w:sz w:val="19"/>
                <w:szCs w:val="19"/>
                <w:lang w:val="uk-UA"/>
              </w:rPr>
              <w:t>мання</w:t>
            </w:r>
            <w:proofErr w:type="spellEnd"/>
            <w:r w:rsidRPr="00154668">
              <w:rPr>
                <w:iCs/>
                <w:spacing w:val="-4"/>
                <w:sz w:val="19"/>
                <w:szCs w:val="19"/>
                <w:lang w:val="uk-UA"/>
              </w:rPr>
              <w:t xml:space="preserve"> додаткових доходів, специфічні знання та компетенції</w:t>
            </w:r>
            <w:r w:rsidRPr="00154668">
              <w:rPr>
                <w:iCs/>
                <w:sz w:val="19"/>
                <w:szCs w:val="19"/>
                <w:lang w:val="uk-UA"/>
              </w:rPr>
              <w:t>, відмінності в оподаткуванні, ефект масштабу, продовження життєвого циклу продукту</w:t>
            </w:r>
          </w:p>
        </w:tc>
      </w:tr>
      <w:tr w:rsidR="00873E20" w:rsidRPr="00154668" w:rsidTr="001716B2">
        <w:trPr>
          <w:trHeight w:val="253"/>
        </w:trPr>
        <w:tc>
          <w:tcPr>
            <w:tcW w:w="860" w:type="pct"/>
          </w:tcPr>
          <w:p w:rsidR="00873E20" w:rsidRPr="008C673E" w:rsidRDefault="00873E20" w:rsidP="001716B2">
            <w:pPr>
              <w:spacing w:line="242" w:lineRule="auto"/>
              <w:ind w:left="-113" w:right="-113"/>
              <w:jc w:val="center"/>
              <w:rPr>
                <w:iCs/>
                <w:sz w:val="19"/>
                <w:szCs w:val="19"/>
                <w:lang w:val="uk-UA"/>
              </w:rPr>
            </w:pPr>
            <w:r w:rsidRPr="008C673E">
              <w:rPr>
                <w:iCs/>
                <w:sz w:val="19"/>
                <w:szCs w:val="19"/>
                <w:lang w:val="uk-UA"/>
              </w:rPr>
              <w:t>Реактивне</w:t>
            </w:r>
          </w:p>
        </w:tc>
        <w:tc>
          <w:tcPr>
            <w:tcW w:w="4140" w:type="pct"/>
          </w:tcPr>
          <w:p w:rsidR="00873E20" w:rsidRPr="00154668" w:rsidRDefault="00873E20" w:rsidP="001716B2">
            <w:pPr>
              <w:spacing w:line="242" w:lineRule="auto"/>
              <w:ind w:left="-57" w:right="-57"/>
              <w:jc w:val="both"/>
              <w:rPr>
                <w:iCs/>
                <w:sz w:val="19"/>
                <w:szCs w:val="19"/>
                <w:lang w:val="uk-UA"/>
              </w:rPr>
            </w:pPr>
            <w:r w:rsidRPr="00154668">
              <w:rPr>
                <w:iCs/>
                <w:sz w:val="19"/>
                <w:szCs w:val="19"/>
                <w:lang w:val="uk-UA"/>
              </w:rPr>
              <w:t xml:space="preserve">Тиск конкурентів на внутрішніх ринках, зменшення </w:t>
            </w:r>
            <w:proofErr w:type="spellStart"/>
            <w:r w:rsidRPr="00154668">
              <w:rPr>
                <w:iCs/>
                <w:sz w:val="19"/>
                <w:szCs w:val="19"/>
                <w:lang w:val="uk-UA"/>
              </w:rPr>
              <w:t>внут</w:t>
            </w:r>
            <w:r>
              <w:rPr>
                <w:iCs/>
                <w:sz w:val="19"/>
                <w:szCs w:val="19"/>
                <w:lang w:val="uk-UA"/>
              </w:rPr>
              <w:t>-</w:t>
            </w:r>
            <w:r w:rsidRPr="00154668">
              <w:rPr>
                <w:iCs/>
                <w:sz w:val="19"/>
                <w:szCs w:val="19"/>
                <w:lang w:val="uk-UA"/>
              </w:rPr>
              <w:t>рішніх</w:t>
            </w:r>
            <w:proofErr w:type="spellEnd"/>
            <w:r w:rsidRPr="00154668">
              <w:rPr>
                <w:iCs/>
                <w:sz w:val="19"/>
                <w:szCs w:val="19"/>
                <w:lang w:val="uk-UA"/>
              </w:rPr>
              <w:t xml:space="preserve"> продажів та скорочення частки ринку, надлишки виробничих потужностей, перевиробництво</w:t>
            </w:r>
          </w:p>
        </w:tc>
      </w:tr>
    </w:tbl>
    <w:p w:rsidR="00873E20" w:rsidRPr="008837B3" w:rsidRDefault="00873E20" w:rsidP="00873E20">
      <w:pPr>
        <w:ind w:firstLine="709"/>
        <w:jc w:val="both"/>
        <w:rPr>
          <w:iCs/>
          <w:lang w:val="uk-UA"/>
        </w:rPr>
      </w:pPr>
      <w:proofErr w:type="spellStart"/>
      <w:r w:rsidRPr="008837B3">
        <w:rPr>
          <w:iCs/>
          <w:lang w:val="uk-UA"/>
        </w:rPr>
        <w:t>Проактивні</w:t>
      </w:r>
      <w:proofErr w:type="spellEnd"/>
      <w:r w:rsidRPr="008837B3">
        <w:rPr>
          <w:iCs/>
          <w:lang w:val="uk-UA"/>
        </w:rPr>
        <w:t xml:space="preserve"> джерела стратегії інтернаціоналізації базуються на </w:t>
      </w:r>
      <w:r w:rsidRPr="00F76693">
        <w:rPr>
          <w:iCs/>
          <w:spacing w:val="-2"/>
          <w:lang w:val="uk-UA"/>
        </w:rPr>
        <w:t xml:space="preserve">стратегічному потенціалі фірми, специфічних знаннях та </w:t>
      </w:r>
      <w:proofErr w:type="spellStart"/>
      <w:r w:rsidRPr="00F76693">
        <w:rPr>
          <w:iCs/>
          <w:spacing w:val="-2"/>
          <w:lang w:val="uk-UA"/>
        </w:rPr>
        <w:t>компетенціях</w:t>
      </w:r>
      <w:proofErr w:type="spellEnd"/>
      <w:r w:rsidRPr="00F76693">
        <w:rPr>
          <w:iCs/>
          <w:spacing w:val="-2"/>
          <w:lang w:val="uk-UA"/>
        </w:rPr>
        <w:t>,</w:t>
      </w:r>
      <w:r w:rsidRPr="008837B3">
        <w:rPr>
          <w:iCs/>
          <w:lang w:val="uk-UA"/>
        </w:rPr>
        <w:t xml:space="preserve"> можливостях зовнішніх ринків. Реалізація стратегії інтернаціоналізації може створювати своєрідні бар</w:t>
      </w:r>
      <w:r>
        <w:rPr>
          <w:iCs/>
          <w:lang w:val="uk-UA"/>
        </w:rPr>
        <w:t>’</w:t>
      </w:r>
      <w:r w:rsidRPr="008837B3">
        <w:rPr>
          <w:iCs/>
          <w:lang w:val="uk-UA"/>
        </w:rPr>
        <w:t>єри входу на внутрішній ринок для потенційних конкурентів.</w:t>
      </w:r>
    </w:p>
    <w:p w:rsidR="00873E20" w:rsidRPr="008837B3" w:rsidRDefault="00873E20" w:rsidP="00873E20">
      <w:pPr>
        <w:ind w:firstLine="709"/>
        <w:jc w:val="both"/>
        <w:rPr>
          <w:iCs/>
          <w:lang w:val="uk-UA"/>
        </w:rPr>
      </w:pPr>
      <w:r w:rsidRPr="008837B3">
        <w:rPr>
          <w:iCs/>
          <w:lang w:val="uk-UA"/>
        </w:rPr>
        <w:t>Процеси глобалізації країни базуються на розвитку зовнішньо</w:t>
      </w:r>
      <w:r>
        <w:rPr>
          <w:iCs/>
          <w:lang w:val="uk-UA"/>
        </w:rPr>
        <w:softHyphen/>
      </w:r>
      <w:r w:rsidRPr="008837B3">
        <w:rPr>
          <w:iCs/>
          <w:lang w:val="uk-UA"/>
        </w:rPr>
        <w:t>економічної діяльності як окремих регіонів, областей Укра</w:t>
      </w:r>
      <w:r>
        <w:rPr>
          <w:iCs/>
          <w:lang w:val="uk-UA"/>
        </w:rPr>
        <w:t>їни, так і окремих підприємств.</w:t>
      </w:r>
    </w:p>
    <w:p w:rsidR="00873E20" w:rsidRPr="008837B3" w:rsidRDefault="00873E20" w:rsidP="00873E20">
      <w:pPr>
        <w:ind w:firstLine="709"/>
        <w:jc w:val="both"/>
        <w:rPr>
          <w:iCs/>
          <w:lang w:val="uk-UA"/>
        </w:rPr>
      </w:pPr>
      <w:r w:rsidRPr="008837B3">
        <w:rPr>
          <w:iCs/>
          <w:lang w:val="uk-UA"/>
        </w:rPr>
        <w:t xml:space="preserve">Аналіз зовнішньоекономічних процесів, що відбуваються на підприємствах Хмельницької області показує </w:t>
      </w:r>
      <w:r w:rsidRPr="008C673E">
        <w:rPr>
          <w:iCs/>
          <w:lang w:val="uk-UA"/>
        </w:rPr>
        <w:t xml:space="preserve">традиційно їх невисокий рівень розвитку. За даними Головного управління статистики у </w:t>
      </w:r>
      <w:r w:rsidRPr="008C673E">
        <w:rPr>
          <w:iCs/>
          <w:spacing w:val="-4"/>
          <w:lang w:val="uk-UA"/>
        </w:rPr>
        <w:t>Хмель</w:t>
      </w:r>
      <w:r w:rsidRPr="008C673E">
        <w:rPr>
          <w:iCs/>
          <w:spacing w:val="-4"/>
          <w:lang w:val="uk-UA"/>
        </w:rPr>
        <w:softHyphen/>
        <w:t xml:space="preserve">ницькій області в динаміці </w:t>
      </w:r>
      <w:proofErr w:type="spellStart"/>
      <w:r w:rsidRPr="008C673E">
        <w:rPr>
          <w:iCs/>
          <w:spacing w:val="-4"/>
          <w:lang w:val="uk-UA"/>
        </w:rPr>
        <w:t>експорту–імпорту</w:t>
      </w:r>
      <w:proofErr w:type="spellEnd"/>
      <w:r w:rsidRPr="008C673E">
        <w:rPr>
          <w:iCs/>
          <w:spacing w:val="-4"/>
          <w:lang w:val="uk-UA"/>
        </w:rPr>
        <w:t xml:space="preserve"> товарів підприємств Хмель</w:t>
      </w:r>
      <w:r w:rsidRPr="008C673E">
        <w:rPr>
          <w:iCs/>
          <w:lang w:val="uk-UA"/>
        </w:rPr>
        <w:softHyphen/>
        <w:t xml:space="preserve">ниччини переважають саме операції імпорту, починаючи із </w:t>
      </w:r>
      <w:r w:rsidRPr="008C673E">
        <w:rPr>
          <w:iCs/>
          <w:spacing w:val="-2"/>
          <w:lang w:val="uk-UA"/>
        </w:rPr>
        <w:t>2005 року (рис. 4.4). Протягом 2008–2012 рр. спостерігається від’ємне</w:t>
      </w:r>
      <w:r w:rsidRPr="008C673E">
        <w:rPr>
          <w:iCs/>
          <w:lang w:val="uk-UA"/>
        </w:rPr>
        <w:t xml:space="preserve"> сальдо</w:t>
      </w:r>
      <w:r w:rsidRPr="008837B3">
        <w:rPr>
          <w:iCs/>
          <w:lang w:val="uk-UA"/>
        </w:rPr>
        <w:t xml:space="preserve"> зов</w:t>
      </w:r>
      <w:r>
        <w:rPr>
          <w:iCs/>
          <w:lang w:val="uk-UA"/>
        </w:rPr>
        <w:softHyphen/>
      </w:r>
      <w:r w:rsidRPr="008837B3">
        <w:rPr>
          <w:iCs/>
          <w:lang w:val="uk-UA"/>
        </w:rPr>
        <w:t>нішньої торгівлі товарами.</w:t>
      </w:r>
    </w:p>
    <w:p w:rsidR="00873E20" w:rsidRPr="00F76693" w:rsidRDefault="00873E20" w:rsidP="00873E20">
      <w:pPr>
        <w:jc w:val="both"/>
        <w:rPr>
          <w:iCs/>
          <w:sz w:val="10"/>
          <w:szCs w:val="10"/>
          <w:lang w:val="uk-UA"/>
        </w:rPr>
      </w:pPr>
      <w:r>
        <w:rPr>
          <w:noProof/>
          <w:sz w:val="10"/>
          <w:szCs w:val="10"/>
        </w:rPr>
        <w:drawing>
          <wp:anchor distT="109728" distB="30208" distL="443484" distR="198777" simplePos="0" relativeHeight="251663360" behindDoc="0" locked="0" layoutInCell="1" allowOverlap="1">
            <wp:simplePos x="0" y="0"/>
            <wp:positionH relativeFrom="column">
              <wp:posOffset>-56515</wp:posOffset>
            </wp:positionH>
            <wp:positionV relativeFrom="paragraph">
              <wp:posOffset>31750</wp:posOffset>
            </wp:positionV>
            <wp:extent cx="3721735" cy="1997710"/>
            <wp:effectExtent l="0" t="0" r="0" b="0"/>
            <wp:wrapNone/>
            <wp:docPr id="69" name="Объект 6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873E20" w:rsidRPr="008837B3" w:rsidRDefault="00873E20" w:rsidP="00873E20">
      <w:pPr>
        <w:ind w:firstLine="709"/>
        <w:jc w:val="both"/>
        <w:rPr>
          <w:iCs/>
          <w:lang w:val="uk-UA"/>
        </w:rPr>
      </w:pPr>
    </w:p>
    <w:p w:rsidR="00873E20" w:rsidRPr="008837B3" w:rsidRDefault="00873E20" w:rsidP="00873E20">
      <w:pPr>
        <w:ind w:firstLine="709"/>
        <w:jc w:val="both"/>
        <w:rPr>
          <w:iCs/>
          <w:lang w:val="uk-UA"/>
        </w:rPr>
      </w:pPr>
    </w:p>
    <w:p w:rsidR="00873E20" w:rsidRPr="008837B3" w:rsidRDefault="00873E20" w:rsidP="00873E20">
      <w:pPr>
        <w:ind w:firstLine="709"/>
        <w:jc w:val="both"/>
        <w:rPr>
          <w:lang w:val="uk-UA"/>
        </w:rPr>
      </w:pPr>
    </w:p>
    <w:p w:rsidR="00873E20" w:rsidRPr="008837B3" w:rsidRDefault="00873E20" w:rsidP="00873E20">
      <w:pPr>
        <w:ind w:firstLine="709"/>
        <w:jc w:val="both"/>
        <w:rPr>
          <w:lang w:val="uk-UA"/>
        </w:rPr>
      </w:pPr>
    </w:p>
    <w:p w:rsidR="00873E20" w:rsidRPr="008837B3" w:rsidRDefault="00873E20" w:rsidP="00873E20">
      <w:pPr>
        <w:ind w:firstLine="709"/>
        <w:jc w:val="both"/>
        <w:rPr>
          <w:lang w:val="uk-UA"/>
        </w:rPr>
      </w:pPr>
    </w:p>
    <w:p w:rsidR="00873E20" w:rsidRPr="008837B3" w:rsidRDefault="00873E20" w:rsidP="00873E20">
      <w:pPr>
        <w:ind w:firstLine="709"/>
        <w:jc w:val="both"/>
        <w:rPr>
          <w:lang w:val="uk-UA"/>
        </w:rPr>
      </w:pPr>
    </w:p>
    <w:p w:rsidR="00873E20" w:rsidRPr="008837B3" w:rsidRDefault="00873E20" w:rsidP="00873E20">
      <w:pPr>
        <w:ind w:firstLine="709"/>
        <w:jc w:val="both"/>
        <w:outlineLvl w:val="0"/>
        <w:rPr>
          <w:b/>
          <w:lang w:val="uk-UA"/>
        </w:rPr>
      </w:pPr>
    </w:p>
    <w:p w:rsidR="00873E20" w:rsidRPr="008837B3" w:rsidRDefault="00873E20" w:rsidP="00873E20">
      <w:pPr>
        <w:ind w:firstLine="709"/>
        <w:jc w:val="both"/>
        <w:outlineLvl w:val="0"/>
        <w:rPr>
          <w:b/>
          <w:lang w:val="uk-UA"/>
        </w:rPr>
      </w:pPr>
    </w:p>
    <w:p w:rsidR="00873E20" w:rsidRPr="008837B3" w:rsidRDefault="00873E20" w:rsidP="00873E20">
      <w:pPr>
        <w:ind w:firstLine="709"/>
        <w:jc w:val="both"/>
        <w:outlineLvl w:val="0"/>
        <w:rPr>
          <w:b/>
          <w:lang w:val="uk-UA"/>
        </w:rPr>
      </w:pPr>
    </w:p>
    <w:p w:rsidR="00873E20" w:rsidRPr="008837B3" w:rsidRDefault="00873E20" w:rsidP="00873E20">
      <w:pPr>
        <w:ind w:firstLine="709"/>
        <w:jc w:val="both"/>
        <w:outlineLvl w:val="0"/>
        <w:rPr>
          <w:b/>
          <w:lang w:val="uk-UA"/>
        </w:rPr>
      </w:pPr>
    </w:p>
    <w:p w:rsidR="00873E20" w:rsidRPr="008837B3" w:rsidRDefault="00873E20" w:rsidP="00873E20">
      <w:pPr>
        <w:ind w:firstLine="709"/>
        <w:jc w:val="both"/>
        <w:outlineLvl w:val="0"/>
        <w:rPr>
          <w:b/>
          <w:lang w:val="uk-UA"/>
        </w:rPr>
      </w:pPr>
    </w:p>
    <w:p w:rsidR="00873E20" w:rsidRPr="008837B3" w:rsidRDefault="00873E20" w:rsidP="00873E20">
      <w:pPr>
        <w:ind w:firstLine="709"/>
        <w:jc w:val="both"/>
        <w:outlineLvl w:val="0"/>
        <w:rPr>
          <w:b/>
          <w:lang w:val="uk-UA"/>
        </w:rPr>
      </w:pPr>
    </w:p>
    <w:p w:rsidR="00873E20" w:rsidRPr="008837B3" w:rsidRDefault="00873E20" w:rsidP="00873E20">
      <w:pPr>
        <w:ind w:firstLine="709"/>
        <w:jc w:val="both"/>
        <w:outlineLvl w:val="0"/>
        <w:rPr>
          <w:b/>
          <w:lang w:val="uk-UA"/>
        </w:rPr>
      </w:pPr>
    </w:p>
    <w:p w:rsidR="00873E20" w:rsidRPr="00F76693" w:rsidRDefault="00873E20" w:rsidP="00873E20">
      <w:pPr>
        <w:ind w:firstLine="709"/>
        <w:jc w:val="both"/>
        <w:outlineLvl w:val="0"/>
        <w:rPr>
          <w:b/>
          <w:sz w:val="12"/>
          <w:szCs w:val="12"/>
          <w:lang w:val="uk-UA"/>
        </w:rPr>
      </w:pPr>
    </w:p>
    <w:p w:rsidR="00873E20" w:rsidRDefault="00873E20" w:rsidP="00873E20">
      <w:pPr>
        <w:jc w:val="center"/>
        <w:rPr>
          <w:b/>
          <w:iCs/>
          <w:sz w:val="18"/>
          <w:szCs w:val="18"/>
          <w:lang w:val="uk-UA"/>
        </w:rPr>
      </w:pPr>
      <w:r w:rsidRPr="00F76693">
        <w:rPr>
          <w:b/>
          <w:iCs/>
          <w:sz w:val="18"/>
          <w:szCs w:val="18"/>
          <w:lang w:val="uk-UA"/>
        </w:rPr>
        <w:t xml:space="preserve">Рис. 4.4. Динаміка </w:t>
      </w:r>
      <w:proofErr w:type="spellStart"/>
      <w:r w:rsidRPr="00F76693">
        <w:rPr>
          <w:b/>
          <w:iCs/>
          <w:sz w:val="18"/>
          <w:szCs w:val="18"/>
          <w:lang w:val="uk-UA"/>
        </w:rPr>
        <w:t>експорту</w:t>
      </w:r>
      <w:r>
        <w:rPr>
          <w:b/>
          <w:iCs/>
          <w:sz w:val="18"/>
          <w:szCs w:val="18"/>
          <w:lang w:val="uk-UA"/>
        </w:rPr>
        <w:t>–</w:t>
      </w:r>
      <w:r w:rsidRPr="00F76693">
        <w:rPr>
          <w:b/>
          <w:iCs/>
          <w:sz w:val="18"/>
          <w:szCs w:val="18"/>
          <w:lang w:val="uk-UA"/>
        </w:rPr>
        <w:t>імпорту</w:t>
      </w:r>
      <w:proofErr w:type="spellEnd"/>
      <w:r w:rsidRPr="00F76693">
        <w:rPr>
          <w:b/>
          <w:iCs/>
          <w:sz w:val="18"/>
          <w:szCs w:val="18"/>
          <w:lang w:val="uk-UA"/>
        </w:rPr>
        <w:t xml:space="preserve"> товарів </w:t>
      </w:r>
    </w:p>
    <w:p w:rsidR="00873E20" w:rsidRPr="00F76693" w:rsidRDefault="00873E20" w:rsidP="00873E20">
      <w:pPr>
        <w:jc w:val="center"/>
        <w:rPr>
          <w:b/>
          <w:iCs/>
          <w:sz w:val="18"/>
          <w:szCs w:val="18"/>
          <w:lang w:val="uk-UA"/>
        </w:rPr>
      </w:pPr>
      <w:r w:rsidRPr="00F76693">
        <w:rPr>
          <w:b/>
          <w:iCs/>
          <w:sz w:val="18"/>
          <w:szCs w:val="18"/>
          <w:lang w:val="uk-UA"/>
        </w:rPr>
        <w:t>підприємствами Хмельницької області</w:t>
      </w:r>
    </w:p>
    <w:p w:rsidR="00873E20" w:rsidRPr="00F76693" w:rsidRDefault="00873E20" w:rsidP="00873E20">
      <w:pPr>
        <w:jc w:val="center"/>
        <w:rPr>
          <w:iCs/>
          <w:sz w:val="10"/>
          <w:szCs w:val="10"/>
          <w:lang w:val="uk-UA"/>
        </w:rPr>
      </w:pPr>
    </w:p>
    <w:p w:rsidR="00873E20" w:rsidRPr="00F76693" w:rsidRDefault="00873E20" w:rsidP="00873E20">
      <w:pPr>
        <w:ind w:firstLine="709"/>
        <w:jc w:val="both"/>
        <w:rPr>
          <w:iCs/>
          <w:sz w:val="18"/>
          <w:szCs w:val="18"/>
          <w:lang w:val="uk-UA"/>
        </w:rPr>
      </w:pPr>
      <w:r w:rsidRPr="00F76693">
        <w:rPr>
          <w:iCs/>
          <w:sz w:val="18"/>
          <w:szCs w:val="18"/>
          <w:lang w:val="uk-UA"/>
        </w:rPr>
        <w:t>Складено за матеріалами Головного управління статистики у Хмель</w:t>
      </w:r>
      <w:r>
        <w:rPr>
          <w:iCs/>
          <w:sz w:val="18"/>
          <w:szCs w:val="18"/>
          <w:lang w:val="uk-UA"/>
        </w:rPr>
        <w:softHyphen/>
      </w:r>
      <w:r w:rsidRPr="00F76693">
        <w:rPr>
          <w:iCs/>
          <w:sz w:val="18"/>
          <w:szCs w:val="18"/>
          <w:lang w:val="uk-UA"/>
        </w:rPr>
        <w:t>ницькій області</w:t>
      </w:r>
    </w:p>
    <w:p w:rsidR="00873E20" w:rsidRPr="00F76693" w:rsidRDefault="00873E20" w:rsidP="00873E20">
      <w:pPr>
        <w:ind w:firstLine="709"/>
        <w:jc w:val="both"/>
        <w:rPr>
          <w:iCs/>
          <w:sz w:val="14"/>
          <w:szCs w:val="14"/>
          <w:lang w:val="uk-UA"/>
        </w:rPr>
      </w:pPr>
    </w:p>
    <w:p w:rsidR="00873E20" w:rsidRPr="008837B3" w:rsidRDefault="00873E20" w:rsidP="00873E20">
      <w:pPr>
        <w:ind w:firstLine="709"/>
        <w:jc w:val="both"/>
        <w:rPr>
          <w:iCs/>
          <w:lang w:val="uk-UA"/>
        </w:rPr>
      </w:pPr>
      <w:r w:rsidRPr="008C673E">
        <w:rPr>
          <w:iCs/>
          <w:lang w:val="uk-UA"/>
        </w:rPr>
        <w:t>Інтеграція у глобальний економічний простір Хмельниччини характеризується</w:t>
      </w:r>
      <w:r w:rsidRPr="00F76693">
        <w:rPr>
          <w:iCs/>
          <w:spacing w:val="-4"/>
          <w:lang w:val="uk-UA"/>
        </w:rPr>
        <w:t xml:space="preserve"> невеликою кількістю суб’єктів економічної діяль</w:t>
      </w:r>
      <w:r w:rsidRPr="008837B3">
        <w:rPr>
          <w:iCs/>
          <w:lang w:val="uk-UA"/>
        </w:rPr>
        <w:t>ності, що свідчить про її незначну глибину (рис. 4.5). Так, питома вага суб’єктів економічної діяльності, що здійснювали операції експорту, складала у 2008 р</w:t>
      </w:r>
      <w:r>
        <w:rPr>
          <w:iCs/>
          <w:lang w:val="uk-UA"/>
        </w:rPr>
        <w:t>.</w:t>
      </w:r>
      <w:r w:rsidRPr="008837B3">
        <w:rPr>
          <w:iCs/>
          <w:lang w:val="uk-UA"/>
        </w:rPr>
        <w:t xml:space="preserve"> 0,9</w:t>
      </w:r>
      <w:r>
        <w:rPr>
          <w:iCs/>
          <w:lang w:val="uk-UA"/>
        </w:rPr>
        <w:t> </w:t>
      </w:r>
      <w:r w:rsidRPr="008837B3">
        <w:rPr>
          <w:iCs/>
          <w:lang w:val="uk-UA"/>
        </w:rPr>
        <w:t>% від загальної їх кількості. У 2009 та 2011</w:t>
      </w:r>
      <w:r>
        <w:rPr>
          <w:iCs/>
          <w:lang w:val="uk-UA"/>
        </w:rPr>
        <w:t xml:space="preserve"> рр.</w:t>
      </w:r>
      <w:r w:rsidRPr="008837B3">
        <w:rPr>
          <w:iCs/>
          <w:lang w:val="uk-UA"/>
        </w:rPr>
        <w:t xml:space="preserve"> відповідно – 0,93 та 1,13</w:t>
      </w:r>
      <w:r>
        <w:rPr>
          <w:iCs/>
          <w:lang w:val="uk-UA"/>
        </w:rPr>
        <w:t> </w:t>
      </w:r>
      <w:r w:rsidRPr="008837B3">
        <w:rPr>
          <w:iCs/>
          <w:lang w:val="uk-UA"/>
        </w:rPr>
        <w:t>%. За це</w:t>
      </w:r>
      <w:r>
        <w:rPr>
          <w:iCs/>
          <w:lang w:val="uk-UA"/>
        </w:rPr>
        <w:t>й період питома вага суб’єктів –</w:t>
      </w:r>
      <w:r w:rsidRPr="008837B3">
        <w:rPr>
          <w:iCs/>
          <w:lang w:val="uk-UA"/>
        </w:rPr>
        <w:t xml:space="preserve"> імпортерів складала від 1,94</w:t>
      </w:r>
      <w:r>
        <w:rPr>
          <w:iCs/>
          <w:lang w:val="uk-UA"/>
        </w:rPr>
        <w:t> </w:t>
      </w:r>
      <w:r w:rsidRPr="008837B3">
        <w:rPr>
          <w:iCs/>
          <w:lang w:val="uk-UA"/>
        </w:rPr>
        <w:t>% від загальної кількості зареєстрованих у 2011</w:t>
      </w:r>
      <w:r>
        <w:rPr>
          <w:iCs/>
          <w:lang w:val="uk-UA"/>
        </w:rPr>
        <w:t> р.</w:t>
      </w:r>
      <w:r w:rsidRPr="008837B3">
        <w:rPr>
          <w:iCs/>
          <w:lang w:val="uk-UA"/>
        </w:rPr>
        <w:t xml:space="preserve"> до 2,24</w:t>
      </w:r>
      <w:r>
        <w:rPr>
          <w:iCs/>
          <w:lang w:val="uk-UA"/>
        </w:rPr>
        <w:t> </w:t>
      </w:r>
      <w:r w:rsidRPr="008837B3">
        <w:rPr>
          <w:iCs/>
          <w:lang w:val="uk-UA"/>
        </w:rPr>
        <w:t>% у 2009 р.</w:t>
      </w:r>
    </w:p>
    <w:p w:rsidR="00873E20" w:rsidRPr="008837B3" w:rsidRDefault="00873E20" w:rsidP="00873E20">
      <w:pPr>
        <w:ind w:firstLine="680"/>
        <w:jc w:val="both"/>
        <w:rPr>
          <w:b/>
          <w:lang w:val="uk-UA"/>
        </w:rPr>
      </w:pPr>
      <w:r>
        <w:rPr>
          <w:noProof/>
        </w:rPr>
        <w:drawing>
          <wp:anchor distT="48768" distB="40490" distL="321564" distR="402864" simplePos="0" relativeHeight="251664384" behindDoc="0" locked="0" layoutInCell="1" allowOverlap="1">
            <wp:simplePos x="0" y="0"/>
            <wp:positionH relativeFrom="column">
              <wp:posOffset>2540</wp:posOffset>
            </wp:positionH>
            <wp:positionV relativeFrom="paragraph">
              <wp:posOffset>-3175</wp:posOffset>
            </wp:positionV>
            <wp:extent cx="3658235" cy="1704975"/>
            <wp:effectExtent l="0" t="0" r="0" b="0"/>
            <wp:wrapNone/>
            <wp:docPr id="70" name="Объект 7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873E20" w:rsidRPr="008837B3" w:rsidRDefault="00873E20" w:rsidP="00873E20">
      <w:pPr>
        <w:outlineLvl w:val="0"/>
        <w:rPr>
          <w:b/>
          <w:lang w:val="uk-UA"/>
        </w:rPr>
      </w:pPr>
    </w:p>
    <w:p w:rsidR="00873E20" w:rsidRPr="008837B3" w:rsidRDefault="00873E20" w:rsidP="00873E20">
      <w:pPr>
        <w:outlineLvl w:val="0"/>
        <w:rPr>
          <w:b/>
          <w:lang w:val="uk-UA"/>
        </w:rPr>
      </w:pPr>
    </w:p>
    <w:p w:rsidR="00873E20" w:rsidRPr="008837B3" w:rsidRDefault="00873E20" w:rsidP="00873E20">
      <w:pPr>
        <w:outlineLvl w:val="0"/>
        <w:rPr>
          <w:b/>
          <w:lang w:val="uk-UA"/>
        </w:rPr>
      </w:pPr>
    </w:p>
    <w:p w:rsidR="00873E20" w:rsidRPr="008837B3" w:rsidRDefault="00873E20" w:rsidP="00873E20">
      <w:pPr>
        <w:outlineLvl w:val="0"/>
        <w:rPr>
          <w:b/>
          <w:lang w:val="uk-UA"/>
        </w:rPr>
      </w:pPr>
    </w:p>
    <w:p w:rsidR="00873E20" w:rsidRPr="008837B3" w:rsidRDefault="00873E20" w:rsidP="00873E20">
      <w:pPr>
        <w:outlineLvl w:val="0"/>
        <w:rPr>
          <w:b/>
          <w:lang w:val="uk-UA"/>
        </w:rPr>
      </w:pPr>
    </w:p>
    <w:p w:rsidR="00873E20" w:rsidRPr="008837B3" w:rsidRDefault="00873E20" w:rsidP="00873E20">
      <w:pPr>
        <w:outlineLvl w:val="0"/>
        <w:rPr>
          <w:b/>
          <w:lang w:val="uk-UA"/>
        </w:rPr>
      </w:pPr>
    </w:p>
    <w:p w:rsidR="00873E20" w:rsidRPr="008837B3" w:rsidRDefault="00873E20" w:rsidP="00873E20">
      <w:pPr>
        <w:outlineLvl w:val="0"/>
        <w:rPr>
          <w:b/>
          <w:lang w:val="uk-UA"/>
        </w:rPr>
      </w:pPr>
    </w:p>
    <w:p w:rsidR="00873E20" w:rsidRDefault="00873E20" w:rsidP="00873E20">
      <w:pPr>
        <w:outlineLvl w:val="0"/>
        <w:rPr>
          <w:b/>
          <w:lang w:val="uk-UA"/>
        </w:rPr>
      </w:pPr>
    </w:p>
    <w:p w:rsidR="00873E20" w:rsidRDefault="00873E20" w:rsidP="00873E20">
      <w:pPr>
        <w:outlineLvl w:val="0"/>
        <w:rPr>
          <w:b/>
          <w:lang w:val="uk-UA"/>
        </w:rPr>
      </w:pPr>
    </w:p>
    <w:p w:rsidR="00873E20" w:rsidRPr="008837B3" w:rsidRDefault="00873E20" w:rsidP="00873E20">
      <w:pPr>
        <w:outlineLvl w:val="0"/>
        <w:rPr>
          <w:b/>
          <w:lang w:val="uk-UA"/>
        </w:rPr>
      </w:pPr>
    </w:p>
    <w:p w:rsidR="00873E20" w:rsidRPr="00F76693" w:rsidRDefault="00873E20" w:rsidP="00873E20">
      <w:pPr>
        <w:tabs>
          <w:tab w:val="left" w:pos="3261"/>
        </w:tabs>
        <w:jc w:val="center"/>
        <w:rPr>
          <w:b/>
          <w:sz w:val="12"/>
          <w:szCs w:val="12"/>
          <w:lang w:val="uk-UA"/>
        </w:rPr>
      </w:pPr>
    </w:p>
    <w:p w:rsidR="00873E20" w:rsidRDefault="00873E20" w:rsidP="00873E20">
      <w:pPr>
        <w:tabs>
          <w:tab w:val="left" w:pos="3261"/>
        </w:tabs>
        <w:jc w:val="center"/>
        <w:rPr>
          <w:b/>
          <w:sz w:val="18"/>
          <w:szCs w:val="18"/>
          <w:lang w:val="uk-UA"/>
        </w:rPr>
      </w:pPr>
      <w:r w:rsidRPr="00F76693">
        <w:rPr>
          <w:b/>
          <w:sz w:val="18"/>
          <w:szCs w:val="18"/>
          <w:lang w:val="uk-UA"/>
        </w:rPr>
        <w:t>Рис.</w:t>
      </w:r>
      <w:r>
        <w:rPr>
          <w:b/>
          <w:sz w:val="18"/>
          <w:szCs w:val="18"/>
          <w:lang w:val="uk-UA"/>
        </w:rPr>
        <w:t xml:space="preserve"> </w:t>
      </w:r>
      <w:r w:rsidRPr="00F76693">
        <w:rPr>
          <w:b/>
          <w:sz w:val="18"/>
          <w:szCs w:val="18"/>
          <w:lang w:val="uk-UA"/>
        </w:rPr>
        <w:t xml:space="preserve">4.5. Кількість суб’єктів зовнішньоекономічної діяльності, </w:t>
      </w:r>
    </w:p>
    <w:p w:rsidR="00873E20" w:rsidRPr="00F76693" w:rsidRDefault="00873E20" w:rsidP="00873E20">
      <w:pPr>
        <w:tabs>
          <w:tab w:val="left" w:pos="3261"/>
        </w:tabs>
        <w:jc w:val="center"/>
        <w:rPr>
          <w:b/>
          <w:sz w:val="18"/>
          <w:szCs w:val="18"/>
          <w:lang w:val="uk-UA"/>
        </w:rPr>
      </w:pPr>
      <w:r w:rsidRPr="00F76693">
        <w:rPr>
          <w:b/>
          <w:sz w:val="18"/>
          <w:szCs w:val="18"/>
          <w:lang w:val="uk-UA"/>
        </w:rPr>
        <w:t>що здійснювали зовнішню торгівлю товарами</w:t>
      </w:r>
    </w:p>
    <w:p w:rsidR="00873E20" w:rsidRPr="00F76693" w:rsidRDefault="00873E20" w:rsidP="00873E20">
      <w:pPr>
        <w:jc w:val="center"/>
        <w:rPr>
          <w:iCs/>
          <w:sz w:val="6"/>
          <w:szCs w:val="6"/>
          <w:lang w:val="uk-UA"/>
        </w:rPr>
      </w:pPr>
    </w:p>
    <w:p w:rsidR="00873E20" w:rsidRPr="00F76693" w:rsidRDefault="00873E20" w:rsidP="00873E20">
      <w:pPr>
        <w:ind w:firstLine="709"/>
        <w:jc w:val="both"/>
        <w:rPr>
          <w:iCs/>
          <w:sz w:val="18"/>
          <w:szCs w:val="18"/>
          <w:lang w:val="uk-UA"/>
        </w:rPr>
      </w:pPr>
      <w:r w:rsidRPr="002D1210">
        <w:rPr>
          <w:iCs/>
          <w:sz w:val="18"/>
          <w:szCs w:val="18"/>
          <w:lang w:val="uk-UA"/>
        </w:rPr>
        <w:t>Складено за матеріалами Головного управління статистики у Хмель</w:t>
      </w:r>
      <w:r>
        <w:rPr>
          <w:iCs/>
          <w:sz w:val="18"/>
          <w:szCs w:val="18"/>
          <w:lang w:val="uk-UA"/>
        </w:rPr>
        <w:softHyphen/>
      </w:r>
      <w:r w:rsidRPr="002D1210">
        <w:rPr>
          <w:iCs/>
          <w:sz w:val="18"/>
          <w:szCs w:val="18"/>
          <w:lang w:val="uk-UA"/>
        </w:rPr>
        <w:t>ницькій області</w:t>
      </w:r>
    </w:p>
    <w:p w:rsidR="00873E20" w:rsidRPr="00F76693" w:rsidRDefault="00873E20" w:rsidP="00873E20">
      <w:pPr>
        <w:outlineLvl w:val="0"/>
        <w:rPr>
          <w:b/>
          <w:sz w:val="10"/>
          <w:szCs w:val="10"/>
          <w:lang w:val="uk-UA"/>
        </w:rPr>
      </w:pPr>
    </w:p>
    <w:p w:rsidR="00873E20" w:rsidRPr="008837B3" w:rsidRDefault="00873E20" w:rsidP="00873E20">
      <w:pPr>
        <w:ind w:firstLine="709"/>
        <w:jc w:val="both"/>
        <w:rPr>
          <w:iCs/>
          <w:lang w:val="uk-UA"/>
        </w:rPr>
      </w:pPr>
      <w:r w:rsidRPr="008837B3">
        <w:rPr>
          <w:iCs/>
          <w:lang w:val="uk-UA"/>
        </w:rPr>
        <w:t xml:space="preserve">Ширина глобалізації – кількість країн-партнерів по операціях експорту-імпорту товарів </w:t>
      </w:r>
      <w:r>
        <w:rPr>
          <w:iCs/>
          <w:lang w:val="uk-UA"/>
        </w:rPr>
        <w:t>–</w:t>
      </w:r>
      <w:r w:rsidRPr="008837B3">
        <w:rPr>
          <w:iCs/>
          <w:lang w:val="uk-UA"/>
        </w:rPr>
        <w:t xml:space="preserve"> знаходиться в межах 50</w:t>
      </w:r>
      <w:r>
        <w:rPr>
          <w:iCs/>
          <w:lang w:val="uk-UA"/>
        </w:rPr>
        <w:t>–</w:t>
      </w:r>
      <w:r w:rsidRPr="008837B3">
        <w:rPr>
          <w:iCs/>
          <w:lang w:val="uk-UA"/>
        </w:rPr>
        <w:t>85 країн (рис.</w:t>
      </w:r>
      <w:r>
        <w:rPr>
          <w:iCs/>
          <w:lang w:val="uk-UA"/>
        </w:rPr>
        <w:t xml:space="preserve"> </w:t>
      </w:r>
      <w:r w:rsidRPr="008837B3">
        <w:rPr>
          <w:iCs/>
          <w:lang w:val="uk-UA"/>
        </w:rPr>
        <w:t>4.6).</w:t>
      </w:r>
    </w:p>
    <w:p w:rsidR="00873E20" w:rsidRPr="008837B3" w:rsidRDefault="00873E20" w:rsidP="00873E20">
      <w:pPr>
        <w:jc w:val="both"/>
        <w:rPr>
          <w:lang w:val="uk-UA"/>
        </w:rPr>
      </w:pPr>
      <w:r>
        <w:rPr>
          <w:noProof/>
        </w:rPr>
        <w:drawing>
          <wp:anchor distT="60960" distB="20944" distL="126492" distR="356882" simplePos="0" relativeHeight="251665408" behindDoc="0" locked="0" layoutInCell="1" allowOverlap="1">
            <wp:simplePos x="0" y="0"/>
            <wp:positionH relativeFrom="column">
              <wp:posOffset>37465</wp:posOffset>
            </wp:positionH>
            <wp:positionV relativeFrom="paragraph">
              <wp:posOffset>41275</wp:posOffset>
            </wp:positionV>
            <wp:extent cx="3721100" cy="1800225"/>
            <wp:effectExtent l="0" t="0" r="0" b="0"/>
            <wp:wrapNone/>
            <wp:docPr id="71" name="Объект 7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873E20" w:rsidRPr="008837B3" w:rsidRDefault="00873E20" w:rsidP="00873E20">
      <w:pPr>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Pr="008837B3" w:rsidRDefault="00873E20" w:rsidP="00873E20">
      <w:pPr>
        <w:ind w:firstLine="680"/>
        <w:jc w:val="both"/>
        <w:rPr>
          <w:lang w:val="uk-UA"/>
        </w:rPr>
      </w:pPr>
    </w:p>
    <w:p w:rsidR="00873E20" w:rsidRDefault="00873E20" w:rsidP="00873E20">
      <w:pPr>
        <w:ind w:firstLine="680"/>
        <w:jc w:val="both"/>
        <w:rPr>
          <w:lang w:val="uk-UA"/>
        </w:rPr>
      </w:pPr>
    </w:p>
    <w:p w:rsidR="00873E20" w:rsidRDefault="00873E20" w:rsidP="00873E20">
      <w:pPr>
        <w:ind w:firstLine="680"/>
        <w:jc w:val="both"/>
        <w:rPr>
          <w:lang w:val="uk-UA"/>
        </w:rPr>
      </w:pPr>
    </w:p>
    <w:p w:rsidR="00873E20" w:rsidRDefault="00873E20" w:rsidP="00873E20">
      <w:pPr>
        <w:jc w:val="center"/>
        <w:rPr>
          <w:b/>
          <w:sz w:val="18"/>
          <w:szCs w:val="18"/>
          <w:lang w:val="uk-UA"/>
        </w:rPr>
      </w:pPr>
      <w:r w:rsidRPr="00F76693">
        <w:rPr>
          <w:b/>
          <w:sz w:val="18"/>
          <w:szCs w:val="18"/>
          <w:lang w:val="uk-UA"/>
        </w:rPr>
        <w:t>Рис.</w:t>
      </w:r>
      <w:r>
        <w:rPr>
          <w:b/>
          <w:sz w:val="18"/>
          <w:szCs w:val="18"/>
          <w:lang w:val="uk-UA"/>
        </w:rPr>
        <w:t xml:space="preserve"> </w:t>
      </w:r>
      <w:r w:rsidRPr="00F76693">
        <w:rPr>
          <w:b/>
          <w:sz w:val="18"/>
          <w:szCs w:val="18"/>
          <w:lang w:val="uk-UA"/>
        </w:rPr>
        <w:t xml:space="preserve">4.6. Кількість країн-партнерів </w:t>
      </w:r>
    </w:p>
    <w:p w:rsidR="00873E20" w:rsidRPr="00F76693" w:rsidRDefault="00873E20" w:rsidP="00873E20">
      <w:pPr>
        <w:jc w:val="center"/>
        <w:rPr>
          <w:b/>
          <w:sz w:val="18"/>
          <w:szCs w:val="18"/>
          <w:lang w:val="uk-UA"/>
        </w:rPr>
      </w:pPr>
      <w:r w:rsidRPr="00F76693">
        <w:rPr>
          <w:b/>
          <w:sz w:val="18"/>
          <w:szCs w:val="18"/>
          <w:lang w:val="uk-UA"/>
        </w:rPr>
        <w:t>в експорті-імпорті товарів підприємств Хмельницької області</w:t>
      </w:r>
    </w:p>
    <w:p w:rsidR="00873E20" w:rsidRPr="00F76693" w:rsidRDefault="00873E20" w:rsidP="00873E20">
      <w:pPr>
        <w:jc w:val="center"/>
        <w:rPr>
          <w:iCs/>
          <w:sz w:val="10"/>
          <w:szCs w:val="10"/>
          <w:lang w:val="uk-UA"/>
        </w:rPr>
      </w:pPr>
    </w:p>
    <w:p w:rsidR="00873E20" w:rsidRPr="00F6499A" w:rsidRDefault="00873E20" w:rsidP="00873E20">
      <w:pPr>
        <w:ind w:firstLine="709"/>
        <w:jc w:val="both"/>
        <w:rPr>
          <w:iCs/>
          <w:sz w:val="18"/>
          <w:szCs w:val="18"/>
          <w:lang w:val="uk-UA"/>
        </w:rPr>
      </w:pPr>
      <w:r w:rsidRPr="00F6499A">
        <w:rPr>
          <w:iCs/>
          <w:sz w:val="18"/>
          <w:szCs w:val="18"/>
          <w:lang w:val="uk-UA"/>
        </w:rPr>
        <w:t>Складено за матеріалами Головного управління статистики у Хмель</w:t>
      </w:r>
      <w:r>
        <w:rPr>
          <w:iCs/>
          <w:sz w:val="18"/>
          <w:szCs w:val="18"/>
          <w:lang w:val="uk-UA"/>
        </w:rPr>
        <w:softHyphen/>
      </w:r>
      <w:r w:rsidRPr="00F6499A">
        <w:rPr>
          <w:iCs/>
          <w:sz w:val="18"/>
          <w:szCs w:val="18"/>
          <w:lang w:val="uk-UA"/>
        </w:rPr>
        <w:t>ницькій області</w:t>
      </w:r>
    </w:p>
    <w:p w:rsidR="00873E20" w:rsidRPr="00F76693" w:rsidRDefault="00873E20" w:rsidP="00873E20">
      <w:pPr>
        <w:ind w:firstLine="709"/>
        <w:jc w:val="both"/>
        <w:rPr>
          <w:iCs/>
          <w:sz w:val="16"/>
          <w:szCs w:val="16"/>
          <w:lang w:val="uk-UA"/>
        </w:rPr>
      </w:pPr>
    </w:p>
    <w:p w:rsidR="00873E20" w:rsidRPr="008837B3" w:rsidRDefault="00873E20" w:rsidP="00873E20">
      <w:pPr>
        <w:ind w:firstLine="709"/>
        <w:jc w:val="both"/>
        <w:rPr>
          <w:iCs/>
          <w:lang w:val="uk-UA"/>
        </w:rPr>
      </w:pPr>
      <w:r w:rsidRPr="008837B3">
        <w:rPr>
          <w:iCs/>
          <w:lang w:val="uk-UA"/>
        </w:rPr>
        <w:t xml:space="preserve">Аналіз показує, що переважаючими варіантами стратегічного розвитку у зовнішньоекономічній діяльності є стратегія </w:t>
      </w:r>
      <w:proofErr w:type="spellStart"/>
      <w:r w:rsidRPr="008837B3">
        <w:rPr>
          <w:iCs/>
          <w:lang w:val="uk-UA"/>
        </w:rPr>
        <w:t>експорту</w:t>
      </w:r>
      <w:r>
        <w:rPr>
          <w:iCs/>
          <w:lang w:val="uk-UA"/>
        </w:rPr>
        <w:t>–</w:t>
      </w:r>
      <w:r w:rsidRPr="008837B3">
        <w:rPr>
          <w:iCs/>
          <w:lang w:val="uk-UA"/>
        </w:rPr>
        <w:t>ім</w:t>
      </w:r>
      <w:r>
        <w:rPr>
          <w:iCs/>
          <w:lang w:val="uk-UA"/>
        </w:rPr>
        <w:softHyphen/>
      </w:r>
      <w:r w:rsidRPr="008837B3">
        <w:rPr>
          <w:iCs/>
          <w:lang w:val="uk-UA"/>
        </w:rPr>
        <w:t>порту</w:t>
      </w:r>
      <w:proofErr w:type="spellEnd"/>
      <w:r w:rsidRPr="008837B3">
        <w:rPr>
          <w:iCs/>
          <w:lang w:val="uk-UA"/>
        </w:rPr>
        <w:t>. З погляду підвищення свого стратегічного потенціалу ті підпри</w:t>
      </w:r>
      <w:r>
        <w:rPr>
          <w:iCs/>
          <w:lang w:val="uk-UA"/>
        </w:rPr>
        <w:softHyphen/>
      </w:r>
      <w:r w:rsidRPr="008837B3">
        <w:rPr>
          <w:iCs/>
          <w:lang w:val="uk-UA"/>
        </w:rPr>
        <w:t xml:space="preserve">ємства, що розробляють та реалізують стратегію </w:t>
      </w:r>
      <w:r w:rsidRPr="00F76693">
        <w:rPr>
          <w:iCs/>
          <w:spacing w:val="-2"/>
          <w:lang w:val="uk-UA"/>
        </w:rPr>
        <w:t>зовнішньоекономічної діяльності, навіть у експортно-імпортному варіанті отримують певні</w:t>
      </w:r>
      <w:r w:rsidRPr="008837B3">
        <w:rPr>
          <w:iCs/>
          <w:lang w:val="uk-UA"/>
        </w:rPr>
        <w:t xml:space="preserve"> конкурентні переваги за рахунок ефекту навчання.</w:t>
      </w:r>
    </w:p>
    <w:p w:rsidR="00873E20" w:rsidRPr="008837B3" w:rsidRDefault="00873E20" w:rsidP="00873E20">
      <w:pPr>
        <w:spacing w:line="244" w:lineRule="auto"/>
        <w:ind w:firstLine="709"/>
        <w:jc w:val="both"/>
        <w:rPr>
          <w:iCs/>
          <w:lang w:val="uk-UA"/>
        </w:rPr>
      </w:pPr>
      <w:r w:rsidRPr="008837B3">
        <w:rPr>
          <w:iCs/>
          <w:lang w:val="uk-UA"/>
        </w:rPr>
        <w:t>Результати проведених досліджень свідчать про наявність на</w:t>
      </w:r>
      <w:r>
        <w:rPr>
          <w:iCs/>
          <w:lang w:val="uk-UA"/>
        </w:rPr>
        <w:softHyphen/>
      </w:r>
      <w:r w:rsidRPr="008837B3">
        <w:rPr>
          <w:iCs/>
          <w:lang w:val="uk-UA"/>
        </w:rPr>
        <w:t xml:space="preserve">вчального ефекту стратегії експорту для промислових підприємств, а саме: більш активному моніторингу своїх конкурентів, фінансування </w:t>
      </w:r>
      <w:r w:rsidRPr="00F76693">
        <w:rPr>
          <w:iCs/>
          <w:spacing w:val="-2"/>
          <w:lang w:val="uk-UA"/>
        </w:rPr>
        <w:t>НДКР, залучення менеджерів високої кваліфікації, більш активне впро</w:t>
      </w:r>
      <w:r>
        <w:rPr>
          <w:iCs/>
          <w:lang w:val="uk-UA"/>
        </w:rPr>
        <w:softHyphen/>
      </w:r>
      <w:r w:rsidRPr="008837B3">
        <w:rPr>
          <w:iCs/>
          <w:lang w:val="uk-UA"/>
        </w:rPr>
        <w:t>вадження інноваційних технологій та продуктових інновацій. Причому в більшій мірі навчання є притаманним для тих організацій, що пра</w:t>
      </w:r>
      <w:r>
        <w:rPr>
          <w:iCs/>
          <w:lang w:val="uk-UA"/>
        </w:rPr>
        <w:softHyphen/>
      </w:r>
      <w:r w:rsidRPr="008837B3">
        <w:rPr>
          <w:iCs/>
          <w:lang w:val="uk-UA"/>
        </w:rPr>
        <w:t>цюють поза простором країн СНД [8].</w:t>
      </w:r>
    </w:p>
    <w:p w:rsidR="00873E20" w:rsidRPr="008837B3" w:rsidRDefault="00873E20" w:rsidP="00873E20">
      <w:pPr>
        <w:spacing w:line="244" w:lineRule="auto"/>
        <w:ind w:firstLine="709"/>
        <w:jc w:val="both"/>
        <w:rPr>
          <w:iCs/>
          <w:lang w:val="uk-UA"/>
        </w:rPr>
      </w:pPr>
      <w:r w:rsidRPr="008837B3">
        <w:rPr>
          <w:iCs/>
          <w:lang w:val="uk-UA"/>
        </w:rPr>
        <w:t xml:space="preserve">Для підприємств Хмельницької області переважна питома вага експорту та імпорту припадає саме на країни СНД. Так, у </w:t>
      </w:r>
      <w:proofErr w:type="spellStart"/>
      <w:r w:rsidRPr="008837B3">
        <w:rPr>
          <w:iCs/>
          <w:lang w:val="uk-UA"/>
        </w:rPr>
        <w:t>січні–серпні</w:t>
      </w:r>
      <w:proofErr w:type="spellEnd"/>
      <w:r w:rsidRPr="008837B3">
        <w:rPr>
          <w:iCs/>
          <w:lang w:val="uk-UA"/>
        </w:rPr>
        <w:t xml:space="preserve"> 2012</w:t>
      </w:r>
      <w:r>
        <w:rPr>
          <w:iCs/>
          <w:lang w:val="uk-UA"/>
        </w:rPr>
        <w:t> </w:t>
      </w:r>
      <w:r w:rsidRPr="008837B3">
        <w:rPr>
          <w:iCs/>
          <w:lang w:val="uk-UA"/>
        </w:rPr>
        <w:t>р. до країн СНД було експортовано 54,7</w:t>
      </w:r>
      <w:r>
        <w:rPr>
          <w:iCs/>
          <w:lang w:val="uk-UA"/>
        </w:rPr>
        <w:t> </w:t>
      </w:r>
      <w:r w:rsidRPr="008837B3">
        <w:rPr>
          <w:iCs/>
          <w:lang w:val="uk-UA"/>
        </w:rPr>
        <w:t xml:space="preserve">% усіх товарів, а до країн </w:t>
      </w:r>
      <w:r w:rsidRPr="00F76693">
        <w:rPr>
          <w:iCs/>
          <w:spacing w:val="-2"/>
          <w:lang w:val="uk-UA"/>
        </w:rPr>
        <w:t>ЄС – 32,5 %. З країн СНД імпортовано 39,2 % усіх товарів, із країн ЄС –</w:t>
      </w:r>
      <w:r w:rsidRPr="008837B3">
        <w:rPr>
          <w:iCs/>
          <w:lang w:val="uk-UA"/>
        </w:rPr>
        <w:t xml:space="preserve"> 37,4</w:t>
      </w:r>
      <w:r>
        <w:rPr>
          <w:iCs/>
          <w:lang w:val="uk-UA"/>
        </w:rPr>
        <w:t> </w:t>
      </w:r>
      <w:r w:rsidRPr="008837B3">
        <w:rPr>
          <w:iCs/>
          <w:lang w:val="uk-UA"/>
        </w:rPr>
        <w:t>%. Найбільші обсяги імпортування здійснювались з Російської Федерації – 35,3</w:t>
      </w:r>
      <w:r>
        <w:rPr>
          <w:iCs/>
          <w:lang w:val="uk-UA"/>
        </w:rPr>
        <w:t> </w:t>
      </w:r>
      <w:r w:rsidRPr="008837B3">
        <w:rPr>
          <w:iCs/>
          <w:lang w:val="uk-UA"/>
        </w:rPr>
        <w:t>%. Цьому є основна причина – імпорт енергоносіїв. Україна все ще продовжує закуповувати у Росії великі обсяги природ</w:t>
      </w:r>
      <w:r>
        <w:rPr>
          <w:iCs/>
          <w:lang w:val="uk-UA"/>
        </w:rPr>
        <w:softHyphen/>
      </w:r>
      <w:r w:rsidRPr="008837B3">
        <w:rPr>
          <w:iCs/>
          <w:lang w:val="uk-UA"/>
        </w:rPr>
        <w:t>ного газу і це впливає на обсяг</w:t>
      </w:r>
      <w:r>
        <w:rPr>
          <w:iCs/>
          <w:lang w:val="uk-UA"/>
        </w:rPr>
        <w:t>и</w:t>
      </w:r>
      <w:r w:rsidRPr="008837B3">
        <w:rPr>
          <w:iCs/>
          <w:lang w:val="uk-UA"/>
        </w:rPr>
        <w:t xml:space="preserve"> імпорту. Частка інших країн у імпорті в Хмельницьку область товарів та послуг розподілилась у 2012 р</w:t>
      </w:r>
      <w:r>
        <w:rPr>
          <w:iCs/>
          <w:lang w:val="uk-UA"/>
        </w:rPr>
        <w:t>.</w:t>
      </w:r>
      <w:r w:rsidRPr="008837B3">
        <w:rPr>
          <w:iCs/>
          <w:lang w:val="uk-UA"/>
        </w:rPr>
        <w:t xml:space="preserve"> </w:t>
      </w:r>
      <w:r w:rsidRPr="00F76693">
        <w:rPr>
          <w:iCs/>
          <w:spacing w:val="-2"/>
          <w:lang w:val="uk-UA"/>
        </w:rPr>
        <w:t>на</w:t>
      </w:r>
      <w:r w:rsidRPr="00F76693">
        <w:rPr>
          <w:iCs/>
          <w:spacing w:val="-2"/>
          <w:lang w:val="uk-UA"/>
        </w:rPr>
        <w:softHyphen/>
        <w:t>ступним чином: Німеччина – 10,0 %, Китай – 9,4 %, Саудівська Аравія –</w:t>
      </w:r>
      <w:r w:rsidRPr="008837B3">
        <w:rPr>
          <w:iCs/>
          <w:lang w:val="uk-UA"/>
        </w:rPr>
        <w:t xml:space="preserve"> 6,9 %, Польща – 6,3 %, Нідерланди – 3,7 %, Туреччина – 3,4 %.</w:t>
      </w:r>
    </w:p>
    <w:p w:rsidR="00873E20" w:rsidRPr="008837B3" w:rsidRDefault="00873E20" w:rsidP="00873E20">
      <w:pPr>
        <w:spacing w:line="244" w:lineRule="auto"/>
        <w:ind w:firstLine="709"/>
        <w:jc w:val="both"/>
        <w:rPr>
          <w:iCs/>
          <w:lang w:val="uk-UA"/>
        </w:rPr>
      </w:pPr>
      <w:r w:rsidRPr="008837B3">
        <w:rPr>
          <w:iCs/>
          <w:lang w:val="uk-UA"/>
        </w:rPr>
        <w:t>Проведений аналіз товарної структури зовнішньої торгівлі об</w:t>
      </w:r>
      <w:r>
        <w:rPr>
          <w:iCs/>
          <w:lang w:val="uk-UA"/>
        </w:rPr>
        <w:softHyphen/>
      </w:r>
      <w:r w:rsidRPr="008837B3">
        <w:rPr>
          <w:iCs/>
          <w:lang w:val="uk-UA"/>
        </w:rPr>
        <w:t>ласті за 2008</w:t>
      </w:r>
      <w:r>
        <w:rPr>
          <w:iCs/>
          <w:lang w:val="uk-UA"/>
        </w:rPr>
        <w:t>–</w:t>
      </w:r>
      <w:r w:rsidRPr="008837B3">
        <w:rPr>
          <w:iCs/>
          <w:lang w:val="uk-UA"/>
        </w:rPr>
        <w:t xml:space="preserve">2012 роки показує, що основу товарної структури </w:t>
      </w:r>
      <w:r w:rsidRPr="00A9469F">
        <w:rPr>
          <w:iCs/>
          <w:spacing w:val="-2"/>
          <w:lang w:val="uk-UA"/>
        </w:rPr>
        <w:t>екс</w:t>
      </w:r>
      <w:r w:rsidRPr="00A9469F">
        <w:rPr>
          <w:iCs/>
          <w:spacing w:val="-2"/>
          <w:lang w:val="uk-UA"/>
        </w:rPr>
        <w:softHyphen/>
        <w:t>порту області традиційно становили електричні машини та облад</w:t>
      </w:r>
      <w:r w:rsidRPr="00A9469F">
        <w:rPr>
          <w:iCs/>
          <w:spacing w:val="-2"/>
          <w:lang w:val="uk-UA"/>
        </w:rPr>
        <w:softHyphen/>
        <w:t>нання</w:t>
      </w:r>
      <w:r w:rsidRPr="008837B3">
        <w:rPr>
          <w:iCs/>
          <w:lang w:val="uk-UA"/>
        </w:rPr>
        <w:t xml:space="preserve">, </w:t>
      </w:r>
      <w:r w:rsidRPr="00A9469F">
        <w:rPr>
          <w:iCs/>
          <w:spacing w:val="-2"/>
          <w:lang w:val="uk-UA"/>
        </w:rPr>
        <w:t>полімерні матеріали та пластмаси, молоко та молочні продукти, зер</w:t>
      </w:r>
      <w:r w:rsidRPr="00A9469F">
        <w:rPr>
          <w:iCs/>
          <w:spacing w:val="-2"/>
          <w:lang w:val="uk-UA"/>
        </w:rPr>
        <w:softHyphen/>
        <w:t>нові</w:t>
      </w:r>
      <w:r w:rsidRPr="008837B3">
        <w:rPr>
          <w:iCs/>
          <w:lang w:val="uk-UA"/>
        </w:rPr>
        <w:t xml:space="preserve"> </w:t>
      </w:r>
      <w:r w:rsidRPr="00A9469F">
        <w:rPr>
          <w:iCs/>
          <w:spacing w:val="-2"/>
          <w:lang w:val="uk-UA"/>
        </w:rPr>
        <w:t>культури. У товарній структурі імпорту переважали механічні пристрої,</w:t>
      </w:r>
      <w:r w:rsidRPr="008837B3">
        <w:rPr>
          <w:iCs/>
          <w:lang w:val="uk-UA"/>
        </w:rPr>
        <w:t xml:space="preserve"> полімерні матеріали та пластмаси, електричні машини та обладнання, наземні транспортні засоби.</w:t>
      </w:r>
    </w:p>
    <w:p w:rsidR="00873E20" w:rsidRPr="009B089B" w:rsidRDefault="00873E20" w:rsidP="00873E20">
      <w:pPr>
        <w:spacing w:line="244" w:lineRule="auto"/>
        <w:ind w:firstLine="709"/>
        <w:jc w:val="both"/>
        <w:rPr>
          <w:iCs/>
          <w:lang w:val="uk-UA"/>
        </w:rPr>
      </w:pPr>
      <w:r w:rsidRPr="00A9469F">
        <w:rPr>
          <w:iCs/>
          <w:spacing w:val="-2"/>
          <w:lang w:val="uk-UA"/>
        </w:rPr>
        <w:t xml:space="preserve">Згідно з проведеним </w:t>
      </w:r>
      <w:proofErr w:type="spellStart"/>
      <w:r w:rsidRPr="00A9469F">
        <w:rPr>
          <w:iCs/>
          <w:spacing w:val="-2"/>
          <w:lang w:val="uk-UA"/>
        </w:rPr>
        <w:t>ранжуванням</w:t>
      </w:r>
      <w:proofErr w:type="spellEnd"/>
      <w:r w:rsidRPr="00A9469F">
        <w:rPr>
          <w:iCs/>
          <w:spacing w:val="-2"/>
          <w:lang w:val="uk-UA"/>
        </w:rPr>
        <w:t xml:space="preserve"> найбільш активними експор</w:t>
      </w:r>
      <w:r w:rsidRPr="009D4872">
        <w:rPr>
          <w:iCs/>
          <w:lang w:val="uk-UA"/>
        </w:rPr>
        <w:softHyphen/>
        <w:t xml:space="preserve">терами серед підприємств Хмельницької області у 2012 році стали </w:t>
      </w:r>
      <w:r w:rsidRPr="009D4872">
        <w:rPr>
          <w:iCs/>
          <w:spacing w:val="-2"/>
          <w:lang w:val="uk-UA"/>
        </w:rPr>
        <w:t>ТОВ </w:t>
      </w:r>
      <w:proofErr w:type="spellStart"/>
      <w:r w:rsidRPr="009D4872">
        <w:rPr>
          <w:iCs/>
          <w:spacing w:val="-2"/>
          <w:lang w:val="uk-UA"/>
        </w:rPr>
        <w:t>“Сіріус</w:t>
      </w:r>
      <w:proofErr w:type="spellEnd"/>
      <w:r w:rsidRPr="009D4872">
        <w:rPr>
          <w:iCs/>
          <w:spacing w:val="-2"/>
          <w:lang w:val="uk-UA"/>
        </w:rPr>
        <w:t xml:space="preserve"> </w:t>
      </w:r>
      <w:proofErr w:type="spellStart"/>
      <w:r w:rsidRPr="009D4872">
        <w:rPr>
          <w:iCs/>
          <w:spacing w:val="-2"/>
          <w:lang w:val="uk-UA"/>
        </w:rPr>
        <w:t>екстружен”</w:t>
      </w:r>
      <w:proofErr w:type="spellEnd"/>
      <w:r w:rsidRPr="009D4872">
        <w:rPr>
          <w:iCs/>
          <w:spacing w:val="-2"/>
          <w:lang w:val="uk-UA"/>
        </w:rPr>
        <w:t xml:space="preserve">, ТОВ </w:t>
      </w:r>
      <w:proofErr w:type="spellStart"/>
      <w:r w:rsidRPr="009D4872">
        <w:rPr>
          <w:iCs/>
          <w:spacing w:val="-2"/>
          <w:lang w:val="uk-UA"/>
        </w:rPr>
        <w:t>“Преттль-кабель</w:t>
      </w:r>
      <w:proofErr w:type="spellEnd"/>
      <w:r w:rsidRPr="009D4872">
        <w:rPr>
          <w:iCs/>
          <w:spacing w:val="-2"/>
          <w:lang w:val="uk-UA"/>
        </w:rPr>
        <w:t xml:space="preserve"> </w:t>
      </w:r>
      <w:proofErr w:type="spellStart"/>
      <w:r w:rsidRPr="009D4872">
        <w:rPr>
          <w:iCs/>
          <w:spacing w:val="-2"/>
          <w:lang w:val="uk-UA"/>
        </w:rPr>
        <w:t>Україна”</w:t>
      </w:r>
      <w:proofErr w:type="spellEnd"/>
      <w:r w:rsidRPr="009D4872">
        <w:rPr>
          <w:iCs/>
          <w:spacing w:val="-2"/>
          <w:lang w:val="uk-UA"/>
        </w:rPr>
        <w:t xml:space="preserve">, ПАТ </w:t>
      </w:r>
      <w:proofErr w:type="spellStart"/>
      <w:r w:rsidRPr="009D4872">
        <w:rPr>
          <w:iCs/>
          <w:spacing w:val="-2"/>
          <w:lang w:val="uk-UA"/>
        </w:rPr>
        <w:t>“Славут</w:t>
      </w:r>
      <w:r w:rsidRPr="009D4872">
        <w:rPr>
          <w:iCs/>
          <w:lang w:val="uk-UA"/>
        </w:rPr>
        <w:softHyphen/>
        <w:t>ський</w:t>
      </w:r>
      <w:proofErr w:type="spellEnd"/>
      <w:r w:rsidRPr="009D4872">
        <w:rPr>
          <w:iCs/>
          <w:lang w:val="uk-UA"/>
        </w:rPr>
        <w:t xml:space="preserve"> комбінат </w:t>
      </w:r>
      <w:proofErr w:type="spellStart"/>
      <w:r w:rsidRPr="009D4872">
        <w:rPr>
          <w:iCs/>
          <w:lang w:val="uk-UA"/>
        </w:rPr>
        <w:t>“Будфарфор”</w:t>
      </w:r>
      <w:proofErr w:type="spellEnd"/>
      <w:r w:rsidRPr="009D4872">
        <w:rPr>
          <w:iCs/>
          <w:lang w:val="uk-UA"/>
        </w:rPr>
        <w:t xml:space="preserve">, ВАТ </w:t>
      </w:r>
      <w:proofErr w:type="spellStart"/>
      <w:r w:rsidRPr="009D4872">
        <w:rPr>
          <w:iCs/>
          <w:lang w:val="uk-UA"/>
        </w:rPr>
        <w:t>“Шепетівська</w:t>
      </w:r>
      <w:proofErr w:type="spellEnd"/>
      <w:r w:rsidRPr="009D4872">
        <w:rPr>
          <w:iCs/>
          <w:lang w:val="uk-UA"/>
        </w:rPr>
        <w:t xml:space="preserve"> </w:t>
      </w:r>
      <w:proofErr w:type="spellStart"/>
      <w:r w:rsidRPr="009D4872">
        <w:rPr>
          <w:iCs/>
          <w:lang w:val="uk-UA"/>
        </w:rPr>
        <w:t>реалбаза</w:t>
      </w:r>
      <w:proofErr w:type="spellEnd"/>
      <w:r w:rsidRPr="009D4872">
        <w:rPr>
          <w:iCs/>
          <w:lang w:val="uk-UA"/>
        </w:rPr>
        <w:t xml:space="preserve"> </w:t>
      </w:r>
      <w:proofErr w:type="spellStart"/>
      <w:r w:rsidRPr="009D4872">
        <w:rPr>
          <w:iCs/>
          <w:lang w:val="uk-UA"/>
        </w:rPr>
        <w:t>хлібопро</w:t>
      </w:r>
      <w:r w:rsidRPr="009D4872">
        <w:rPr>
          <w:iCs/>
          <w:lang w:val="uk-UA"/>
        </w:rPr>
        <w:softHyphen/>
        <w:t>дуктів”</w:t>
      </w:r>
      <w:proofErr w:type="spellEnd"/>
      <w:r w:rsidRPr="009D4872">
        <w:rPr>
          <w:iCs/>
          <w:lang w:val="uk-UA"/>
        </w:rPr>
        <w:t xml:space="preserve">, ПАТ </w:t>
      </w:r>
      <w:proofErr w:type="spellStart"/>
      <w:r w:rsidRPr="009D4872">
        <w:rPr>
          <w:iCs/>
          <w:lang w:val="uk-UA"/>
        </w:rPr>
        <w:t>“Укрелектроапарат”</w:t>
      </w:r>
      <w:proofErr w:type="spellEnd"/>
      <w:r w:rsidRPr="009D4872">
        <w:rPr>
          <w:iCs/>
          <w:lang w:val="uk-UA"/>
        </w:rPr>
        <w:t xml:space="preserve">, ТОВ </w:t>
      </w:r>
      <w:proofErr w:type="spellStart"/>
      <w:r w:rsidRPr="009D4872">
        <w:rPr>
          <w:iCs/>
          <w:lang w:val="uk-UA"/>
        </w:rPr>
        <w:t>“</w:t>
      </w:r>
      <w:r w:rsidRPr="008C673E">
        <w:rPr>
          <w:iCs/>
          <w:lang w:val="uk-UA"/>
        </w:rPr>
        <w:t>Аква-Родос</w:t>
      </w:r>
      <w:r w:rsidRPr="009D4872">
        <w:rPr>
          <w:iCs/>
          <w:lang w:val="uk-UA"/>
        </w:rPr>
        <w:t>”</w:t>
      </w:r>
      <w:proofErr w:type="spellEnd"/>
      <w:r w:rsidRPr="009D4872">
        <w:rPr>
          <w:iCs/>
          <w:lang w:val="uk-UA"/>
        </w:rPr>
        <w:t xml:space="preserve">, </w:t>
      </w:r>
      <w:proofErr w:type="spellStart"/>
      <w:r w:rsidRPr="009D4872">
        <w:rPr>
          <w:iCs/>
          <w:lang w:val="uk-UA"/>
        </w:rPr>
        <w:t>ДП</w:t>
      </w:r>
      <w:proofErr w:type="spellEnd"/>
      <w:r w:rsidRPr="009D4872">
        <w:rPr>
          <w:iCs/>
          <w:lang w:val="uk-UA"/>
        </w:rPr>
        <w:t xml:space="preserve"> </w:t>
      </w:r>
      <w:proofErr w:type="spellStart"/>
      <w:r w:rsidRPr="009D4872">
        <w:rPr>
          <w:iCs/>
          <w:lang w:val="uk-UA"/>
        </w:rPr>
        <w:t>“Новатор”</w:t>
      </w:r>
      <w:proofErr w:type="spellEnd"/>
      <w:r w:rsidRPr="009D4872">
        <w:rPr>
          <w:iCs/>
          <w:lang w:val="uk-UA"/>
        </w:rPr>
        <w:t xml:space="preserve">, </w:t>
      </w:r>
      <w:r w:rsidRPr="009D4872">
        <w:rPr>
          <w:iCs/>
          <w:spacing w:val="-2"/>
          <w:lang w:val="uk-UA"/>
        </w:rPr>
        <w:t>ПАТ </w:t>
      </w:r>
      <w:proofErr w:type="spellStart"/>
      <w:r w:rsidRPr="009D4872">
        <w:rPr>
          <w:iCs/>
          <w:spacing w:val="-2"/>
          <w:lang w:val="uk-UA"/>
        </w:rPr>
        <w:t>“Хмельницька</w:t>
      </w:r>
      <w:proofErr w:type="spellEnd"/>
      <w:r w:rsidRPr="009D4872">
        <w:rPr>
          <w:iCs/>
          <w:spacing w:val="-2"/>
          <w:lang w:val="uk-UA"/>
        </w:rPr>
        <w:t xml:space="preserve"> </w:t>
      </w:r>
      <w:proofErr w:type="spellStart"/>
      <w:r w:rsidRPr="009D4872">
        <w:rPr>
          <w:iCs/>
          <w:spacing w:val="-2"/>
          <w:lang w:val="uk-UA"/>
        </w:rPr>
        <w:t>маслосирбаза”</w:t>
      </w:r>
      <w:proofErr w:type="spellEnd"/>
      <w:r w:rsidRPr="009D4872">
        <w:rPr>
          <w:iCs/>
          <w:spacing w:val="-2"/>
          <w:lang w:val="uk-UA"/>
        </w:rPr>
        <w:t xml:space="preserve">, </w:t>
      </w:r>
      <w:r w:rsidRPr="009B089B">
        <w:rPr>
          <w:iCs/>
          <w:spacing w:val="-2"/>
          <w:lang w:val="uk-UA"/>
        </w:rPr>
        <w:t xml:space="preserve">ТОВ </w:t>
      </w:r>
      <w:proofErr w:type="spellStart"/>
      <w:r w:rsidRPr="009B089B">
        <w:rPr>
          <w:iCs/>
          <w:spacing w:val="-2"/>
          <w:lang w:val="uk-UA"/>
        </w:rPr>
        <w:t>“Волочиськ-агро”</w:t>
      </w:r>
      <w:proofErr w:type="spellEnd"/>
      <w:r w:rsidRPr="009B089B">
        <w:rPr>
          <w:iCs/>
          <w:spacing w:val="-2"/>
          <w:lang w:val="uk-UA"/>
        </w:rPr>
        <w:t>, ТОВ</w:t>
      </w:r>
      <w:r w:rsidRPr="009B089B">
        <w:rPr>
          <w:iCs/>
          <w:lang w:val="uk-UA"/>
        </w:rPr>
        <w:t> </w:t>
      </w:r>
      <w:proofErr w:type="spellStart"/>
      <w:r w:rsidRPr="009B089B">
        <w:rPr>
          <w:iCs/>
          <w:lang w:val="uk-UA"/>
        </w:rPr>
        <w:t>“Барт</w:t>
      </w:r>
      <w:r w:rsidRPr="009B089B">
        <w:rPr>
          <w:iCs/>
          <w:lang w:val="uk-UA"/>
        </w:rPr>
        <w:softHyphen/>
        <w:t>нік”</w:t>
      </w:r>
      <w:proofErr w:type="spellEnd"/>
      <w:r w:rsidRPr="009B089B">
        <w:rPr>
          <w:iCs/>
          <w:lang w:val="uk-UA"/>
        </w:rPr>
        <w:t xml:space="preserve">, ПАТ </w:t>
      </w:r>
      <w:proofErr w:type="spellStart"/>
      <w:r w:rsidRPr="009B089B">
        <w:rPr>
          <w:iCs/>
          <w:lang w:val="uk-UA"/>
        </w:rPr>
        <w:t>“Славутський</w:t>
      </w:r>
      <w:proofErr w:type="spellEnd"/>
      <w:r w:rsidRPr="009B089B">
        <w:rPr>
          <w:iCs/>
          <w:lang w:val="uk-UA"/>
        </w:rPr>
        <w:t xml:space="preserve"> солодовий </w:t>
      </w:r>
      <w:proofErr w:type="spellStart"/>
      <w:r w:rsidRPr="009B089B">
        <w:rPr>
          <w:iCs/>
          <w:lang w:val="uk-UA"/>
        </w:rPr>
        <w:t>завод”</w:t>
      </w:r>
      <w:proofErr w:type="spellEnd"/>
      <w:r w:rsidRPr="009B089B">
        <w:rPr>
          <w:iCs/>
          <w:lang w:val="uk-UA"/>
        </w:rPr>
        <w:t xml:space="preserve">, ПП </w:t>
      </w:r>
      <w:proofErr w:type="spellStart"/>
      <w:r w:rsidRPr="009B089B">
        <w:rPr>
          <w:iCs/>
          <w:lang w:val="uk-UA"/>
        </w:rPr>
        <w:t>“Укрпродекспорт”</w:t>
      </w:r>
      <w:proofErr w:type="spellEnd"/>
      <w:r w:rsidRPr="009B089B">
        <w:rPr>
          <w:iCs/>
          <w:lang w:val="uk-UA"/>
        </w:rPr>
        <w:t xml:space="preserve">, ТОВ </w:t>
      </w:r>
      <w:proofErr w:type="spellStart"/>
      <w:r w:rsidRPr="009B089B">
        <w:rPr>
          <w:iCs/>
          <w:lang w:val="uk-UA"/>
        </w:rPr>
        <w:t>“Карат”</w:t>
      </w:r>
      <w:proofErr w:type="spellEnd"/>
      <w:r w:rsidRPr="009B089B">
        <w:rPr>
          <w:iCs/>
          <w:lang w:val="uk-UA"/>
        </w:rPr>
        <w:t>, ТОВ </w:t>
      </w:r>
      <w:proofErr w:type="spellStart"/>
      <w:r w:rsidRPr="009B089B">
        <w:rPr>
          <w:iCs/>
          <w:lang w:val="uk-UA"/>
        </w:rPr>
        <w:t>“Полонне-Траузес</w:t>
      </w:r>
      <w:proofErr w:type="spellEnd"/>
      <w:r w:rsidRPr="009B089B">
        <w:rPr>
          <w:iCs/>
          <w:lang w:val="uk-UA"/>
        </w:rPr>
        <w:t xml:space="preserve"> </w:t>
      </w:r>
      <w:proofErr w:type="spellStart"/>
      <w:r w:rsidRPr="009B089B">
        <w:rPr>
          <w:iCs/>
          <w:lang w:val="uk-UA"/>
        </w:rPr>
        <w:t>Фекторі”</w:t>
      </w:r>
      <w:proofErr w:type="spellEnd"/>
      <w:r w:rsidRPr="009B089B">
        <w:rPr>
          <w:iCs/>
          <w:lang w:val="uk-UA"/>
        </w:rPr>
        <w:t xml:space="preserve">, ТОВ </w:t>
      </w:r>
      <w:proofErr w:type="spellStart"/>
      <w:r w:rsidRPr="009B089B">
        <w:rPr>
          <w:iCs/>
          <w:lang w:val="uk-UA"/>
        </w:rPr>
        <w:t>“Лотівка-еліт”</w:t>
      </w:r>
      <w:proofErr w:type="spellEnd"/>
      <w:r w:rsidRPr="009B089B">
        <w:rPr>
          <w:iCs/>
          <w:lang w:val="uk-UA"/>
        </w:rPr>
        <w:t xml:space="preserve">. </w:t>
      </w:r>
    </w:p>
    <w:p w:rsidR="00873E20" w:rsidRPr="008837B3" w:rsidRDefault="00873E20" w:rsidP="00873E20">
      <w:pPr>
        <w:spacing w:line="244" w:lineRule="auto"/>
        <w:ind w:firstLine="709"/>
        <w:jc w:val="both"/>
        <w:rPr>
          <w:iCs/>
          <w:lang w:val="uk-UA"/>
        </w:rPr>
      </w:pPr>
      <w:r w:rsidRPr="009B089B">
        <w:rPr>
          <w:iCs/>
          <w:lang w:val="uk-UA"/>
        </w:rPr>
        <w:t>Щодо реалізації інших базових варіантів стра</w:t>
      </w:r>
      <w:r w:rsidRPr="008837B3">
        <w:rPr>
          <w:iCs/>
          <w:lang w:val="uk-UA"/>
        </w:rPr>
        <w:t>тегій зовнішньо</w:t>
      </w:r>
      <w:r>
        <w:rPr>
          <w:iCs/>
          <w:lang w:val="uk-UA"/>
        </w:rPr>
        <w:softHyphen/>
      </w:r>
      <w:r w:rsidRPr="008837B3">
        <w:rPr>
          <w:iCs/>
          <w:lang w:val="uk-UA"/>
        </w:rPr>
        <w:t>економічної діяльності – стратегії виробництва за кордоном та спіль</w:t>
      </w:r>
      <w:r>
        <w:rPr>
          <w:iCs/>
          <w:lang w:val="uk-UA"/>
        </w:rPr>
        <w:softHyphen/>
      </w:r>
      <w:r w:rsidRPr="008837B3">
        <w:rPr>
          <w:iCs/>
          <w:lang w:val="uk-UA"/>
        </w:rPr>
        <w:t xml:space="preserve">ного підприємства, то в область у </w:t>
      </w:r>
      <w:proofErr w:type="spellStart"/>
      <w:r w:rsidRPr="008837B3">
        <w:rPr>
          <w:iCs/>
          <w:lang w:val="uk-UA"/>
        </w:rPr>
        <w:t>січні–серпні</w:t>
      </w:r>
      <w:proofErr w:type="spellEnd"/>
      <w:r w:rsidRPr="008837B3">
        <w:rPr>
          <w:iCs/>
          <w:lang w:val="uk-UA"/>
        </w:rPr>
        <w:t xml:space="preserve"> 2012 р. надійшло іно</w:t>
      </w:r>
      <w:r>
        <w:rPr>
          <w:iCs/>
          <w:lang w:val="uk-UA"/>
        </w:rPr>
        <w:softHyphen/>
      </w:r>
      <w:r w:rsidRPr="008837B3">
        <w:rPr>
          <w:iCs/>
          <w:lang w:val="uk-UA"/>
        </w:rPr>
        <w:t xml:space="preserve">земної </w:t>
      </w:r>
      <w:r w:rsidRPr="008837B3">
        <w:rPr>
          <w:iCs/>
          <w:lang w:val="uk-UA"/>
        </w:rPr>
        <w:lastRenderedPageBreak/>
        <w:t>дав</w:t>
      </w:r>
      <w:r>
        <w:rPr>
          <w:iCs/>
          <w:lang w:val="uk-UA"/>
        </w:rPr>
        <w:t xml:space="preserve">альницької сировини на 36,1 </w:t>
      </w:r>
      <w:proofErr w:type="spellStart"/>
      <w:r>
        <w:rPr>
          <w:iCs/>
          <w:lang w:val="uk-UA"/>
        </w:rPr>
        <w:t>млн</w:t>
      </w:r>
      <w:proofErr w:type="spellEnd"/>
      <w:r>
        <w:rPr>
          <w:iCs/>
          <w:lang w:val="uk-UA"/>
        </w:rPr>
        <w:t xml:space="preserve"> </w:t>
      </w:r>
      <w:r w:rsidRPr="008837B3">
        <w:rPr>
          <w:iCs/>
          <w:lang w:val="uk-UA"/>
        </w:rPr>
        <w:t>дол. США, що становило 8,9</w:t>
      </w:r>
      <w:r>
        <w:rPr>
          <w:iCs/>
          <w:lang w:val="uk-UA"/>
        </w:rPr>
        <w:t> </w:t>
      </w:r>
      <w:r w:rsidRPr="008837B3">
        <w:rPr>
          <w:iCs/>
          <w:lang w:val="uk-UA"/>
        </w:rPr>
        <w:t>% від загального обсягу імпорту області. Обсяг експорту готової продукції, що виготовлена з імпортованої давальниць</w:t>
      </w:r>
      <w:r>
        <w:rPr>
          <w:iCs/>
          <w:lang w:val="uk-UA"/>
        </w:rPr>
        <w:t xml:space="preserve">кої сировини, становив 63,8 </w:t>
      </w:r>
      <w:proofErr w:type="spellStart"/>
      <w:r>
        <w:rPr>
          <w:iCs/>
          <w:lang w:val="uk-UA"/>
        </w:rPr>
        <w:t>млн</w:t>
      </w:r>
      <w:proofErr w:type="spellEnd"/>
      <w:r>
        <w:rPr>
          <w:iCs/>
          <w:lang w:val="uk-UA"/>
        </w:rPr>
        <w:t xml:space="preserve"> </w:t>
      </w:r>
      <w:r w:rsidRPr="008837B3">
        <w:rPr>
          <w:iCs/>
          <w:lang w:val="uk-UA"/>
        </w:rPr>
        <w:t>дол. США або 21,9</w:t>
      </w:r>
      <w:r>
        <w:rPr>
          <w:iCs/>
          <w:lang w:val="uk-UA"/>
        </w:rPr>
        <w:t> </w:t>
      </w:r>
      <w:r w:rsidRPr="008837B3">
        <w:rPr>
          <w:iCs/>
          <w:lang w:val="uk-UA"/>
        </w:rPr>
        <w:t>% від загального обсягу екс</w:t>
      </w:r>
      <w:r>
        <w:rPr>
          <w:iCs/>
          <w:lang w:val="uk-UA"/>
        </w:rPr>
        <w:softHyphen/>
      </w:r>
      <w:r w:rsidRPr="008837B3">
        <w:rPr>
          <w:iCs/>
          <w:lang w:val="uk-UA"/>
        </w:rPr>
        <w:t>порту області.</w:t>
      </w:r>
    </w:p>
    <w:p w:rsidR="00873E20" w:rsidRDefault="00873E20" w:rsidP="00873E20">
      <w:pPr>
        <w:ind w:firstLine="709"/>
        <w:jc w:val="both"/>
        <w:rPr>
          <w:iCs/>
          <w:lang w:val="uk-UA"/>
        </w:rPr>
      </w:pPr>
      <w:r w:rsidRPr="00F76693">
        <w:rPr>
          <w:iCs/>
          <w:spacing w:val="-5"/>
          <w:lang w:val="uk-UA"/>
        </w:rPr>
        <w:t>У цілому обсяги прямих іноземних інвестицій у економіку Хмель</w:t>
      </w:r>
      <w:r>
        <w:rPr>
          <w:iCs/>
          <w:lang w:val="uk-UA"/>
        </w:rPr>
        <w:softHyphen/>
      </w:r>
      <w:r w:rsidRPr="008837B3">
        <w:rPr>
          <w:iCs/>
          <w:lang w:val="uk-UA"/>
        </w:rPr>
        <w:t>ницької області збільшилися у 2011 році порівняно з 2006 роком у 2,45</w:t>
      </w:r>
      <w:r>
        <w:rPr>
          <w:iCs/>
          <w:lang w:val="uk-UA"/>
        </w:rPr>
        <w:t> </w:t>
      </w:r>
      <w:r w:rsidRPr="008837B3">
        <w:rPr>
          <w:iCs/>
          <w:lang w:val="uk-UA"/>
        </w:rPr>
        <w:t xml:space="preserve">рази (табл. </w:t>
      </w:r>
      <w:r w:rsidRPr="009D4872">
        <w:rPr>
          <w:iCs/>
          <w:lang w:val="uk-UA"/>
        </w:rPr>
        <w:t xml:space="preserve">4.9). </w:t>
      </w:r>
    </w:p>
    <w:p w:rsidR="00873E20" w:rsidRPr="006645C8" w:rsidRDefault="00873E20" w:rsidP="00873E20">
      <w:pPr>
        <w:ind w:firstLine="709"/>
        <w:jc w:val="both"/>
        <w:rPr>
          <w:iCs/>
          <w:sz w:val="18"/>
          <w:szCs w:val="18"/>
          <w:lang w:val="uk-UA"/>
        </w:rPr>
      </w:pPr>
    </w:p>
    <w:p w:rsidR="00873E20" w:rsidRPr="009D4872" w:rsidRDefault="00873E20" w:rsidP="00873E20">
      <w:pPr>
        <w:ind w:firstLine="709"/>
        <w:jc w:val="right"/>
        <w:rPr>
          <w:iCs/>
          <w:sz w:val="18"/>
          <w:szCs w:val="18"/>
          <w:lang w:val="uk-UA"/>
        </w:rPr>
      </w:pPr>
      <w:r w:rsidRPr="009D4872">
        <w:rPr>
          <w:iCs/>
          <w:sz w:val="18"/>
          <w:szCs w:val="18"/>
          <w:lang w:val="uk-UA"/>
        </w:rPr>
        <w:t>Таблиця 4.9</w:t>
      </w:r>
    </w:p>
    <w:p w:rsidR="00873E20" w:rsidRPr="00F76693" w:rsidRDefault="00873E20" w:rsidP="00873E20">
      <w:pPr>
        <w:jc w:val="center"/>
        <w:rPr>
          <w:b/>
          <w:iCs/>
          <w:sz w:val="18"/>
          <w:szCs w:val="18"/>
          <w:lang w:val="uk-UA"/>
        </w:rPr>
      </w:pPr>
      <w:r w:rsidRPr="009D4872">
        <w:rPr>
          <w:b/>
          <w:iCs/>
          <w:sz w:val="18"/>
          <w:szCs w:val="18"/>
          <w:lang w:val="uk-UA"/>
        </w:rPr>
        <w:t>Динаміка інвестицій в економіку Хмельницької області</w:t>
      </w:r>
    </w:p>
    <w:tbl>
      <w:tblPr>
        <w:tblW w:w="6102"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8"/>
        <w:gridCol w:w="697"/>
        <w:gridCol w:w="697"/>
        <w:gridCol w:w="698"/>
        <w:gridCol w:w="697"/>
        <w:gridCol w:w="697"/>
        <w:gridCol w:w="698"/>
      </w:tblGrid>
      <w:tr w:rsidR="00873E20" w:rsidRPr="00F76693" w:rsidTr="001716B2">
        <w:trPr>
          <w:cantSplit/>
          <w:trHeight w:val="50"/>
        </w:trPr>
        <w:tc>
          <w:tcPr>
            <w:tcW w:w="1918" w:type="dxa"/>
            <w:vMerge w:val="restart"/>
            <w:vAlign w:val="center"/>
          </w:tcPr>
          <w:p w:rsidR="00873E20" w:rsidRPr="00F76693" w:rsidRDefault="00873E20" w:rsidP="001716B2">
            <w:pPr>
              <w:spacing w:line="245" w:lineRule="auto"/>
              <w:jc w:val="center"/>
              <w:rPr>
                <w:iCs/>
                <w:sz w:val="19"/>
                <w:szCs w:val="19"/>
                <w:lang w:val="uk-UA"/>
              </w:rPr>
            </w:pPr>
            <w:r w:rsidRPr="00F76693">
              <w:rPr>
                <w:iCs/>
                <w:sz w:val="19"/>
                <w:szCs w:val="19"/>
                <w:lang w:val="uk-UA"/>
              </w:rPr>
              <w:t>Показник</w:t>
            </w:r>
          </w:p>
        </w:tc>
        <w:tc>
          <w:tcPr>
            <w:tcW w:w="4184" w:type="dxa"/>
            <w:gridSpan w:val="6"/>
            <w:vAlign w:val="center"/>
          </w:tcPr>
          <w:p w:rsidR="00873E20" w:rsidRPr="00F76693" w:rsidRDefault="00873E20" w:rsidP="001716B2">
            <w:pPr>
              <w:spacing w:line="245" w:lineRule="auto"/>
              <w:jc w:val="center"/>
              <w:rPr>
                <w:iCs/>
                <w:sz w:val="19"/>
                <w:szCs w:val="19"/>
                <w:lang w:val="uk-UA"/>
              </w:rPr>
            </w:pPr>
            <w:r w:rsidRPr="00F76693">
              <w:rPr>
                <w:iCs/>
                <w:sz w:val="19"/>
                <w:szCs w:val="19"/>
                <w:lang w:val="uk-UA"/>
              </w:rPr>
              <w:t>Величина показника за роками</w:t>
            </w:r>
          </w:p>
        </w:tc>
      </w:tr>
      <w:tr w:rsidR="00873E20" w:rsidRPr="00F76693" w:rsidTr="001716B2">
        <w:trPr>
          <w:cantSplit/>
          <w:trHeight w:val="50"/>
        </w:trPr>
        <w:tc>
          <w:tcPr>
            <w:tcW w:w="1918" w:type="dxa"/>
            <w:vMerge/>
            <w:vAlign w:val="center"/>
          </w:tcPr>
          <w:p w:rsidR="00873E20" w:rsidRPr="00F76693" w:rsidRDefault="00873E20" w:rsidP="001716B2">
            <w:pPr>
              <w:spacing w:line="245" w:lineRule="auto"/>
              <w:jc w:val="center"/>
              <w:rPr>
                <w:iCs/>
                <w:sz w:val="19"/>
                <w:szCs w:val="19"/>
                <w:lang w:val="uk-UA"/>
              </w:rPr>
            </w:pPr>
          </w:p>
        </w:tc>
        <w:tc>
          <w:tcPr>
            <w:tcW w:w="697" w:type="dxa"/>
            <w:vAlign w:val="center"/>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2006</w:t>
            </w:r>
          </w:p>
        </w:tc>
        <w:tc>
          <w:tcPr>
            <w:tcW w:w="697" w:type="dxa"/>
            <w:vAlign w:val="center"/>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2007</w:t>
            </w:r>
          </w:p>
        </w:tc>
        <w:tc>
          <w:tcPr>
            <w:tcW w:w="698" w:type="dxa"/>
            <w:vAlign w:val="center"/>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2008</w:t>
            </w:r>
          </w:p>
        </w:tc>
        <w:tc>
          <w:tcPr>
            <w:tcW w:w="697" w:type="dxa"/>
            <w:vAlign w:val="center"/>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2009</w:t>
            </w:r>
          </w:p>
        </w:tc>
        <w:tc>
          <w:tcPr>
            <w:tcW w:w="697" w:type="dxa"/>
            <w:vAlign w:val="center"/>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2010</w:t>
            </w:r>
          </w:p>
        </w:tc>
        <w:tc>
          <w:tcPr>
            <w:tcW w:w="698" w:type="dxa"/>
            <w:vAlign w:val="center"/>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2011</w:t>
            </w:r>
          </w:p>
        </w:tc>
      </w:tr>
      <w:tr w:rsidR="00873E20" w:rsidRPr="00F76693" w:rsidTr="001716B2">
        <w:trPr>
          <w:cantSplit/>
          <w:trHeight w:val="338"/>
        </w:trPr>
        <w:tc>
          <w:tcPr>
            <w:tcW w:w="1918" w:type="dxa"/>
            <w:vAlign w:val="bottom"/>
          </w:tcPr>
          <w:p w:rsidR="00873E20" w:rsidRDefault="00873E20" w:rsidP="001716B2">
            <w:pPr>
              <w:spacing w:line="245" w:lineRule="auto"/>
              <w:ind w:left="-57" w:right="-57"/>
              <w:rPr>
                <w:iCs/>
                <w:sz w:val="19"/>
                <w:szCs w:val="19"/>
                <w:lang w:val="uk-UA"/>
              </w:rPr>
            </w:pPr>
            <w:r w:rsidRPr="00F76693">
              <w:rPr>
                <w:iCs/>
                <w:sz w:val="19"/>
                <w:szCs w:val="19"/>
                <w:lang w:val="uk-UA"/>
              </w:rPr>
              <w:t xml:space="preserve">Усього інвестицій, </w:t>
            </w:r>
          </w:p>
          <w:p w:rsidR="00873E20" w:rsidRPr="00F76693" w:rsidRDefault="00873E20" w:rsidP="001716B2">
            <w:pPr>
              <w:spacing w:line="245" w:lineRule="auto"/>
              <w:ind w:left="-57" w:right="-57"/>
              <w:rPr>
                <w:iCs/>
                <w:sz w:val="19"/>
                <w:szCs w:val="19"/>
                <w:lang w:val="uk-UA"/>
              </w:rPr>
            </w:pPr>
            <w:r w:rsidRPr="00F76693">
              <w:rPr>
                <w:iCs/>
                <w:sz w:val="19"/>
                <w:szCs w:val="19"/>
                <w:lang w:val="uk-UA"/>
              </w:rPr>
              <w:t xml:space="preserve">тис. </w:t>
            </w:r>
            <w:proofErr w:type="spellStart"/>
            <w:r w:rsidRPr="00F76693">
              <w:rPr>
                <w:iCs/>
                <w:sz w:val="19"/>
                <w:szCs w:val="19"/>
                <w:lang w:val="uk-UA"/>
              </w:rPr>
              <w:t>грн</w:t>
            </w:r>
            <w:proofErr w:type="spellEnd"/>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77268,5</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92166,5</w:t>
            </w:r>
          </w:p>
        </w:tc>
        <w:tc>
          <w:tcPr>
            <w:tcW w:w="698"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129006,9</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137329,2</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219569,0</w:t>
            </w:r>
          </w:p>
        </w:tc>
        <w:tc>
          <w:tcPr>
            <w:tcW w:w="698"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189587,9</w:t>
            </w:r>
          </w:p>
        </w:tc>
      </w:tr>
      <w:tr w:rsidR="00873E20" w:rsidRPr="00F76693" w:rsidTr="001716B2">
        <w:trPr>
          <w:cantSplit/>
          <w:trHeight w:val="338"/>
        </w:trPr>
        <w:tc>
          <w:tcPr>
            <w:tcW w:w="1918" w:type="dxa"/>
            <w:vAlign w:val="bottom"/>
          </w:tcPr>
          <w:p w:rsidR="00873E20" w:rsidRPr="00F76693" w:rsidRDefault="00873E20" w:rsidP="001716B2">
            <w:pPr>
              <w:spacing w:line="245" w:lineRule="auto"/>
              <w:ind w:left="-57" w:right="-57"/>
              <w:rPr>
                <w:iCs/>
                <w:sz w:val="19"/>
                <w:szCs w:val="19"/>
                <w:lang w:val="uk-UA"/>
              </w:rPr>
            </w:pPr>
            <w:r>
              <w:rPr>
                <w:iCs/>
                <w:sz w:val="19"/>
                <w:szCs w:val="19"/>
                <w:lang w:val="uk-UA"/>
              </w:rPr>
              <w:t>– у</w:t>
            </w:r>
            <w:r w:rsidRPr="00F76693">
              <w:rPr>
                <w:iCs/>
                <w:sz w:val="19"/>
                <w:szCs w:val="19"/>
                <w:lang w:val="uk-UA"/>
              </w:rPr>
              <w:t xml:space="preserve"> т</w:t>
            </w:r>
            <w:r>
              <w:rPr>
                <w:iCs/>
                <w:sz w:val="19"/>
                <w:szCs w:val="19"/>
                <w:lang w:val="uk-UA"/>
              </w:rPr>
              <w:t>.</w:t>
            </w:r>
            <w:r w:rsidRPr="00F76693">
              <w:rPr>
                <w:iCs/>
                <w:sz w:val="19"/>
                <w:szCs w:val="19"/>
                <w:lang w:val="uk-UA"/>
              </w:rPr>
              <w:t>ч</w:t>
            </w:r>
            <w:r>
              <w:rPr>
                <w:iCs/>
                <w:sz w:val="19"/>
                <w:szCs w:val="19"/>
                <w:lang w:val="uk-UA"/>
              </w:rPr>
              <w:t>.</w:t>
            </w:r>
            <w:r w:rsidRPr="00F76693">
              <w:rPr>
                <w:iCs/>
                <w:sz w:val="19"/>
                <w:szCs w:val="19"/>
                <w:lang w:val="uk-UA"/>
              </w:rPr>
              <w:t xml:space="preserve"> </w:t>
            </w:r>
            <w:r>
              <w:rPr>
                <w:iCs/>
                <w:sz w:val="19"/>
                <w:szCs w:val="19"/>
                <w:lang w:val="uk-UA"/>
              </w:rPr>
              <w:t>у</w:t>
            </w:r>
            <w:r w:rsidRPr="00F76693">
              <w:rPr>
                <w:iCs/>
                <w:sz w:val="19"/>
                <w:szCs w:val="19"/>
                <w:lang w:val="uk-UA"/>
              </w:rPr>
              <w:t xml:space="preserve"> сільське</w:t>
            </w:r>
            <w:r>
              <w:rPr>
                <w:iCs/>
                <w:sz w:val="19"/>
                <w:szCs w:val="19"/>
                <w:lang w:val="uk-UA"/>
              </w:rPr>
              <w:t xml:space="preserve"> та</w:t>
            </w:r>
            <w:r w:rsidRPr="00F76693">
              <w:rPr>
                <w:iCs/>
                <w:sz w:val="19"/>
                <w:szCs w:val="19"/>
                <w:lang w:val="uk-UA"/>
              </w:rPr>
              <w:t xml:space="preserve"> лісове </w:t>
            </w:r>
            <w:r>
              <w:rPr>
                <w:iCs/>
                <w:sz w:val="19"/>
                <w:szCs w:val="19"/>
                <w:lang w:val="uk-UA"/>
              </w:rPr>
              <w:t>гос</w:t>
            </w:r>
            <w:r w:rsidRPr="00F76693">
              <w:rPr>
                <w:iCs/>
                <w:sz w:val="19"/>
                <w:szCs w:val="19"/>
                <w:lang w:val="uk-UA"/>
              </w:rPr>
              <w:t>подарство, мис</w:t>
            </w:r>
            <w:r>
              <w:rPr>
                <w:iCs/>
                <w:sz w:val="19"/>
                <w:szCs w:val="19"/>
                <w:lang w:val="uk-UA"/>
              </w:rPr>
              <w:t>ливство</w:t>
            </w:r>
            <w:r w:rsidRPr="00F76693">
              <w:rPr>
                <w:iCs/>
                <w:sz w:val="19"/>
                <w:szCs w:val="19"/>
                <w:lang w:val="uk-UA"/>
              </w:rPr>
              <w:t xml:space="preserve">, тис. </w:t>
            </w:r>
            <w:proofErr w:type="spellStart"/>
            <w:r w:rsidRPr="00F76693">
              <w:rPr>
                <w:iCs/>
                <w:sz w:val="19"/>
                <w:szCs w:val="19"/>
                <w:lang w:val="uk-UA"/>
              </w:rPr>
              <w:t>грн</w:t>
            </w:r>
            <w:proofErr w:type="spellEnd"/>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3050,4</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3888,9</w:t>
            </w:r>
          </w:p>
        </w:tc>
        <w:tc>
          <w:tcPr>
            <w:tcW w:w="698"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7662,6</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10985,5</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11898,9</w:t>
            </w:r>
          </w:p>
        </w:tc>
        <w:tc>
          <w:tcPr>
            <w:tcW w:w="698"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13806,4</w:t>
            </w:r>
          </w:p>
        </w:tc>
      </w:tr>
      <w:tr w:rsidR="00873E20" w:rsidRPr="00F76693" w:rsidTr="001716B2">
        <w:trPr>
          <w:cantSplit/>
          <w:trHeight w:val="87"/>
        </w:trPr>
        <w:tc>
          <w:tcPr>
            <w:tcW w:w="1918" w:type="dxa"/>
            <w:vAlign w:val="bottom"/>
          </w:tcPr>
          <w:p w:rsidR="00873E20" w:rsidRDefault="00873E20" w:rsidP="001716B2">
            <w:pPr>
              <w:spacing w:line="245" w:lineRule="auto"/>
              <w:ind w:left="-57" w:right="-57"/>
              <w:rPr>
                <w:iCs/>
                <w:sz w:val="19"/>
                <w:szCs w:val="19"/>
                <w:lang w:val="uk-UA"/>
              </w:rPr>
            </w:pPr>
            <w:r>
              <w:rPr>
                <w:iCs/>
                <w:sz w:val="19"/>
                <w:szCs w:val="19"/>
                <w:lang w:val="uk-UA"/>
              </w:rPr>
              <w:t>У</w:t>
            </w:r>
            <w:r w:rsidRPr="00F76693">
              <w:rPr>
                <w:iCs/>
                <w:sz w:val="19"/>
                <w:szCs w:val="19"/>
                <w:lang w:val="uk-UA"/>
              </w:rPr>
              <w:t xml:space="preserve"> промисловість, </w:t>
            </w:r>
          </w:p>
          <w:p w:rsidR="00873E20" w:rsidRPr="00F76693" w:rsidRDefault="00873E20" w:rsidP="001716B2">
            <w:pPr>
              <w:spacing w:line="245" w:lineRule="auto"/>
              <w:ind w:left="-57" w:right="-57"/>
              <w:rPr>
                <w:iCs/>
                <w:sz w:val="19"/>
                <w:szCs w:val="19"/>
                <w:lang w:val="uk-UA"/>
              </w:rPr>
            </w:pPr>
            <w:r w:rsidRPr="00F76693">
              <w:rPr>
                <w:iCs/>
                <w:sz w:val="19"/>
                <w:szCs w:val="19"/>
                <w:lang w:val="uk-UA"/>
              </w:rPr>
              <w:t xml:space="preserve">тис. </w:t>
            </w:r>
            <w:proofErr w:type="spellStart"/>
            <w:r w:rsidRPr="00F76693">
              <w:rPr>
                <w:iCs/>
                <w:sz w:val="19"/>
                <w:szCs w:val="19"/>
                <w:lang w:val="uk-UA"/>
              </w:rPr>
              <w:t>грн</w:t>
            </w:r>
            <w:proofErr w:type="spellEnd"/>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39181,6</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64623,8</w:t>
            </w:r>
          </w:p>
        </w:tc>
        <w:tc>
          <w:tcPr>
            <w:tcW w:w="698"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95269,9</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99866,5</w:t>
            </w:r>
          </w:p>
        </w:tc>
        <w:tc>
          <w:tcPr>
            <w:tcW w:w="697" w:type="dxa"/>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180428,1</w:t>
            </w:r>
          </w:p>
        </w:tc>
        <w:tc>
          <w:tcPr>
            <w:tcW w:w="698" w:type="dxa"/>
            <w:shd w:val="clear" w:color="auto" w:fill="auto"/>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150727,0</w:t>
            </w:r>
          </w:p>
        </w:tc>
      </w:tr>
      <w:tr w:rsidR="00873E20" w:rsidRPr="00F76693" w:rsidTr="001716B2">
        <w:trPr>
          <w:cantSplit/>
          <w:trHeight w:val="112"/>
        </w:trPr>
        <w:tc>
          <w:tcPr>
            <w:tcW w:w="1918" w:type="dxa"/>
            <w:vMerge w:val="restart"/>
            <w:vAlign w:val="bottom"/>
          </w:tcPr>
          <w:p w:rsidR="00873E20" w:rsidRPr="00F76693" w:rsidRDefault="00873E20" w:rsidP="001716B2">
            <w:pPr>
              <w:spacing w:line="245" w:lineRule="auto"/>
              <w:ind w:left="-57" w:right="-57"/>
              <w:rPr>
                <w:iCs/>
                <w:sz w:val="19"/>
                <w:szCs w:val="19"/>
                <w:lang w:val="uk-UA"/>
              </w:rPr>
            </w:pPr>
            <w:r>
              <w:rPr>
                <w:iCs/>
                <w:sz w:val="19"/>
                <w:szCs w:val="19"/>
                <w:lang w:val="uk-UA"/>
              </w:rPr>
              <w:t>– </w:t>
            </w:r>
            <w:r w:rsidRPr="00F76693">
              <w:rPr>
                <w:iCs/>
                <w:sz w:val="19"/>
                <w:szCs w:val="19"/>
                <w:lang w:val="uk-UA"/>
              </w:rPr>
              <w:t>у т</w:t>
            </w:r>
            <w:r>
              <w:rPr>
                <w:iCs/>
                <w:sz w:val="19"/>
                <w:szCs w:val="19"/>
                <w:lang w:val="uk-UA"/>
              </w:rPr>
              <w:t>.</w:t>
            </w:r>
            <w:r w:rsidRPr="00F76693">
              <w:rPr>
                <w:iCs/>
                <w:sz w:val="19"/>
                <w:szCs w:val="19"/>
                <w:lang w:val="uk-UA"/>
              </w:rPr>
              <w:t>ч</w:t>
            </w:r>
            <w:r>
              <w:rPr>
                <w:iCs/>
                <w:sz w:val="19"/>
                <w:szCs w:val="19"/>
                <w:lang w:val="uk-UA"/>
              </w:rPr>
              <w:t>.</w:t>
            </w:r>
            <w:r w:rsidRPr="00F76693">
              <w:rPr>
                <w:iCs/>
                <w:sz w:val="19"/>
                <w:szCs w:val="19"/>
                <w:lang w:val="uk-UA"/>
              </w:rPr>
              <w:t xml:space="preserve"> </w:t>
            </w:r>
            <w:r>
              <w:rPr>
                <w:iCs/>
                <w:sz w:val="19"/>
                <w:szCs w:val="19"/>
                <w:lang w:val="uk-UA"/>
              </w:rPr>
              <w:t>у переробну</w:t>
            </w:r>
            <w:r w:rsidRPr="00F76693">
              <w:rPr>
                <w:iCs/>
                <w:sz w:val="19"/>
                <w:szCs w:val="19"/>
                <w:lang w:val="uk-UA"/>
              </w:rPr>
              <w:t xml:space="preserve">, тис. </w:t>
            </w:r>
            <w:proofErr w:type="spellStart"/>
            <w:r w:rsidRPr="00F76693">
              <w:rPr>
                <w:iCs/>
                <w:sz w:val="19"/>
                <w:szCs w:val="19"/>
                <w:lang w:val="uk-UA"/>
              </w:rPr>
              <w:t>грн</w:t>
            </w:r>
            <w:proofErr w:type="spellEnd"/>
          </w:p>
        </w:tc>
        <w:tc>
          <w:tcPr>
            <w:tcW w:w="697" w:type="dxa"/>
            <w:tcBorders>
              <w:bottom w:val="nil"/>
            </w:tcBorders>
            <w:vAlign w:val="bottom"/>
          </w:tcPr>
          <w:p w:rsidR="00873E20" w:rsidRPr="00F76693" w:rsidRDefault="00873E20" w:rsidP="001716B2">
            <w:pPr>
              <w:spacing w:line="245" w:lineRule="auto"/>
              <w:ind w:left="-113" w:right="-113"/>
              <w:jc w:val="center"/>
              <w:rPr>
                <w:iCs/>
                <w:sz w:val="19"/>
                <w:szCs w:val="19"/>
                <w:lang w:val="uk-UA"/>
              </w:rPr>
            </w:pPr>
          </w:p>
        </w:tc>
        <w:tc>
          <w:tcPr>
            <w:tcW w:w="697" w:type="dxa"/>
            <w:tcBorders>
              <w:bottom w:val="nil"/>
            </w:tcBorders>
            <w:vAlign w:val="bottom"/>
          </w:tcPr>
          <w:p w:rsidR="00873E20" w:rsidRPr="00F76693" w:rsidRDefault="00873E20" w:rsidP="001716B2">
            <w:pPr>
              <w:spacing w:line="245" w:lineRule="auto"/>
              <w:ind w:left="-113" w:right="-113"/>
              <w:jc w:val="center"/>
              <w:rPr>
                <w:iCs/>
                <w:sz w:val="19"/>
                <w:szCs w:val="19"/>
                <w:lang w:val="uk-UA"/>
              </w:rPr>
            </w:pPr>
          </w:p>
        </w:tc>
        <w:tc>
          <w:tcPr>
            <w:tcW w:w="698" w:type="dxa"/>
            <w:tcBorders>
              <w:bottom w:val="nil"/>
            </w:tcBorders>
            <w:vAlign w:val="bottom"/>
          </w:tcPr>
          <w:p w:rsidR="00873E20" w:rsidRPr="00F76693" w:rsidRDefault="00873E20" w:rsidP="001716B2">
            <w:pPr>
              <w:spacing w:line="245" w:lineRule="auto"/>
              <w:ind w:left="-113" w:right="-113"/>
              <w:jc w:val="center"/>
              <w:rPr>
                <w:iCs/>
                <w:sz w:val="19"/>
                <w:szCs w:val="19"/>
                <w:lang w:val="uk-UA"/>
              </w:rPr>
            </w:pPr>
          </w:p>
        </w:tc>
        <w:tc>
          <w:tcPr>
            <w:tcW w:w="697" w:type="dxa"/>
            <w:tcBorders>
              <w:bottom w:val="nil"/>
            </w:tcBorders>
            <w:vAlign w:val="bottom"/>
          </w:tcPr>
          <w:p w:rsidR="00873E20" w:rsidRPr="00F76693" w:rsidRDefault="00873E20" w:rsidP="001716B2">
            <w:pPr>
              <w:spacing w:line="245" w:lineRule="auto"/>
              <w:ind w:left="-113" w:right="-113"/>
              <w:jc w:val="center"/>
              <w:rPr>
                <w:iCs/>
                <w:sz w:val="19"/>
                <w:szCs w:val="19"/>
                <w:lang w:val="uk-UA"/>
              </w:rPr>
            </w:pPr>
          </w:p>
        </w:tc>
        <w:tc>
          <w:tcPr>
            <w:tcW w:w="697" w:type="dxa"/>
            <w:tcBorders>
              <w:bottom w:val="nil"/>
            </w:tcBorders>
            <w:vAlign w:val="bottom"/>
          </w:tcPr>
          <w:p w:rsidR="00873E20" w:rsidRPr="00F76693" w:rsidRDefault="00873E20" w:rsidP="001716B2">
            <w:pPr>
              <w:spacing w:line="245" w:lineRule="auto"/>
              <w:ind w:left="-113" w:right="-113"/>
              <w:jc w:val="center"/>
              <w:rPr>
                <w:iCs/>
                <w:sz w:val="19"/>
                <w:szCs w:val="19"/>
                <w:lang w:val="uk-UA"/>
              </w:rPr>
            </w:pPr>
          </w:p>
        </w:tc>
        <w:tc>
          <w:tcPr>
            <w:tcW w:w="698" w:type="dxa"/>
            <w:tcBorders>
              <w:bottom w:val="nil"/>
            </w:tcBorders>
            <w:shd w:val="clear" w:color="auto" w:fill="auto"/>
            <w:vAlign w:val="bottom"/>
          </w:tcPr>
          <w:p w:rsidR="00873E20" w:rsidRPr="00F76693" w:rsidRDefault="00873E20" w:rsidP="001716B2">
            <w:pPr>
              <w:spacing w:line="245" w:lineRule="auto"/>
              <w:ind w:left="-113" w:right="-113"/>
              <w:jc w:val="center"/>
              <w:rPr>
                <w:iCs/>
                <w:sz w:val="19"/>
                <w:szCs w:val="19"/>
                <w:lang w:val="uk-UA"/>
              </w:rPr>
            </w:pPr>
          </w:p>
        </w:tc>
      </w:tr>
      <w:tr w:rsidR="00873E20" w:rsidRPr="00F76693" w:rsidTr="001716B2">
        <w:trPr>
          <w:cantSplit/>
          <w:trHeight w:val="50"/>
        </w:trPr>
        <w:tc>
          <w:tcPr>
            <w:tcW w:w="1918" w:type="dxa"/>
            <w:vMerge/>
            <w:vAlign w:val="bottom"/>
          </w:tcPr>
          <w:p w:rsidR="00873E20" w:rsidRPr="00F76693" w:rsidRDefault="00873E20" w:rsidP="001716B2">
            <w:pPr>
              <w:spacing w:line="245" w:lineRule="auto"/>
              <w:ind w:left="-57" w:right="-57"/>
              <w:rPr>
                <w:iCs/>
                <w:sz w:val="19"/>
                <w:szCs w:val="19"/>
                <w:lang w:val="uk-UA"/>
              </w:rPr>
            </w:pPr>
          </w:p>
        </w:tc>
        <w:tc>
          <w:tcPr>
            <w:tcW w:w="697" w:type="dxa"/>
            <w:tcBorders>
              <w:top w:val="nil"/>
            </w:tcBorders>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39181,6</w:t>
            </w:r>
          </w:p>
        </w:tc>
        <w:tc>
          <w:tcPr>
            <w:tcW w:w="697" w:type="dxa"/>
            <w:tcBorders>
              <w:top w:val="nil"/>
            </w:tcBorders>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63374,3</w:t>
            </w:r>
          </w:p>
        </w:tc>
        <w:tc>
          <w:tcPr>
            <w:tcW w:w="698" w:type="dxa"/>
            <w:tcBorders>
              <w:top w:val="nil"/>
            </w:tcBorders>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94020,1</w:t>
            </w:r>
          </w:p>
        </w:tc>
        <w:tc>
          <w:tcPr>
            <w:tcW w:w="697" w:type="dxa"/>
            <w:tcBorders>
              <w:top w:val="nil"/>
            </w:tcBorders>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99047,0</w:t>
            </w:r>
          </w:p>
        </w:tc>
        <w:tc>
          <w:tcPr>
            <w:tcW w:w="697" w:type="dxa"/>
            <w:tcBorders>
              <w:top w:val="nil"/>
            </w:tcBorders>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179637,9</w:t>
            </w:r>
          </w:p>
        </w:tc>
        <w:tc>
          <w:tcPr>
            <w:tcW w:w="698" w:type="dxa"/>
            <w:tcBorders>
              <w:top w:val="nil"/>
            </w:tcBorders>
            <w:shd w:val="clear" w:color="auto" w:fill="auto"/>
            <w:vAlign w:val="bottom"/>
          </w:tcPr>
          <w:p w:rsidR="00873E20" w:rsidRPr="00F76693" w:rsidRDefault="00873E20" w:rsidP="001716B2">
            <w:pPr>
              <w:spacing w:line="245" w:lineRule="auto"/>
              <w:ind w:left="-113" w:right="-113"/>
              <w:jc w:val="center"/>
              <w:rPr>
                <w:iCs/>
                <w:spacing w:val="-4"/>
                <w:sz w:val="19"/>
                <w:szCs w:val="19"/>
                <w:lang w:val="uk-UA"/>
              </w:rPr>
            </w:pPr>
            <w:r w:rsidRPr="00F76693">
              <w:rPr>
                <w:iCs/>
                <w:spacing w:val="-4"/>
                <w:sz w:val="19"/>
                <w:szCs w:val="19"/>
                <w:lang w:val="uk-UA"/>
              </w:rPr>
              <w:t>149205,5</w:t>
            </w:r>
          </w:p>
        </w:tc>
      </w:tr>
      <w:tr w:rsidR="00873E20" w:rsidRPr="00F76693" w:rsidTr="001716B2">
        <w:trPr>
          <w:cantSplit/>
          <w:trHeight w:val="232"/>
        </w:trPr>
        <w:tc>
          <w:tcPr>
            <w:tcW w:w="1918" w:type="dxa"/>
            <w:vAlign w:val="bottom"/>
          </w:tcPr>
          <w:p w:rsidR="00873E20" w:rsidRPr="00F76693" w:rsidRDefault="00873E20" w:rsidP="001716B2">
            <w:pPr>
              <w:spacing w:line="245" w:lineRule="auto"/>
              <w:ind w:left="-57" w:right="-57"/>
              <w:rPr>
                <w:iCs/>
                <w:sz w:val="19"/>
                <w:szCs w:val="19"/>
                <w:lang w:val="uk-UA"/>
              </w:rPr>
            </w:pPr>
            <w:r w:rsidRPr="00F76693">
              <w:rPr>
                <w:iCs/>
                <w:sz w:val="19"/>
                <w:szCs w:val="19"/>
                <w:lang w:val="uk-UA"/>
              </w:rPr>
              <w:t xml:space="preserve">Кількість підприємств, які звітували про </w:t>
            </w:r>
            <w:proofErr w:type="spellStart"/>
            <w:r w:rsidRPr="00F76693">
              <w:rPr>
                <w:iCs/>
                <w:sz w:val="19"/>
                <w:szCs w:val="19"/>
                <w:lang w:val="uk-UA"/>
              </w:rPr>
              <w:t>наяв</w:t>
            </w:r>
            <w:r>
              <w:rPr>
                <w:iCs/>
                <w:sz w:val="19"/>
                <w:szCs w:val="19"/>
                <w:lang w:val="uk-UA"/>
              </w:rPr>
              <w:t>-</w:t>
            </w:r>
            <w:r w:rsidRPr="006645C8">
              <w:rPr>
                <w:iCs/>
                <w:spacing w:val="-4"/>
                <w:sz w:val="19"/>
                <w:szCs w:val="19"/>
                <w:lang w:val="uk-UA"/>
              </w:rPr>
              <w:t>ність</w:t>
            </w:r>
            <w:proofErr w:type="spellEnd"/>
            <w:r w:rsidRPr="006645C8">
              <w:rPr>
                <w:iCs/>
                <w:spacing w:val="-4"/>
                <w:sz w:val="19"/>
                <w:szCs w:val="19"/>
                <w:lang w:val="uk-UA"/>
              </w:rPr>
              <w:t xml:space="preserve"> прямих іноземних</w:t>
            </w:r>
            <w:r w:rsidRPr="00F76693">
              <w:rPr>
                <w:iCs/>
                <w:sz w:val="19"/>
                <w:szCs w:val="19"/>
                <w:lang w:val="uk-UA"/>
              </w:rPr>
              <w:t xml:space="preserve"> інвестицій</w:t>
            </w:r>
          </w:p>
        </w:tc>
        <w:tc>
          <w:tcPr>
            <w:tcW w:w="697" w:type="dxa"/>
            <w:vAlign w:val="bottom"/>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104</w:t>
            </w:r>
          </w:p>
        </w:tc>
        <w:tc>
          <w:tcPr>
            <w:tcW w:w="697" w:type="dxa"/>
            <w:vAlign w:val="bottom"/>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109</w:t>
            </w:r>
          </w:p>
        </w:tc>
        <w:tc>
          <w:tcPr>
            <w:tcW w:w="698" w:type="dxa"/>
            <w:vAlign w:val="bottom"/>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138</w:t>
            </w:r>
          </w:p>
        </w:tc>
        <w:tc>
          <w:tcPr>
            <w:tcW w:w="697" w:type="dxa"/>
            <w:vAlign w:val="bottom"/>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147</w:t>
            </w:r>
          </w:p>
        </w:tc>
        <w:tc>
          <w:tcPr>
            <w:tcW w:w="697" w:type="dxa"/>
            <w:vAlign w:val="bottom"/>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142</w:t>
            </w:r>
          </w:p>
        </w:tc>
        <w:tc>
          <w:tcPr>
            <w:tcW w:w="698" w:type="dxa"/>
            <w:shd w:val="clear" w:color="auto" w:fill="auto"/>
            <w:vAlign w:val="bottom"/>
          </w:tcPr>
          <w:p w:rsidR="00873E20" w:rsidRPr="00F76693" w:rsidRDefault="00873E20" w:rsidP="001716B2">
            <w:pPr>
              <w:spacing w:line="245" w:lineRule="auto"/>
              <w:ind w:left="-113" w:right="-113"/>
              <w:jc w:val="center"/>
              <w:rPr>
                <w:iCs/>
                <w:sz w:val="19"/>
                <w:szCs w:val="19"/>
                <w:lang w:val="uk-UA"/>
              </w:rPr>
            </w:pPr>
            <w:r w:rsidRPr="00F76693">
              <w:rPr>
                <w:iCs/>
                <w:sz w:val="19"/>
                <w:szCs w:val="19"/>
                <w:lang w:val="uk-UA"/>
              </w:rPr>
              <w:t>222</w:t>
            </w:r>
          </w:p>
        </w:tc>
      </w:tr>
    </w:tbl>
    <w:p w:rsidR="00873E20" w:rsidRPr="006645C8" w:rsidRDefault="00873E20" w:rsidP="00873E20">
      <w:pPr>
        <w:rPr>
          <w:iCs/>
          <w:sz w:val="18"/>
          <w:szCs w:val="18"/>
          <w:lang w:val="uk-UA"/>
        </w:rPr>
      </w:pPr>
    </w:p>
    <w:p w:rsidR="00873E20" w:rsidRPr="008837B3" w:rsidRDefault="00873E20" w:rsidP="00873E20">
      <w:pPr>
        <w:ind w:firstLine="709"/>
        <w:rPr>
          <w:iCs/>
          <w:sz w:val="18"/>
          <w:szCs w:val="18"/>
          <w:lang w:val="uk-UA"/>
        </w:rPr>
      </w:pPr>
      <w:r w:rsidRPr="008837B3">
        <w:rPr>
          <w:iCs/>
          <w:sz w:val="18"/>
          <w:szCs w:val="18"/>
          <w:lang w:val="uk-UA"/>
        </w:rPr>
        <w:t>Складено за [30]</w:t>
      </w:r>
    </w:p>
    <w:p w:rsidR="00873E20" w:rsidRPr="006645C8" w:rsidRDefault="00873E20" w:rsidP="00873E20">
      <w:pPr>
        <w:ind w:firstLine="709"/>
        <w:jc w:val="both"/>
        <w:rPr>
          <w:iCs/>
          <w:sz w:val="22"/>
          <w:szCs w:val="22"/>
          <w:lang w:val="uk-UA"/>
        </w:rPr>
      </w:pPr>
    </w:p>
    <w:p w:rsidR="00873E20" w:rsidRDefault="00873E20" w:rsidP="00873E20">
      <w:pPr>
        <w:ind w:firstLine="709"/>
        <w:jc w:val="both"/>
        <w:rPr>
          <w:iCs/>
          <w:lang w:val="uk-UA"/>
        </w:rPr>
      </w:pPr>
      <w:r w:rsidRPr="008837B3">
        <w:rPr>
          <w:iCs/>
          <w:lang w:val="uk-UA"/>
        </w:rPr>
        <w:t>Аналіз наведених в таблиці даних показує, що стрибок інвес</w:t>
      </w:r>
      <w:r>
        <w:rPr>
          <w:iCs/>
          <w:lang w:val="uk-UA"/>
        </w:rPr>
        <w:softHyphen/>
      </w:r>
      <w:r w:rsidRPr="008837B3">
        <w:rPr>
          <w:iCs/>
          <w:lang w:val="uk-UA"/>
        </w:rPr>
        <w:t xml:space="preserve">тиційної активності спостерігається у 2010 році – збільшення суми надходжень у 1,59 рази порівняно із попереднім </w:t>
      </w:r>
      <w:r w:rsidRPr="008C673E">
        <w:rPr>
          <w:iCs/>
          <w:lang w:val="uk-UA"/>
        </w:rPr>
        <w:t>роком (див. рис. 4.7).</w:t>
      </w:r>
      <w:r w:rsidRPr="008837B3">
        <w:rPr>
          <w:iCs/>
          <w:lang w:val="uk-UA"/>
        </w:rPr>
        <w:t xml:space="preserve"> </w:t>
      </w:r>
    </w:p>
    <w:p w:rsidR="00873E20" w:rsidRPr="008837B3" w:rsidRDefault="00873E20" w:rsidP="00873E20">
      <w:pPr>
        <w:ind w:firstLine="709"/>
        <w:jc w:val="both"/>
        <w:rPr>
          <w:iCs/>
          <w:lang w:val="uk-UA"/>
        </w:rPr>
      </w:pPr>
      <w:r w:rsidRPr="008837B3">
        <w:rPr>
          <w:iCs/>
          <w:lang w:val="uk-UA"/>
        </w:rPr>
        <w:t>За структурою інвестиційних надходжень найбільша їх питома вага від загальної суми інвестицій припадає на підприємства перероб</w:t>
      </w:r>
      <w:r>
        <w:rPr>
          <w:iCs/>
          <w:lang w:val="uk-UA"/>
        </w:rPr>
        <w:softHyphen/>
      </w:r>
      <w:r w:rsidRPr="008837B3">
        <w:rPr>
          <w:iCs/>
          <w:lang w:val="uk-UA"/>
        </w:rPr>
        <w:t>ної промисловості – відповідно 46,8</w:t>
      </w:r>
      <w:r>
        <w:rPr>
          <w:iCs/>
          <w:lang w:val="uk-UA"/>
        </w:rPr>
        <w:t xml:space="preserve">2 % у 2006 </w:t>
      </w:r>
      <w:r w:rsidRPr="008C673E">
        <w:rPr>
          <w:iCs/>
          <w:lang w:val="uk-UA"/>
        </w:rPr>
        <w:t>році, 72,87 % – у 2008 р. та 78,69 % – у 2011 р. Традиційно найбільші обсяги інвестицій надійшли з Нідерландів, Кіпру, Великобританії, Польщі.</w:t>
      </w:r>
    </w:p>
    <w:p w:rsidR="00873E20" w:rsidRDefault="00873E20" w:rsidP="00873E20">
      <w:pPr>
        <w:ind w:firstLine="709"/>
        <w:jc w:val="both"/>
        <w:rPr>
          <w:iCs/>
          <w:lang w:val="uk-UA"/>
        </w:rPr>
      </w:pPr>
      <w:r w:rsidRPr="008837B3">
        <w:rPr>
          <w:iCs/>
          <w:lang w:val="uk-UA"/>
        </w:rPr>
        <w:t>Можна було очікувати, що зростання інвестицій у економіку області позитивно відобразиться на структурі зовнішньоекономічних операцій. Однак аналіз структури експорту у розрізі ефективності зов</w:t>
      </w:r>
      <w:r>
        <w:rPr>
          <w:iCs/>
          <w:lang w:val="uk-UA"/>
        </w:rPr>
        <w:softHyphen/>
      </w:r>
      <w:r w:rsidRPr="008837B3">
        <w:rPr>
          <w:iCs/>
          <w:lang w:val="uk-UA"/>
        </w:rPr>
        <w:t xml:space="preserve">нішньоекономічної діяльності показує, що не </w:t>
      </w:r>
      <w:r>
        <w:rPr>
          <w:iCs/>
          <w:lang w:val="uk-UA"/>
        </w:rPr>
        <w:t>спостерігається</w:t>
      </w:r>
      <w:r w:rsidRPr="008837B3">
        <w:rPr>
          <w:iCs/>
          <w:lang w:val="uk-UA"/>
        </w:rPr>
        <w:t xml:space="preserve"> прямої </w:t>
      </w:r>
      <w:r w:rsidRPr="00F76693">
        <w:rPr>
          <w:iCs/>
          <w:spacing w:val="-2"/>
          <w:lang w:val="uk-UA"/>
        </w:rPr>
        <w:t>залежності впливу стратегії інтернаціоналізації на інноваційні процеси</w:t>
      </w:r>
      <w:r w:rsidRPr="008837B3">
        <w:rPr>
          <w:iCs/>
          <w:lang w:val="uk-UA"/>
        </w:rPr>
        <w:t>. Так, зокрема обсяг інноваційної продукції, поставленої на експорт у 2012</w:t>
      </w:r>
      <w:r>
        <w:rPr>
          <w:iCs/>
          <w:lang w:val="uk-UA"/>
        </w:rPr>
        <w:t> </w:t>
      </w:r>
      <w:r w:rsidRPr="008837B3">
        <w:rPr>
          <w:iCs/>
          <w:lang w:val="uk-UA"/>
        </w:rPr>
        <w:t>р</w:t>
      </w:r>
      <w:r>
        <w:rPr>
          <w:iCs/>
          <w:lang w:val="uk-UA"/>
        </w:rPr>
        <w:t xml:space="preserve">., становив 3,4 </w:t>
      </w:r>
      <w:proofErr w:type="spellStart"/>
      <w:r>
        <w:rPr>
          <w:iCs/>
          <w:lang w:val="uk-UA"/>
        </w:rPr>
        <w:t>млн</w:t>
      </w:r>
      <w:proofErr w:type="spellEnd"/>
      <w:r>
        <w:rPr>
          <w:iCs/>
          <w:lang w:val="uk-UA"/>
        </w:rPr>
        <w:t xml:space="preserve"> </w:t>
      </w:r>
      <w:proofErr w:type="spellStart"/>
      <w:r w:rsidRPr="008837B3">
        <w:rPr>
          <w:iCs/>
          <w:lang w:val="uk-UA"/>
        </w:rPr>
        <w:t>грн</w:t>
      </w:r>
      <w:proofErr w:type="spellEnd"/>
      <w:r w:rsidRPr="008837B3">
        <w:rPr>
          <w:iCs/>
          <w:lang w:val="uk-UA"/>
        </w:rPr>
        <w:t>, з якого в країни СНД –</w:t>
      </w:r>
      <w:r>
        <w:rPr>
          <w:iCs/>
          <w:lang w:val="uk-UA"/>
        </w:rPr>
        <w:t xml:space="preserve"> 2,0 </w:t>
      </w:r>
      <w:proofErr w:type="spellStart"/>
      <w:r>
        <w:rPr>
          <w:iCs/>
          <w:lang w:val="uk-UA"/>
        </w:rPr>
        <w:t>млн</w:t>
      </w:r>
      <w:proofErr w:type="spellEnd"/>
      <w:r>
        <w:rPr>
          <w:iCs/>
          <w:lang w:val="uk-UA"/>
        </w:rPr>
        <w:t xml:space="preserve"> </w:t>
      </w:r>
      <w:r w:rsidRPr="008837B3">
        <w:rPr>
          <w:iCs/>
          <w:lang w:val="uk-UA"/>
        </w:rPr>
        <w:t xml:space="preserve">грн. Нова </w:t>
      </w:r>
      <w:r w:rsidRPr="00F76693">
        <w:rPr>
          <w:iCs/>
          <w:spacing w:val="-2"/>
          <w:lang w:val="uk-UA"/>
        </w:rPr>
        <w:t>продукція за межі країни поставлялася лише 7 підприємствами області.</w:t>
      </w:r>
    </w:p>
    <w:p w:rsidR="00873E20" w:rsidRPr="008837B3" w:rsidRDefault="00873E20" w:rsidP="00873E20">
      <w:pPr>
        <w:ind w:firstLine="709"/>
        <w:jc w:val="both"/>
        <w:rPr>
          <w:iCs/>
          <w:lang w:val="uk-UA"/>
        </w:rPr>
      </w:pPr>
      <w:r w:rsidRPr="00F76693">
        <w:rPr>
          <w:iCs/>
          <w:spacing w:val="-4"/>
          <w:lang w:val="uk-UA"/>
        </w:rPr>
        <w:t>Таким чином, проведений аналіз процесу інтернаціоналізації під</w:t>
      </w:r>
      <w:r w:rsidRPr="00F76693">
        <w:rPr>
          <w:iCs/>
          <w:spacing w:val="-4"/>
          <w:lang w:val="uk-UA"/>
        </w:rPr>
        <w:softHyphen/>
      </w:r>
      <w:r w:rsidRPr="008837B3">
        <w:rPr>
          <w:iCs/>
          <w:lang w:val="uk-UA"/>
        </w:rPr>
        <w:t>приємницької діяльності дозволяє зробити висновки, що він відбува</w:t>
      </w:r>
      <w:r>
        <w:rPr>
          <w:iCs/>
          <w:lang w:val="uk-UA"/>
        </w:rPr>
        <w:softHyphen/>
      </w:r>
      <w:r w:rsidRPr="008837B3">
        <w:rPr>
          <w:iCs/>
          <w:lang w:val="uk-UA"/>
        </w:rPr>
        <w:t xml:space="preserve">ється повільно і нерівномірно, що безперечно зумовлюється складним </w:t>
      </w:r>
      <w:r w:rsidRPr="00F76693">
        <w:rPr>
          <w:iCs/>
          <w:spacing w:val="-2"/>
          <w:lang w:val="uk-UA"/>
        </w:rPr>
        <w:t>бізнес-середовищем та недостатнім рівнем розвитку менеджменту. Вхо</w:t>
      </w:r>
      <w:r>
        <w:rPr>
          <w:iCs/>
          <w:lang w:val="uk-UA"/>
        </w:rPr>
        <w:softHyphen/>
      </w:r>
      <w:r w:rsidRPr="008837B3">
        <w:rPr>
          <w:iCs/>
          <w:lang w:val="uk-UA"/>
        </w:rPr>
        <w:t>дження в процес інтернаціоналізації відбувається скоріше ситуаційно на операційному рівні.</w:t>
      </w:r>
    </w:p>
    <w:p w:rsidR="00873E20" w:rsidRPr="009D4872" w:rsidRDefault="00873E20" w:rsidP="00873E20">
      <w:pPr>
        <w:ind w:firstLine="709"/>
        <w:jc w:val="both"/>
        <w:rPr>
          <w:iCs/>
          <w:sz w:val="8"/>
          <w:szCs w:val="8"/>
          <w:lang w:val="uk-UA"/>
        </w:rPr>
      </w:pPr>
    </w:p>
    <w:p w:rsidR="00873E20" w:rsidRPr="009D4872" w:rsidRDefault="00873E20" w:rsidP="00873E20">
      <w:pPr>
        <w:jc w:val="center"/>
        <w:rPr>
          <w:b/>
          <w:iCs/>
          <w:sz w:val="10"/>
          <w:szCs w:val="10"/>
          <w:highlight w:val="cyan"/>
          <w:lang w:val="uk-UA"/>
        </w:rPr>
      </w:pPr>
      <w:r>
        <w:rPr>
          <w:noProof/>
        </w:rPr>
        <w:drawing>
          <wp:inline distT="0" distB="0" distL="0" distR="0">
            <wp:extent cx="3919855" cy="2830830"/>
            <wp:effectExtent l="0" t="0" r="0" b="0"/>
            <wp:docPr id="4"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73E20" w:rsidRPr="005E7642" w:rsidRDefault="00873E20" w:rsidP="00873E20">
      <w:pPr>
        <w:jc w:val="center"/>
        <w:rPr>
          <w:b/>
          <w:iCs/>
          <w:sz w:val="18"/>
          <w:szCs w:val="18"/>
          <w:lang w:val="uk-UA"/>
        </w:rPr>
      </w:pPr>
      <w:r w:rsidRPr="005E7642">
        <w:rPr>
          <w:b/>
          <w:iCs/>
          <w:sz w:val="18"/>
          <w:szCs w:val="18"/>
          <w:lang w:val="uk-UA"/>
        </w:rPr>
        <w:t>Рис. 4.7. Основні країни-інвестори Хмельницької області</w:t>
      </w:r>
    </w:p>
    <w:p w:rsidR="00873E20" w:rsidRPr="009D4872" w:rsidRDefault="00873E20" w:rsidP="00873E20">
      <w:pPr>
        <w:tabs>
          <w:tab w:val="left" w:pos="2977"/>
        </w:tabs>
        <w:jc w:val="center"/>
        <w:rPr>
          <w:b/>
          <w:iCs/>
          <w:sz w:val="18"/>
          <w:szCs w:val="18"/>
          <w:lang w:val="uk-UA"/>
        </w:rPr>
      </w:pPr>
      <w:r w:rsidRPr="005E7642">
        <w:rPr>
          <w:b/>
          <w:iCs/>
          <w:sz w:val="18"/>
          <w:szCs w:val="18"/>
          <w:lang w:val="uk-UA"/>
        </w:rPr>
        <w:t xml:space="preserve">(на початок року, </w:t>
      </w:r>
      <w:proofErr w:type="spellStart"/>
      <w:r w:rsidRPr="005E7642">
        <w:rPr>
          <w:b/>
          <w:iCs/>
          <w:sz w:val="18"/>
          <w:szCs w:val="18"/>
          <w:lang w:val="uk-UA"/>
        </w:rPr>
        <w:t>млн</w:t>
      </w:r>
      <w:proofErr w:type="spellEnd"/>
      <w:r w:rsidRPr="005E7642">
        <w:rPr>
          <w:b/>
          <w:iCs/>
          <w:sz w:val="18"/>
          <w:szCs w:val="18"/>
          <w:lang w:val="uk-UA"/>
        </w:rPr>
        <w:t xml:space="preserve"> дол. США)</w:t>
      </w:r>
    </w:p>
    <w:p w:rsidR="00873E20" w:rsidRPr="009D4872" w:rsidRDefault="00873E20" w:rsidP="00873E20">
      <w:pPr>
        <w:ind w:firstLine="709"/>
        <w:jc w:val="both"/>
        <w:rPr>
          <w:iCs/>
          <w:sz w:val="14"/>
          <w:szCs w:val="14"/>
          <w:lang w:val="uk-UA"/>
        </w:rPr>
      </w:pPr>
    </w:p>
    <w:p w:rsidR="00873E20" w:rsidRPr="009D4872" w:rsidRDefault="00873E20" w:rsidP="00873E20">
      <w:pPr>
        <w:ind w:firstLine="709"/>
        <w:jc w:val="both"/>
        <w:rPr>
          <w:iCs/>
          <w:sz w:val="18"/>
          <w:szCs w:val="18"/>
          <w:lang w:val="uk-UA"/>
        </w:rPr>
      </w:pPr>
      <w:r w:rsidRPr="009D4872">
        <w:rPr>
          <w:iCs/>
          <w:sz w:val="18"/>
          <w:szCs w:val="18"/>
          <w:lang w:val="uk-UA"/>
        </w:rPr>
        <w:t>Складено за матеріалами Головного управління статистики у Хмель</w:t>
      </w:r>
      <w:r>
        <w:rPr>
          <w:iCs/>
          <w:sz w:val="18"/>
          <w:szCs w:val="18"/>
          <w:lang w:val="uk-UA"/>
        </w:rPr>
        <w:softHyphen/>
      </w:r>
      <w:r w:rsidRPr="009D4872">
        <w:rPr>
          <w:iCs/>
          <w:sz w:val="18"/>
          <w:szCs w:val="18"/>
          <w:lang w:val="uk-UA"/>
        </w:rPr>
        <w:t>ницькій області</w:t>
      </w:r>
    </w:p>
    <w:p w:rsidR="00873E20" w:rsidRPr="009D4872" w:rsidRDefault="00873E20" w:rsidP="00873E20">
      <w:pPr>
        <w:ind w:firstLine="709"/>
        <w:jc w:val="both"/>
        <w:rPr>
          <w:iCs/>
          <w:sz w:val="18"/>
          <w:szCs w:val="18"/>
          <w:lang w:val="uk-UA"/>
        </w:rPr>
      </w:pPr>
    </w:p>
    <w:p w:rsidR="00873E20" w:rsidRPr="009D4872" w:rsidRDefault="00873E20" w:rsidP="00873E20">
      <w:pPr>
        <w:ind w:firstLine="709"/>
        <w:jc w:val="both"/>
        <w:rPr>
          <w:iCs/>
          <w:lang w:val="uk-UA"/>
        </w:rPr>
      </w:pPr>
      <w:r w:rsidRPr="009D4872">
        <w:rPr>
          <w:iCs/>
          <w:lang w:val="uk-UA"/>
        </w:rPr>
        <w:t xml:space="preserve">До основних факторів, що формують конкретну форму </w:t>
      </w:r>
      <w:r w:rsidRPr="009D4872">
        <w:rPr>
          <w:iCs/>
          <w:spacing w:val="-2"/>
          <w:lang w:val="uk-UA"/>
        </w:rPr>
        <w:t>інтер</w:t>
      </w:r>
      <w:r w:rsidRPr="009D4872">
        <w:rPr>
          <w:iCs/>
          <w:spacing w:val="-2"/>
          <w:lang w:val="uk-UA"/>
        </w:rPr>
        <w:softHyphen/>
        <w:t>націоналізації, можна віднести здатність виготовляти унікальні вироби</w:t>
      </w:r>
      <w:r w:rsidRPr="009D4872">
        <w:rPr>
          <w:iCs/>
          <w:lang w:val="uk-UA"/>
        </w:rPr>
        <w:t>, надавати послуги високої якості (наприклад, після продажу), конку</w:t>
      </w:r>
      <w:r w:rsidRPr="009D4872">
        <w:rPr>
          <w:iCs/>
          <w:lang w:val="uk-UA"/>
        </w:rPr>
        <w:softHyphen/>
        <w:t xml:space="preserve">рентні ціни, інноваційні методи маркетингової діяльності. </w:t>
      </w:r>
    </w:p>
    <w:p w:rsidR="00873E20" w:rsidRPr="008837B3" w:rsidRDefault="00873E20" w:rsidP="00873E20">
      <w:pPr>
        <w:pStyle w:val="af"/>
        <w:shd w:val="clear" w:color="auto" w:fill="FFFFFF"/>
        <w:ind w:firstLine="709"/>
        <w:jc w:val="both"/>
        <w:rPr>
          <w:rFonts w:eastAsia="Arial Unicode MS"/>
          <w:iCs/>
          <w:sz w:val="20"/>
          <w:szCs w:val="20"/>
        </w:rPr>
      </w:pPr>
      <w:r w:rsidRPr="009D4872">
        <w:rPr>
          <w:rFonts w:eastAsia="Arial Unicode MS"/>
          <w:iCs/>
          <w:sz w:val="20"/>
          <w:szCs w:val="20"/>
        </w:rPr>
        <w:t>Мотивами ведення зовнішньоекономічної діяльності підпри</w:t>
      </w:r>
      <w:r w:rsidRPr="009D4872">
        <w:rPr>
          <w:rFonts w:eastAsia="Arial Unicode MS"/>
          <w:iCs/>
          <w:sz w:val="20"/>
          <w:szCs w:val="20"/>
        </w:rPr>
        <w:softHyphen/>
        <w:t>ємствами в сучасному періоді є: випуск продукції з урахуванням наяв</w:t>
      </w:r>
      <w:r w:rsidRPr="009D4872">
        <w:rPr>
          <w:rFonts w:eastAsia="Arial Unicode MS"/>
          <w:iCs/>
          <w:sz w:val="20"/>
          <w:szCs w:val="20"/>
        </w:rPr>
        <w:softHyphen/>
        <w:t>ності попиту на цю продукцію за кордоном; отримання доступу до передової іноземної технології, устаткування і методів управління; за</w:t>
      </w:r>
      <w:r w:rsidRPr="009D4872">
        <w:rPr>
          <w:rFonts w:eastAsia="Arial Unicode MS"/>
          <w:iCs/>
          <w:sz w:val="20"/>
          <w:szCs w:val="20"/>
        </w:rPr>
        <w:softHyphen/>
        <w:t>міщення імпорту; залучення іноземних інвестицій, доступ до фінансо</w:t>
      </w:r>
      <w:r w:rsidRPr="009D4872">
        <w:rPr>
          <w:rFonts w:eastAsia="Arial Unicode MS"/>
          <w:iCs/>
          <w:sz w:val="20"/>
          <w:szCs w:val="20"/>
        </w:rPr>
        <w:softHyphen/>
        <w:t xml:space="preserve">вих і інших ресурсів; підвищення кваліфікації кадрів в області </w:t>
      </w:r>
      <w:r w:rsidRPr="009D4872">
        <w:rPr>
          <w:rFonts w:eastAsia="Arial Unicode MS"/>
          <w:iCs/>
          <w:spacing w:val="-2"/>
          <w:sz w:val="20"/>
          <w:szCs w:val="20"/>
        </w:rPr>
        <w:t>вироб</w:t>
      </w:r>
      <w:r w:rsidRPr="009D4872">
        <w:rPr>
          <w:rFonts w:eastAsia="Arial Unicode MS"/>
          <w:iCs/>
          <w:spacing w:val="-2"/>
          <w:sz w:val="20"/>
          <w:szCs w:val="20"/>
        </w:rPr>
        <w:softHyphen/>
        <w:t>ництва і управління; отримання іноземної валюти тощо. Значення стра</w:t>
      </w:r>
      <w:r w:rsidRPr="009D4872">
        <w:rPr>
          <w:rFonts w:eastAsia="Arial Unicode MS"/>
          <w:iCs/>
          <w:sz w:val="20"/>
          <w:szCs w:val="20"/>
        </w:rPr>
        <w:softHyphen/>
        <w:t>тегії інтернаціоналізації для сучасного підприємства полягає і в тому,</w:t>
      </w:r>
      <w:r w:rsidRPr="008837B3">
        <w:rPr>
          <w:rFonts w:eastAsia="Arial Unicode MS"/>
          <w:iCs/>
          <w:sz w:val="20"/>
          <w:szCs w:val="20"/>
        </w:rPr>
        <w:t xml:space="preserve"> що доцільність і якість вітчизняних розробок нових продуктів (у </w:t>
      </w:r>
      <w:r w:rsidRPr="00F76693">
        <w:rPr>
          <w:rFonts w:eastAsia="Arial Unicode MS"/>
          <w:iCs/>
          <w:spacing w:val="-2"/>
          <w:sz w:val="20"/>
          <w:szCs w:val="20"/>
        </w:rPr>
        <w:t>роз</w:t>
      </w:r>
      <w:r w:rsidRPr="00F76693">
        <w:rPr>
          <w:rFonts w:eastAsia="Arial Unicode MS"/>
          <w:iCs/>
          <w:spacing w:val="-2"/>
          <w:sz w:val="20"/>
          <w:szCs w:val="20"/>
        </w:rPr>
        <w:softHyphen/>
        <w:t>ширеному тлумаченні), матеріалів і технологічних процесів оцінюються</w:t>
      </w:r>
      <w:r w:rsidRPr="008837B3">
        <w:rPr>
          <w:rFonts w:eastAsia="Arial Unicode MS"/>
          <w:iCs/>
          <w:sz w:val="20"/>
          <w:szCs w:val="20"/>
        </w:rPr>
        <w:t xml:space="preserve"> через зовнішньоекономічну діяльність. </w:t>
      </w:r>
    </w:p>
    <w:p w:rsidR="00873E20" w:rsidRPr="008837B3" w:rsidRDefault="00873E20" w:rsidP="00873E20">
      <w:pPr>
        <w:pStyle w:val="af"/>
        <w:shd w:val="clear" w:color="auto" w:fill="FFFFFF"/>
        <w:spacing w:line="245" w:lineRule="auto"/>
        <w:ind w:firstLine="709"/>
        <w:jc w:val="both"/>
        <w:rPr>
          <w:rFonts w:eastAsia="Arial Unicode MS"/>
          <w:iCs/>
          <w:sz w:val="20"/>
          <w:szCs w:val="20"/>
        </w:rPr>
      </w:pPr>
      <w:r w:rsidRPr="008837B3">
        <w:rPr>
          <w:rFonts w:eastAsia="Arial Unicode MS"/>
          <w:iCs/>
          <w:sz w:val="20"/>
          <w:szCs w:val="20"/>
        </w:rPr>
        <w:t xml:space="preserve">Шляхом зіставлення з імпортними аналогами, а також </w:t>
      </w:r>
      <w:r w:rsidRPr="00F76693">
        <w:rPr>
          <w:rFonts w:eastAsia="Arial Unicode MS"/>
          <w:iCs/>
          <w:spacing w:val="-4"/>
          <w:sz w:val="20"/>
          <w:szCs w:val="20"/>
        </w:rPr>
        <w:t>безпо</w:t>
      </w:r>
      <w:r w:rsidRPr="00F76693">
        <w:rPr>
          <w:rFonts w:eastAsia="Arial Unicode MS"/>
          <w:iCs/>
          <w:spacing w:val="-4"/>
          <w:sz w:val="20"/>
          <w:szCs w:val="20"/>
        </w:rPr>
        <w:softHyphen/>
        <w:t>середнім експортом, перевіряється конкурентоспроможність українських</w:t>
      </w:r>
      <w:r w:rsidRPr="008837B3">
        <w:rPr>
          <w:rFonts w:eastAsia="Arial Unicode MS"/>
          <w:iCs/>
          <w:sz w:val="20"/>
          <w:szCs w:val="20"/>
        </w:rPr>
        <w:t xml:space="preserve"> </w:t>
      </w:r>
      <w:r w:rsidRPr="00F76693">
        <w:rPr>
          <w:rFonts w:eastAsia="Arial Unicode MS"/>
          <w:iCs/>
          <w:spacing w:val="-2"/>
          <w:sz w:val="20"/>
          <w:szCs w:val="20"/>
        </w:rPr>
        <w:t>товарів і самих підприємств. У деяких галузях розробка і впроваджен</w:t>
      </w:r>
      <w:r w:rsidRPr="008837B3">
        <w:rPr>
          <w:rFonts w:eastAsia="Arial Unicode MS"/>
          <w:iCs/>
          <w:sz w:val="20"/>
          <w:szCs w:val="20"/>
        </w:rPr>
        <w:t xml:space="preserve">ня </w:t>
      </w:r>
      <w:r w:rsidRPr="00F76693">
        <w:rPr>
          <w:rFonts w:eastAsia="Arial Unicode MS"/>
          <w:iCs/>
          <w:spacing w:val="-4"/>
          <w:sz w:val="20"/>
          <w:szCs w:val="20"/>
        </w:rPr>
        <w:t>нових технологій стали найважливішою умовою збереження конкуренто</w:t>
      </w:r>
      <w:r>
        <w:rPr>
          <w:rFonts w:eastAsia="Arial Unicode MS"/>
          <w:iCs/>
          <w:sz w:val="20"/>
          <w:szCs w:val="20"/>
        </w:rPr>
        <w:softHyphen/>
      </w:r>
      <w:r w:rsidRPr="008837B3">
        <w:rPr>
          <w:rFonts w:eastAsia="Arial Unicode MS"/>
          <w:iCs/>
          <w:sz w:val="20"/>
          <w:szCs w:val="20"/>
        </w:rPr>
        <w:t>спроможності продукції і присутності виробника на ринку, що й забез</w:t>
      </w:r>
      <w:r>
        <w:rPr>
          <w:rFonts w:eastAsia="Arial Unicode MS"/>
          <w:iCs/>
          <w:sz w:val="20"/>
          <w:szCs w:val="20"/>
        </w:rPr>
        <w:softHyphen/>
      </w:r>
      <w:r w:rsidRPr="008837B3">
        <w:rPr>
          <w:rFonts w:eastAsia="Arial Unicode MS"/>
          <w:iCs/>
          <w:sz w:val="20"/>
          <w:szCs w:val="20"/>
        </w:rPr>
        <w:t>печує стратегія розвитку на зовнішніх ринках. У зв</w:t>
      </w:r>
      <w:r>
        <w:rPr>
          <w:rFonts w:eastAsia="Arial Unicode MS"/>
          <w:iCs/>
          <w:sz w:val="20"/>
          <w:szCs w:val="20"/>
        </w:rPr>
        <w:t>’</w:t>
      </w:r>
      <w:r w:rsidRPr="008837B3">
        <w:rPr>
          <w:rFonts w:eastAsia="Arial Unicode MS"/>
          <w:iCs/>
          <w:sz w:val="20"/>
          <w:szCs w:val="20"/>
        </w:rPr>
        <w:t>язку з цим, можна говорити про певні інноваційні стимули, що створюються в результаті виходу фірм на зовнішні ринки та вплив стратегії інтернаціоналізації на активізацію інноваційної діяльності підприємства. Результатом та</w:t>
      </w:r>
      <w:r>
        <w:rPr>
          <w:rFonts w:eastAsia="Arial Unicode MS"/>
          <w:iCs/>
          <w:sz w:val="20"/>
          <w:szCs w:val="20"/>
        </w:rPr>
        <w:softHyphen/>
      </w:r>
      <w:r w:rsidRPr="008837B3">
        <w:rPr>
          <w:rFonts w:eastAsia="Arial Unicode MS"/>
          <w:iCs/>
          <w:sz w:val="20"/>
          <w:szCs w:val="20"/>
        </w:rPr>
        <w:t>кої стратегії є нова бізнес-модель підприємства та наступні типи інно</w:t>
      </w:r>
      <w:r>
        <w:rPr>
          <w:rFonts w:eastAsia="Arial Unicode MS"/>
          <w:iCs/>
          <w:sz w:val="20"/>
          <w:szCs w:val="20"/>
        </w:rPr>
        <w:softHyphen/>
      </w:r>
      <w:r w:rsidRPr="008837B3">
        <w:rPr>
          <w:rFonts w:eastAsia="Arial Unicode MS"/>
          <w:iCs/>
          <w:sz w:val="20"/>
          <w:szCs w:val="20"/>
        </w:rPr>
        <w:t>вацій – товарних, технологічних, ринкових та управлінських.</w:t>
      </w:r>
    </w:p>
    <w:p w:rsidR="00873E20" w:rsidRPr="008837B3" w:rsidRDefault="00873E20" w:rsidP="00873E20">
      <w:pPr>
        <w:spacing w:line="245" w:lineRule="auto"/>
        <w:ind w:firstLine="709"/>
        <w:jc w:val="both"/>
        <w:rPr>
          <w:iCs/>
          <w:lang w:val="uk-UA"/>
        </w:rPr>
      </w:pPr>
      <w:r w:rsidRPr="008837B3">
        <w:rPr>
          <w:iCs/>
          <w:lang w:val="uk-UA"/>
        </w:rPr>
        <w:t xml:space="preserve">Аналітики </w:t>
      </w:r>
      <w:proofErr w:type="spellStart"/>
      <w:r w:rsidRPr="008837B3">
        <w:rPr>
          <w:iCs/>
          <w:lang w:val="uk-UA"/>
        </w:rPr>
        <w:t>Boston</w:t>
      </w:r>
      <w:proofErr w:type="spellEnd"/>
      <w:r w:rsidRPr="008837B3">
        <w:rPr>
          <w:iCs/>
          <w:lang w:val="uk-UA"/>
        </w:rPr>
        <w:t xml:space="preserve"> </w:t>
      </w:r>
      <w:proofErr w:type="spellStart"/>
      <w:r w:rsidRPr="008837B3">
        <w:rPr>
          <w:iCs/>
          <w:lang w:val="uk-UA"/>
        </w:rPr>
        <w:t>Consulting</w:t>
      </w:r>
      <w:proofErr w:type="spellEnd"/>
      <w:r w:rsidRPr="008837B3">
        <w:rPr>
          <w:iCs/>
          <w:lang w:val="uk-UA"/>
        </w:rPr>
        <w:t xml:space="preserve"> </w:t>
      </w:r>
      <w:proofErr w:type="spellStart"/>
      <w:r w:rsidRPr="008837B3">
        <w:rPr>
          <w:iCs/>
          <w:lang w:val="uk-UA"/>
        </w:rPr>
        <w:t>Group</w:t>
      </w:r>
      <w:proofErr w:type="spellEnd"/>
      <w:r w:rsidRPr="008837B3">
        <w:rPr>
          <w:iCs/>
          <w:lang w:val="uk-UA"/>
        </w:rPr>
        <w:t xml:space="preserve"> (BCG) [10] </w:t>
      </w:r>
      <w:r w:rsidRPr="00F76693">
        <w:rPr>
          <w:iCs/>
          <w:spacing w:val="-2"/>
          <w:lang w:val="uk-UA"/>
        </w:rPr>
        <w:t>виділяють шість характерних типів стратегічних моделей глобалізації діяльності</w:t>
      </w:r>
      <w:r w:rsidRPr="008837B3">
        <w:rPr>
          <w:iCs/>
          <w:lang w:val="uk-UA"/>
        </w:rPr>
        <w:t xml:space="preserve"> компа</w:t>
      </w:r>
      <w:r>
        <w:rPr>
          <w:iCs/>
          <w:lang w:val="uk-UA"/>
        </w:rPr>
        <w:softHyphen/>
      </w:r>
      <w:r w:rsidRPr="008837B3">
        <w:rPr>
          <w:iCs/>
          <w:lang w:val="uk-UA"/>
        </w:rPr>
        <w:t>ній країн з економіками, що розвиваються .</w:t>
      </w:r>
    </w:p>
    <w:p w:rsidR="00873E20" w:rsidRPr="008837B3" w:rsidRDefault="00873E20" w:rsidP="00873E20">
      <w:pPr>
        <w:spacing w:line="245" w:lineRule="auto"/>
        <w:ind w:firstLine="709"/>
        <w:jc w:val="both"/>
        <w:rPr>
          <w:iCs/>
          <w:lang w:val="uk-UA"/>
        </w:rPr>
      </w:pPr>
      <w:r w:rsidRPr="00F76693">
        <w:rPr>
          <w:iCs/>
          <w:spacing w:val="-2"/>
          <w:lang w:val="uk-UA"/>
        </w:rPr>
        <w:t xml:space="preserve">1. Виведення </w:t>
      </w:r>
      <w:proofErr w:type="spellStart"/>
      <w:r w:rsidRPr="00F76693">
        <w:rPr>
          <w:iCs/>
          <w:spacing w:val="-2"/>
          <w:lang w:val="uk-UA"/>
        </w:rPr>
        <w:t>“домашніх”</w:t>
      </w:r>
      <w:proofErr w:type="spellEnd"/>
      <w:r w:rsidRPr="00F76693">
        <w:rPr>
          <w:iCs/>
          <w:spacing w:val="-2"/>
          <w:lang w:val="uk-UA"/>
        </w:rPr>
        <w:t xml:space="preserve"> продуктових лінійок і брендів на гл</w:t>
      </w:r>
      <w:r w:rsidRPr="008837B3">
        <w:rPr>
          <w:iCs/>
          <w:lang w:val="uk-UA"/>
        </w:rPr>
        <w:t>о</w:t>
      </w:r>
      <w:r>
        <w:rPr>
          <w:iCs/>
          <w:lang w:val="uk-UA"/>
        </w:rPr>
        <w:softHyphen/>
      </w:r>
      <w:r w:rsidRPr="008837B3">
        <w:rPr>
          <w:iCs/>
          <w:lang w:val="uk-UA"/>
        </w:rPr>
        <w:t>бальний ринок. Передумовою міжнародної експансії в даному випадку є сильні позиції компанії на внутрішньому ринку. Модель заснована на виведенні тих продуктів, які або мають широке визнання, або їх просто адаптували до умов нових ринків. На ринках розвинених країн такі компанії часто позиціонують свою продукцію як гідну альтернативу відомим брен</w:t>
      </w:r>
      <w:r>
        <w:rPr>
          <w:iCs/>
          <w:lang w:val="uk-UA"/>
        </w:rPr>
        <w:t xml:space="preserve">дам (гарне співвідношення </w:t>
      </w:r>
      <w:proofErr w:type="spellStart"/>
      <w:r>
        <w:rPr>
          <w:iCs/>
          <w:lang w:val="uk-UA"/>
        </w:rPr>
        <w:t>ціна–</w:t>
      </w:r>
      <w:r w:rsidRPr="008837B3">
        <w:rPr>
          <w:iCs/>
          <w:lang w:val="uk-UA"/>
        </w:rPr>
        <w:t>якість</w:t>
      </w:r>
      <w:proofErr w:type="spellEnd"/>
      <w:r w:rsidRPr="008837B3">
        <w:rPr>
          <w:iCs/>
          <w:lang w:val="uk-UA"/>
        </w:rPr>
        <w:t>).</w:t>
      </w:r>
    </w:p>
    <w:p w:rsidR="00873E20" w:rsidRPr="008837B3" w:rsidRDefault="00873E20" w:rsidP="00873E20">
      <w:pPr>
        <w:spacing w:line="245" w:lineRule="auto"/>
        <w:ind w:firstLine="709"/>
        <w:jc w:val="both"/>
        <w:rPr>
          <w:iCs/>
          <w:lang w:val="uk-UA"/>
        </w:rPr>
      </w:pPr>
      <w:r w:rsidRPr="008837B3">
        <w:rPr>
          <w:iCs/>
          <w:lang w:val="uk-UA"/>
        </w:rPr>
        <w:t>2.</w:t>
      </w:r>
      <w:r>
        <w:rPr>
          <w:iCs/>
          <w:lang w:val="uk-UA"/>
        </w:rPr>
        <w:t> </w:t>
      </w:r>
      <w:r w:rsidRPr="008837B3">
        <w:rPr>
          <w:iCs/>
          <w:lang w:val="uk-UA"/>
        </w:rPr>
        <w:t>Маркетинг інноваційних рішень, заснованих на технологіях. Здійснення цієї моделі можливе за наявності в країні наукових і інже</w:t>
      </w:r>
      <w:r>
        <w:rPr>
          <w:iCs/>
          <w:lang w:val="uk-UA"/>
        </w:rPr>
        <w:softHyphen/>
      </w:r>
      <w:r w:rsidRPr="008837B3">
        <w:rPr>
          <w:iCs/>
          <w:lang w:val="uk-UA"/>
        </w:rPr>
        <w:t>нерних талантів у сферах діяльності, в яких можливе досягнення стій</w:t>
      </w:r>
      <w:r>
        <w:rPr>
          <w:iCs/>
          <w:lang w:val="uk-UA"/>
        </w:rPr>
        <w:softHyphen/>
      </w:r>
      <w:r w:rsidRPr="008837B3">
        <w:rPr>
          <w:iCs/>
          <w:lang w:val="uk-UA"/>
        </w:rPr>
        <w:t xml:space="preserve">кої конкурентної переваги. Компанії, що використовують цю модель глобалізації, часто вдаються до </w:t>
      </w:r>
      <w:proofErr w:type="spellStart"/>
      <w:r w:rsidRPr="008837B3">
        <w:rPr>
          <w:iCs/>
          <w:lang w:val="uk-UA"/>
        </w:rPr>
        <w:t>аутсорсингу</w:t>
      </w:r>
      <w:proofErr w:type="spellEnd"/>
      <w:r w:rsidRPr="008837B3">
        <w:rPr>
          <w:iCs/>
          <w:lang w:val="uk-UA"/>
        </w:rPr>
        <w:t>.</w:t>
      </w:r>
    </w:p>
    <w:p w:rsidR="00873E20" w:rsidRPr="008837B3" w:rsidRDefault="00873E20" w:rsidP="00873E20">
      <w:pPr>
        <w:spacing w:line="245" w:lineRule="auto"/>
        <w:ind w:firstLine="709"/>
        <w:jc w:val="both"/>
        <w:rPr>
          <w:iCs/>
          <w:lang w:val="uk-UA"/>
        </w:rPr>
      </w:pPr>
      <w:r w:rsidRPr="008837B3">
        <w:rPr>
          <w:iCs/>
          <w:lang w:val="uk-UA"/>
        </w:rPr>
        <w:t>3.</w:t>
      </w:r>
      <w:r>
        <w:rPr>
          <w:iCs/>
          <w:lang w:val="uk-UA"/>
        </w:rPr>
        <w:t> </w:t>
      </w:r>
      <w:r w:rsidRPr="008837B3">
        <w:rPr>
          <w:iCs/>
          <w:lang w:val="uk-UA"/>
        </w:rPr>
        <w:t xml:space="preserve">Лідерство в глобальній товарній категорії – передбачає чітке визначення цільового ринку – специфічній, досить вузькій продуктовій категорії. При цьому спеціалізація, фокусування НДКР, масштабне виробництво і глобальна логістика дозволяють компанії бути кращою за витратами, в області інновацій і розумінні споживчих потреб </w:t>
      </w:r>
      <w:proofErr w:type="spellStart"/>
      <w:r>
        <w:rPr>
          <w:iCs/>
          <w:lang w:val="uk-UA"/>
        </w:rPr>
        <w:t>“</w:t>
      </w:r>
      <w:r w:rsidRPr="008837B3">
        <w:rPr>
          <w:iCs/>
          <w:lang w:val="uk-UA"/>
        </w:rPr>
        <w:t>на</w:t>
      </w:r>
      <w:r>
        <w:rPr>
          <w:iCs/>
          <w:lang w:val="uk-UA"/>
        </w:rPr>
        <w:softHyphen/>
      </w:r>
      <w:r w:rsidRPr="008837B3">
        <w:rPr>
          <w:iCs/>
          <w:lang w:val="uk-UA"/>
        </w:rPr>
        <w:t>ступного</w:t>
      </w:r>
      <w:proofErr w:type="spellEnd"/>
      <w:r w:rsidRPr="008837B3">
        <w:rPr>
          <w:iCs/>
          <w:lang w:val="uk-UA"/>
        </w:rPr>
        <w:t xml:space="preserve"> </w:t>
      </w:r>
      <w:proofErr w:type="spellStart"/>
      <w:r w:rsidRPr="008837B3">
        <w:rPr>
          <w:iCs/>
          <w:lang w:val="uk-UA"/>
        </w:rPr>
        <w:t>покоління</w:t>
      </w:r>
      <w:r>
        <w:rPr>
          <w:iCs/>
          <w:lang w:val="uk-UA"/>
        </w:rPr>
        <w:t>”</w:t>
      </w:r>
      <w:proofErr w:type="spellEnd"/>
      <w:r w:rsidRPr="008837B3">
        <w:rPr>
          <w:iCs/>
          <w:lang w:val="uk-UA"/>
        </w:rPr>
        <w:t>. Для таких компаній характерне здійснення кон</w:t>
      </w:r>
      <w:r>
        <w:rPr>
          <w:iCs/>
          <w:lang w:val="uk-UA"/>
        </w:rPr>
        <w:softHyphen/>
      </w:r>
      <w:r w:rsidRPr="008837B3">
        <w:rPr>
          <w:iCs/>
          <w:lang w:val="uk-UA"/>
        </w:rPr>
        <w:t>солідації в галузі і додавання нових, пов</w:t>
      </w:r>
      <w:r>
        <w:rPr>
          <w:iCs/>
          <w:lang w:val="uk-UA"/>
        </w:rPr>
        <w:t>’</w:t>
      </w:r>
      <w:r w:rsidRPr="008837B3">
        <w:rPr>
          <w:iCs/>
          <w:lang w:val="uk-UA"/>
        </w:rPr>
        <w:t>язаних ніш.</w:t>
      </w:r>
    </w:p>
    <w:p w:rsidR="00873E20" w:rsidRPr="00F76693" w:rsidRDefault="00873E20" w:rsidP="00873E20">
      <w:pPr>
        <w:spacing w:line="245" w:lineRule="auto"/>
        <w:ind w:firstLine="709"/>
        <w:jc w:val="both"/>
        <w:rPr>
          <w:iCs/>
          <w:spacing w:val="-4"/>
          <w:lang w:val="uk-UA"/>
        </w:rPr>
      </w:pPr>
      <w:r w:rsidRPr="00F76693">
        <w:rPr>
          <w:iCs/>
          <w:spacing w:val="-6"/>
          <w:lang w:val="uk-UA"/>
        </w:rPr>
        <w:t>4. Придбання природних ресурсів. Основу цієї стратегічної моделі</w:t>
      </w:r>
      <w:r w:rsidRPr="008837B3">
        <w:rPr>
          <w:iCs/>
          <w:lang w:val="uk-UA"/>
        </w:rPr>
        <w:t xml:space="preserve"> </w:t>
      </w:r>
      <w:r w:rsidRPr="00F76693">
        <w:rPr>
          <w:iCs/>
          <w:spacing w:val="-4"/>
          <w:lang w:val="uk-UA"/>
        </w:rPr>
        <w:t>складає доступ до дешевих ресурсів, які при цьому мають високу якість.</w:t>
      </w:r>
    </w:p>
    <w:p w:rsidR="00873E20" w:rsidRPr="008837B3" w:rsidRDefault="00873E20" w:rsidP="00873E20">
      <w:pPr>
        <w:spacing w:line="245" w:lineRule="auto"/>
        <w:ind w:firstLine="709"/>
        <w:jc w:val="both"/>
        <w:rPr>
          <w:iCs/>
          <w:lang w:val="uk-UA"/>
        </w:rPr>
      </w:pPr>
      <w:r w:rsidRPr="008837B3">
        <w:rPr>
          <w:iCs/>
          <w:lang w:val="uk-UA"/>
        </w:rPr>
        <w:t>5.</w:t>
      </w:r>
      <w:r>
        <w:rPr>
          <w:iCs/>
          <w:lang w:val="uk-UA"/>
        </w:rPr>
        <w:t> </w:t>
      </w:r>
      <w:r w:rsidRPr="008837B3">
        <w:rPr>
          <w:iCs/>
          <w:lang w:val="uk-UA"/>
        </w:rPr>
        <w:t>Перенесення нових моделей бізнесу на глобальний ринок – припускає поширення на міжнародні ринки нових бізнес-моделей, що пройшли успішне випробування на внутрішньому ринку.</w:t>
      </w:r>
    </w:p>
    <w:p w:rsidR="00873E20" w:rsidRPr="008837B3" w:rsidRDefault="00873E20" w:rsidP="00873E20">
      <w:pPr>
        <w:spacing w:line="245" w:lineRule="auto"/>
        <w:ind w:firstLine="709"/>
        <w:jc w:val="both"/>
        <w:rPr>
          <w:iCs/>
          <w:lang w:val="uk-UA"/>
        </w:rPr>
      </w:pPr>
      <w:r w:rsidRPr="00F76693">
        <w:rPr>
          <w:iCs/>
          <w:spacing w:val="-4"/>
          <w:lang w:val="uk-UA"/>
        </w:rPr>
        <w:t>6. Отримання доступу до природних ресурсів – експансія не з ме</w:t>
      </w:r>
      <w:r>
        <w:rPr>
          <w:iCs/>
          <w:lang w:val="uk-UA"/>
        </w:rPr>
        <w:softHyphen/>
      </w:r>
      <w:r w:rsidRPr="008837B3">
        <w:rPr>
          <w:iCs/>
          <w:lang w:val="uk-UA"/>
        </w:rPr>
        <w:t>тою отримання прибутку з міжнародних ринків, а з метою отримання доступу до життєво необхідних для компанії природних ресурсів для свого внутрішнього ринку.</w:t>
      </w:r>
    </w:p>
    <w:p w:rsidR="00873E20" w:rsidRDefault="00873E20" w:rsidP="00873E20">
      <w:pPr>
        <w:spacing w:line="245" w:lineRule="auto"/>
        <w:ind w:firstLine="709"/>
        <w:jc w:val="both"/>
        <w:rPr>
          <w:iCs/>
          <w:lang w:val="uk-UA"/>
        </w:rPr>
      </w:pPr>
      <w:r w:rsidRPr="008837B3">
        <w:rPr>
          <w:iCs/>
          <w:lang w:val="uk-UA"/>
        </w:rPr>
        <w:t>Для України, як і для інших країн з невисоким рівнем GCI актуальним є по</w:t>
      </w:r>
      <w:r>
        <w:rPr>
          <w:iCs/>
          <w:lang w:val="uk-UA"/>
        </w:rPr>
        <w:t>кращ</w:t>
      </w:r>
      <w:r w:rsidRPr="008837B3">
        <w:rPr>
          <w:iCs/>
          <w:lang w:val="uk-UA"/>
        </w:rPr>
        <w:t xml:space="preserve">ення внутрішнього бізнес-середовища, зниження рівня корупції, демонополізація ринку, зміна конкурентних переваг (від заснованих на зниженні витрат до заснованих на диференціації) , здійснення політики, що безпосередньо підтримує міжнародні потоки, </w:t>
      </w:r>
      <w:r w:rsidRPr="00F76693">
        <w:rPr>
          <w:iCs/>
          <w:lang w:val="uk-UA"/>
        </w:rPr>
        <w:t>зокрема спрощення процедур торгівлі, скорочення юридичних пере</w:t>
      </w:r>
      <w:r>
        <w:rPr>
          <w:iCs/>
          <w:lang w:val="uk-UA"/>
        </w:rPr>
        <w:softHyphen/>
      </w:r>
      <w:r w:rsidRPr="00F76693">
        <w:rPr>
          <w:iCs/>
          <w:lang w:val="uk-UA"/>
        </w:rPr>
        <w:t xml:space="preserve">шкод для започаткування бізнесу. </w:t>
      </w:r>
    </w:p>
    <w:p w:rsidR="00873E20" w:rsidRPr="00F76693" w:rsidRDefault="00873E20" w:rsidP="00873E20">
      <w:pPr>
        <w:spacing w:line="245" w:lineRule="auto"/>
        <w:ind w:firstLine="709"/>
        <w:jc w:val="both"/>
        <w:rPr>
          <w:iCs/>
          <w:lang w:val="uk-UA"/>
        </w:rPr>
      </w:pPr>
      <w:r w:rsidRPr="00F76693">
        <w:rPr>
          <w:iCs/>
          <w:lang w:val="uk-UA"/>
        </w:rPr>
        <w:t>При виборі стратегії зовнішньоекономічної діяльності необ</w:t>
      </w:r>
      <w:r>
        <w:rPr>
          <w:iCs/>
          <w:lang w:val="uk-UA"/>
        </w:rPr>
        <w:softHyphen/>
      </w:r>
      <w:r w:rsidRPr="00F76693">
        <w:rPr>
          <w:iCs/>
          <w:lang w:val="uk-UA"/>
        </w:rPr>
        <w:t xml:space="preserve">хідно приділяти увагу наступним аспектам посилення сьогоднішніх </w:t>
      </w:r>
      <w:proofErr w:type="spellStart"/>
      <w:r w:rsidRPr="00F76693">
        <w:rPr>
          <w:iCs/>
          <w:lang w:val="uk-UA"/>
        </w:rPr>
        <w:t>глобалізаційних</w:t>
      </w:r>
      <w:proofErr w:type="spellEnd"/>
      <w:r w:rsidRPr="00F76693">
        <w:rPr>
          <w:iCs/>
          <w:lang w:val="uk-UA"/>
        </w:rPr>
        <w:t xml:space="preserve"> процесів [40]: </w:t>
      </w:r>
    </w:p>
    <w:p w:rsidR="00873E20" w:rsidRPr="00F7669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lang w:val="uk-UA"/>
        </w:rPr>
        <w:t>Довгостроковим змінам у світовому потоці товарів, капі</w:t>
      </w:r>
      <w:r>
        <w:rPr>
          <w:iCs/>
          <w:lang w:val="uk-UA"/>
        </w:rPr>
        <w:softHyphen/>
        <w:t>талу, інформації</w:t>
      </w:r>
      <w:r w:rsidRPr="00F76693">
        <w:rPr>
          <w:iCs/>
          <w:lang w:val="uk-UA"/>
        </w:rPr>
        <w:t xml:space="preserve"> та людей. </w:t>
      </w:r>
    </w:p>
    <w:p w:rsidR="00873E20" w:rsidRPr="00F7669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lang w:val="uk-UA"/>
        </w:rPr>
        <w:t>Опору протекціонізму.</w:t>
      </w:r>
    </w:p>
    <w:p w:rsidR="00873E20" w:rsidRPr="00F7669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lang w:val="uk-UA"/>
        </w:rPr>
        <w:t xml:space="preserve">Визначенню важливості імпорту (зазвичай перший крок в </w:t>
      </w:r>
      <w:r w:rsidRPr="00F76693">
        <w:rPr>
          <w:iCs/>
          <w:spacing w:val="-2"/>
          <w:lang w:val="uk-UA"/>
        </w:rPr>
        <w:t>інтернаціоналізації малих і середніх підприємств, які пізніше перейдуть</w:t>
      </w:r>
      <w:r w:rsidRPr="00F76693">
        <w:rPr>
          <w:iCs/>
          <w:lang w:val="uk-UA"/>
        </w:rPr>
        <w:t xml:space="preserve"> до експорту). </w:t>
      </w:r>
    </w:p>
    <w:p w:rsidR="00873E20" w:rsidRPr="00F76693" w:rsidRDefault="00873E20" w:rsidP="00873E20">
      <w:pPr>
        <w:widowControl w:val="0"/>
        <w:numPr>
          <w:ilvl w:val="0"/>
          <w:numId w:val="2"/>
        </w:numPr>
        <w:tabs>
          <w:tab w:val="clear" w:pos="720"/>
          <w:tab w:val="left" w:pos="910"/>
        </w:tabs>
        <w:suppressAutoHyphens/>
        <w:spacing w:line="245" w:lineRule="auto"/>
        <w:ind w:left="0" w:firstLine="709"/>
        <w:jc w:val="both"/>
        <w:rPr>
          <w:iCs/>
          <w:spacing w:val="-4"/>
          <w:lang w:val="uk-UA"/>
        </w:rPr>
      </w:pPr>
      <w:r w:rsidRPr="00F76693">
        <w:rPr>
          <w:iCs/>
          <w:spacing w:val="-4"/>
          <w:lang w:val="uk-UA"/>
        </w:rPr>
        <w:t xml:space="preserve">Необхідності посилення уваги як до експорту, так і до імпорту. </w:t>
      </w:r>
    </w:p>
    <w:p w:rsidR="00873E20" w:rsidRPr="00F7669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lang w:val="uk-UA"/>
        </w:rPr>
        <w:t>Наявності потенційних переваг від інтеграційних зв'язків між регіонами однієї країни.</w:t>
      </w:r>
    </w:p>
    <w:p w:rsidR="00873E20" w:rsidRPr="00F7669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lang w:val="uk-UA"/>
        </w:rPr>
        <w:t>Відстаням між країнами (регіони з більш сильними внут</w:t>
      </w:r>
      <w:r>
        <w:rPr>
          <w:iCs/>
          <w:lang w:val="uk-UA"/>
        </w:rPr>
        <w:softHyphen/>
      </w:r>
      <w:r w:rsidRPr="00F76693">
        <w:rPr>
          <w:iCs/>
          <w:lang w:val="uk-UA"/>
        </w:rPr>
        <w:t>рішньо регіональними зв</w:t>
      </w:r>
      <w:r>
        <w:rPr>
          <w:iCs/>
          <w:lang w:val="uk-UA"/>
        </w:rPr>
        <w:t>’</w:t>
      </w:r>
      <w:r w:rsidRPr="00F76693">
        <w:rPr>
          <w:iCs/>
          <w:lang w:val="uk-UA"/>
        </w:rPr>
        <w:t>язками мають більші перспективи для про</w:t>
      </w:r>
      <w:r>
        <w:rPr>
          <w:iCs/>
          <w:lang w:val="uk-UA"/>
        </w:rPr>
        <w:softHyphen/>
      </w:r>
      <w:r w:rsidRPr="00F76693">
        <w:rPr>
          <w:iCs/>
          <w:lang w:val="uk-UA"/>
        </w:rPr>
        <w:t>цвітання).</w:t>
      </w:r>
    </w:p>
    <w:p w:rsidR="00873E20" w:rsidRPr="008837B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8837B3">
        <w:rPr>
          <w:iCs/>
          <w:lang w:val="uk-UA"/>
        </w:rPr>
        <w:t xml:space="preserve">Аналізу широти глобалізації для пошуку неосвоєних ринків. </w:t>
      </w:r>
    </w:p>
    <w:p w:rsidR="00873E20" w:rsidRPr="008837B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spacing w:val="-2"/>
          <w:lang w:val="uk-UA"/>
        </w:rPr>
        <w:t xml:space="preserve">Збільшенню глибини </w:t>
      </w:r>
      <w:proofErr w:type="spellStart"/>
      <w:r w:rsidRPr="00F76693">
        <w:rPr>
          <w:iCs/>
          <w:spacing w:val="-2"/>
          <w:lang w:val="uk-UA"/>
        </w:rPr>
        <w:t>глобалізаційних</w:t>
      </w:r>
      <w:proofErr w:type="spellEnd"/>
      <w:r w:rsidRPr="00F76693">
        <w:rPr>
          <w:iCs/>
          <w:spacing w:val="-2"/>
          <w:lang w:val="uk-UA"/>
        </w:rPr>
        <w:t xml:space="preserve"> процесів за допомогою</w:t>
      </w:r>
      <w:r w:rsidRPr="008837B3">
        <w:rPr>
          <w:iCs/>
          <w:lang w:val="uk-UA"/>
        </w:rPr>
        <w:t xml:space="preserve"> внутрішньої та міжнародної </w:t>
      </w:r>
      <w:r w:rsidRPr="008837B3">
        <w:rPr>
          <w:iCs/>
          <w:lang w:val="uk-UA"/>
        </w:rPr>
        <w:lastRenderedPageBreak/>
        <w:t>політики.</w:t>
      </w:r>
    </w:p>
    <w:p w:rsidR="00873E20" w:rsidRPr="008837B3" w:rsidRDefault="00873E20" w:rsidP="00873E20">
      <w:pPr>
        <w:widowControl w:val="0"/>
        <w:numPr>
          <w:ilvl w:val="0"/>
          <w:numId w:val="2"/>
        </w:numPr>
        <w:tabs>
          <w:tab w:val="clear" w:pos="720"/>
          <w:tab w:val="left" w:pos="910"/>
        </w:tabs>
        <w:suppressAutoHyphens/>
        <w:spacing w:line="245" w:lineRule="auto"/>
        <w:ind w:left="0" w:firstLine="709"/>
        <w:jc w:val="both"/>
        <w:rPr>
          <w:iCs/>
          <w:lang w:val="uk-UA"/>
        </w:rPr>
      </w:pPr>
      <w:r w:rsidRPr="00F76693">
        <w:rPr>
          <w:iCs/>
          <w:spacing w:val="-2"/>
          <w:lang w:val="uk-UA"/>
        </w:rPr>
        <w:t>Врахуванню культурного, політичного, географічного та еко</w:t>
      </w:r>
      <w:r>
        <w:rPr>
          <w:iCs/>
          <w:lang w:val="uk-UA"/>
        </w:rPr>
        <w:softHyphen/>
      </w:r>
      <w:r w:rsidRPr="008837B3">
        <w:rPr>
          <w:iCs/>
          <w:lang w:val="uk-UA"/>
        </w:rPr>
        <w:t xml:space="preserve">номічного профілю країни, її унікальних можливостей. </w:t>
      </w:r>
    </w:p>
    <w:p w:rsidR="00873E20" w:rsidRPr="008837B3" w:rsidRDefault="00873E20" w:rsidP="00873E20">
      <w:pPr>
        <w:widowControl w:val="0"/>
        <w:numPr>
          <w:ilvl w:val="0"/>
          <w:numId w:val="2"/>
        </w:numPr>
        <w:tabs>
          <w:tab w:val="left" w:pos="993"/>
        </w:tabs>
        <w:suppressAutoHyphens/>
        <w:spacing w:line="245" w:lineRule="auto"/>
        <w:ind w:left="0" w:firstLine="709"/>
        <w:jc w:val="both"/>
        <w:rPr>
          <w:iCs/>
          <w:lang w:val="uk-UA"/>
        </w:rPr>
      </w:pPr>
      <w:r w:rsidRPr="008837B3">
        <w:rPr>
          <w:iCs/>
          <w:lang w:val="uk-UA"/>
        </w:rPr>
        <w:t>Аналізу світових тенденцій розвитку різних країн з погляду зв</w:t>
      </w:r>
      <w:r>
        <w:rPr>
          <w:iCs/>
          <w:lang w:val="uk-UA"/>
        </w:rPr>
        <w:t>’</w:t>
      </w:r>
      <w:r w:rsidRPr="008837B3">
        <w:rPr>
          <w:iCs/>
          <w:lang w:val="uk-UA"/>
        </w:rPr>
        <w:t>язків у торгівлі, населенні, інформації, потоків капіталу та прогно</w:t>
      </w:r>
      <w:r>
        <w:rPr>
          <w:iCs/>
          <w:lang w:val="uk-UA"/>
        </w:rPr>
        <w:softHyphen/>
      </w:r>
      <w:r w:rsidRPr="008837B3">
        <w:rPr>
          <w:iCs/>
          <w:lang w:val="uk-UA"/>
        </w:rPr>
        <w:t>зування потенційних вигід.</w:t>
      </w:r>
    </w:p>
    <w:p w:rsidR="00873E20" w:rsidRDefault="00873E20" w:rsidP="00873E20">
      <w:pPr>
        <w:pStyle w:val="af"/>
        <w:shd w:val="clear" w:color="auto" w:fill="FFFFFF"/>
        <w:spacing w:line="245" w:lineRule="auto"/>
        <w:ind w:firstLine="709"/>
        <w:jc w:val="both"/>
        <w:rPr>
          <w:rFonts w:eastAsia="Arial Unicode MS"/>
          <w:iCs/>
          <w:sz w:val="20"/>
          <w:szCs w:val="20"/>
        </w:rPr>
      </w:pPr>
      <w:r w:rsidRPr="008837B3">
        <w:rPr>
          <w:rFonts w:eastAsia="Arial Unicode MS"/>
          <w:iCs/>
          <w:sz w:val="20"/>
          <w:szCs w:val="20"/>
        </w:rPr>
        <w:t>Отже, для багатьох українських підприємств зовнішньоеконо</w:t>
      </w:r>
      <w:r>
        <w:rPr>
          <w:rFonts w:eastAsia="Arial Unicode MS"/>
          <w:iCs/>
          <w:sz w:val="20"/>
          <w:szCs w:val="20"/>
        </w:rPr>
        <w:softHyphen/>
      </w:r>
      <w:r w:rsidRPr="008837B3">
        <w:rPr>
          <w:rFonts w:eastAsia="Arial Unicode MS"/>
          <w:iCs/>
          <w:sz w:val="20"/>
          <w:szCs w:val="20"/>
        </w:rPr>
        <w:t xml:space="preserve">мічна діяльність перетворилася на доволі перспективний інструмент подальшого розвитку. </w:t>
      </w:r>
    </w:p>
    <w:p w:rsidR="00873E20" w:rsidRDefault="00873E20" w:rsidP="00873E20">
      <w:pPr>
        <w:pStyle w:val="af"/>
        <w:shd w:val="clear" w:color="auto" w:fill="FFFFFF"/>
        <w:spacing w:line="245" w:lineRule="auto"/>
        <w:ind w:firstLine="709"/>
        <w:jc w:val="both"/>
        <w:rPr>
          <w:rFonts w:eastAsia="Arial Unicode MS"/>
          <w:iCs/>
          <w:sz w:val="20"/>
          <w:szCs w:val="20"/>
        </w:rPr>
      </w:pPr>
      <w:r w:rsidRPr="008837B3">
        <w:rPr>
          <w:rFonts w:eastAsia="Arial Unicode MS"/>
          <w:iCs/>
          <w:sz w:val="20"/>
          <w:szCs w:val="20"/>
        </w:rPr>
        <w:t xml:space="preserve">Кваліфіковані дії у цій сфері потребують </w:t>
      </w:r>
      <w:r w:rsidRPr="00F76693">
        <w:rPr>
          <w:rFonts w:eastAsia="Arial Unicode MS"/>
          <w:iCs/>
          <w:spacing w:val="-2"/>
          <w:sz w:val="20"/>
          <w:szCs w:val="20"/>
        </w:rPr>
        <w:t>усвідомлення можли</w:t>
      </w:r>
      <w:r>
        <w:rPr>
          <w:rFonts w:eastAsia="Arial Unicode MS"/>
          <w:iCs/>
          <w:spacing w:val="-2"/>
          <w:sz w:val="20"/>
          <w:szCs w:val="20"/>
        </w:rPr>
        <w:softHyphen/>
      </w:r>
      <w:r w:rsidRPr="00F76693">
        <w:rPr>
          <w:rFonts w:eastAsia="Arial Unicode MS"/>
          <w:iCs/>
          <w:spacing w:val="-2"/>
          <w:sz w:val="20"/>
          <w:szCs w:val="20"/>
        </w:rPr>
        <w:t>вих характерних варіантів міжнародного стратегічного</w:t>
      </w:r>
      <w:r w:rsidRPr="008837B3">
        <w:rPr>
          <w:rFonts w:eastAsia="Arial Unicode MS"/>
          <w:iCs/>
          <w:sz w:val="20"/>
          <w:szCs w:val="20"/>
        </w:rPr>
        <w:t xml:space="preserve"> розвитку, наяв</w:t>
      </w:r>
      <w:r>
        <w:rPr>
          <w:rFonts w:eastAsia="Arial Unicode MS"/>
          <w:iCs/>
          <w:sz w:val="20"/>
          <w:szCs w:val="20"/>
        </w:rPr>
        <w:softHyphen/>
      </w:r>
      <w:r w:rsidRPr="008837B3">
        <w:rPr>
          <w:rFonts w:eastAsia="Arial Unicode MS"/>
          <w:iCs/>
          <w:sz w:val="20"/>
          <w:szCs w:val="20"/>
        </w:rPr>
        <w:t>них та потенційних конкурентних переваг, а також необхідних змін для реалізації обраної стратегії.</w:t>
      </w:r>
    </w:p>
    <w:p w:rsidR="00EF53AF" w:rsidRPr="0058586A" w:rsidRDefault="00EF53AF" w:rsidP="00EF53AF">
      <w:pPr>
        <w:pStyle w:val="af"/>
        <w:shd w:val="clear" w:color="auto" w:fill="FFFFFF"/>
        <w:spacing w:line="235" w:lineRule="auto"/>
        <w:jc w:val="center"/>
        <w:rPr>
          <w:rFonts w:ascii="UkrainianPeterburg" w:hAnsi="UkrainianPeterburg"/>
          <w:b/>
          <w:sz w:val="21"/>
          <w:szCs w:val="21"/>
        </w:rPr>
      </w:pPr>
      <w:r w:rsidRPr="00B45091">
        <w:rPr>
          <w:rFonts w:ascii="UkrainianPeterburg" w:hAnsi="UkrainianPeterburg"/>
          <w:b/>
          <w:sz w:val="21"/>
          <w:szCs w:val="21"/>
        </w:rPr>
        <w:t>Список використаних джерел</w:t>
      </w:r>
    </w:p>
    <w:p w:rsidR="00EF53AF" w:rsidRPr="00340037" w:rsidRDefault="00EF53AF" w:rsidP="00EF53AF">
      <w:pPr>
        <w:pStyle w:val="af"/>
        <w:shd w:val="clear" w:color="auto" w:fill="FFFFFF"/>
        <w:spacing w:line="235" w:lineRule="auto"/>
        <w:jc w:val="center"/>
        <w:rPr>
          <w:b/>
        </w:rPr>
      </w:pPr>
    </w:p>
    <w:p w:rsidR="00EF53AF" w:rsidRPr="00055568"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lang w:val="ru-RU"/>
        </w:rPr>
      </w:pPr>
      <w:bookmarkStart w:id="2" w:name="_Ref353902617"/>
      <w:r w:rsidRPr="00055568">
        <w:rPr>
          <w:rFonts w:ascii="Times New Roman" w:hAnsi="Times New Roman"/>
          <w:spacing w:val="-2"/>
          <w:sz w:val="19"/>
          <w:szCs w:val="19"/>
          <w:lang w:val="ru-RU"/>
        </w:rPr>
        <w:t xml:space="preserve">Алимова Т. Диверсификация деятельности малых предприятий / </w:t>
      </w:r>
      <w:r w:rsidRPr="00055568">
        <w:rPr>
          <w:rFonts w:ascii="Times New Roman" w:hAnsi="Times New Roman"/>
          <w:sz w:val="19"/>
          <w:szCs w:val="19"/>
          <w:lang w:val="ru-RU"/>
        </w:rPr>
        <w:t>Т. Алимова // Вопросы экономики. – 1997. – № 6. – С. 130–137.</w:t>
      </w:r>
      <w:bookmarkEnd w:id="2"/>
    </w:p>
    <w:p w:rsidR="00EF53AF" w:rsidRPr="00055568"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lang w:val="ru-RU"/>
        </w:rPr>
      </w:pPr>
      <w:bookmarkStart w:id="3" w:name="_Ref325572362"/>
      <w:bookmarkStart w:id="4" w:name="_Ref353902625"/>
      <w:proofErr w:type="spellStart"/>
      <w:r w:rsidRPr="00055568">
        <w:rPr>
          <w:rFonts w:ascii="Times New Roman" w:hAnsi="Times New Roman"/>
          <w:spacing w:val="-2"/>
          <w:sz w:val="19"/>
          <w:szCs w:val="19"/>
          <w:lang w:val="ru-RU"/>
        </w:rPr>
        <w:t>Адимбаев</w:t>
      </w:r>
      <w:proofErr w:type="spellEnd"/>
      <w:r w:rsidRPr="00055568">
        <w:rPr>
          <w:rFonts w:ascii="Times New Roman" w:hAnsi="Times New Roman"/>
          <w:spacing w:val="-2"/>
          <w:sz w:val="19"/>
          <w:szCs w:val="19"/>
          <w:lang w:val="ru-RU"/>
        </w:rPr>
        <w:t> Т. А. Экономический потенциал и эффекти</w:t>
      </w:r>
      <w:r w:rsidRPr="00055568">
        <w:rPr>
          <w:rFonts w:ascii="Times New Roman" w:hAnsi="Times New Roman"/>
          <w:spacing w:val="-2"/>
          <w:sz w:val="19"/>
          <w:szCs w:val="19"/>
          <w:lang w:val="ru-RU"/>
        </w:rPr>
        <w:t>в</w:t>
      </w:r>
      <w:r w:rsidRPr="00055568">
        <w:rPr>
          <w:rFonts w:ascii="Times New Roman" w:hAnsi="Times New Roman"/>
          <w:spacing w:val="-2"/>
          <w:sz w:val="19"/>
          <w:szCs w:val="19"/>
          <w:lang w:val="ru-RU"/>
        </w:rPr>
        <w:t>ность его</w:t>
      </w:r>
      <w:r w:rsidRPr="00055568">
        <w:rPr>
          <w:rFonts w:ascii="Times New Roman" w:hAnsi="Times New Roman"/>
          <w:sz w:val="19"/>
          <w:szCs w:val="19"/>
          <w:lang w:val="ru-RU"/>
        </w:rPr>
        <w:t xml:space="preserve"> использования / Т. А. </w:t>
      </w:r>
      <w:proofErr w:type="spellStart"/>
      <w:r w:rsidRPr="00055568">
        <w:rPr>
          <w:rFonts w:ascii="Times New Roman" w:hAnsi="Times New Roman"/>
          <w:sz w:val="19"/>
          <w:szCs w:val="19"/>
          <w:lang w:val="ru-RU"/>
        </w:rPr>
        <w:t>Адимбаев</w:t>
      </w:r>
      <w:proofErr w:type="spellEnd"/>
      <w:r w:rsidRPr="00055568">
        <w:rPr>
          <w:rFonts w:ascii="Times New Roman" w:hAnsi="Times New Roman"/>
          <w:sz w:val="19"/>
          <w:szCs w:val="19"/>
          <w:lang w:val="ru-RU"/>
        </w:rPr>
        <w:t>. – Алма-Ата</w:t>
      </w:r>
      <w:proofErr w:type="gramStart"/>
      <w:r w:rsidRPr="00055568">
        <w:rPr>
          <w:rFonts w:ascii="Times New Roman" w:hAnsi="Times New Roman"/>
          <w:sz w:val="19"/>
          <w:szCs w:val="19"/>
          <w:lang w:val="ru-RU"/>
        </w:rPr>
        <w:t xml:space="preserve"> :</w:t>
      </w:r>
      <w:proofErr w:type="gramEnd"/>
      <w:r w:rsidRPr="00055568">
        <w:rPr>
          <w:rFonts w:ascii="Times New Roman" w:hAnsi="Times New Roman"/>
          <w:sz w:val="19"/>
          <w:szCs w:val="19"/>
          <w:lang w:val="ru-RU"/>
        </w:rPr>
        <w:t xml:space="preserve"> Наука, 1990. – 369 </w:t>
      </w:r>
      <w:proofErr w:type="gramStart"/>
      <w:r w:rsidRPr="00055568">
        <w:rPr>
          <w:rFonts w:ascii="Times New Roman" w:hAnsi="Times New Roman"/>
          <w:sz w:val="19"/>
          <w:szCs w:val="19"/>
          <w:lang w:val="ru-RU"/>
        </w:rPr>
        <w:t>с</w:t>
      </w:r>
      <w:proofErr w:type="gramEnd"/>
      <w:r w:rsidRPr="00055568">
        <w:rPr>
          <w:rFonts w:ascii="Times New Roman" w:hAnsi="Times New Roman"/>
          <w:sz w:val="19"/>
          <w:szCs w:val="19"/>
          <w:lang w:val="ru-RU"/>
        </w:rPr>
        <w:t>.</w:t>
      </w:r>
      <w:bookmarkEnd w:id="3"/>
      <w:bookmarkEnd w:id="4"/>
    </w:p>
    <w:p w:rsidR="00EF53AF" w:rsidRPr="003B0296"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lang w:val="ru-RU"/>
        </w:rPr>
      </w:pPr>
      <w:proofErr w:type="spellStart"/>
      <w:r w:rsidRPr="003B0296">
        <w:rPr>
          <w:rFonts w:ascii="Times New Roman" w:hAnsi="Times New Roman"/>
          <w:spacing w:val="-4"/>
          <w:sz w:val="19"/>
          <w:szCs w:val="19"/>
          <w:lang w:val="ru-RU"/>
        </w:rPr>
        <w:t>Андерссон</w:t>
      </w:r>
      <w:proofErr w:type="spellEnd"/>
      <w:r w:rsidRPr="003B0296">
        <w:rPr>
          <w:rFonts w:ascii="Times New Roman" w:hAnsi="Times New Roman"/>
          <w:spacing w:val="-4"/>
          <w:sz w:val="19"/>
          <w:szCs w:val="19"/>
          <w:lang w:val="ru-RU"/>
        </w:rPr>
        <w:t xml:space="preserve"> С. Инновационная интернационализация в новых </w:t>
      </w:r>
      <w:r w:rsidRPr="003B0296">
        <w:rPr>
          <w:rFonts w:ascii="Times New Roman" w:hAnsi="Times New Roman"/>
          <w:spacing w:val="-2"/>
          <w:sz w:val="19"/>
          <w:szCs w:val="19"/>
          <w:lang w:val="ru-RU"/>
        </w:rPr>
        <w:t>фир</w:t>
      </w:r>
      <w:r w:rsidRPr="003B0296">
        <w:rPr>
          <w:rFonts w:ascii="Times New Roman" w:hAnsi="Times New Roman"/>
          <w:spacing w:val="-2"/>
          <w:sz w:val="19"/>
          <w:szCs w:val="19"/>
          <w:lang w:val="ru-RU"/>
        </w:rPr>
        <w:softHyphen/>
        <w:t>мах / С. </w:t>
      </w:r>
      <w:proofErr w:type="spellStart"/>
      <w:r w:rsidRPr="003B0296">
        <w:rPr>
          <w:rFonts w:ascii="Times New Roman" w:hAnsi="Times New Roman"/>
          <w:spacing w:val="-2"/>
          <w:sz w:val="19"/>
          <w:szCs w:val="19"/>
          <w:lang w:val="ru-RU"/>
        </w:rPr>
        <w:t>Андерссон</w:t>
      </w:r>
      <w:proofErr w:type="spellEnd"/>
      <w:r w:rsidRPr="003B0296">
        <w:rPr>
          <w:rFonts w:ascii="Times New Roman" w:hAnsi="Times New Roman"/>
          <w:spacing w:val="-2"/>
          <w:sz w:val="19"/>
          <w:szCs w:val="19"/>
          <w:lang w:val="ru-RU"/>
        </w:rPr>
        <w:t xml:space="preserve">, И. Виктор </w:t>
      </w:r>
      <w:r w:rsidRPr="003B0296">
        <w:rPr>
          <w:rFonts w:ascii="Times New Roman" w:hAnsi="Times New Roman"/>
          <w:b/>
          <w:bCs/>
          <w:spacing w:val="-2"/>
          <w:sz w:val="19"/>
          <w:szCs w:val="19"/>
          <w:lang w:val="ru-RU"/>
        </w:rPr>
        <w:t>//</w:t>
      </w:r>
      <w:r w:rsidRPr="003B0296">
        <w:rPr>
          <w:rFonts w:ascii="Times New Roman" w:hAnsi="Times New Roman"/>
          <w:spacing w:val="-2"/>
          <w:sz w:val="19"/>
          <w:szCs w:val="19"/>
          <w:lang w:val="ru-RU"/>
        </w:rPr>
        <w:t xml:space="preserve"> </w:t>
      </w:r>
      <w:hyperlink r:id="rId16" w:history="1">
        <w:r w:rsidRPr="003B0296">
          <w:rPr>
            <w:rFonts w:ascii="Times New Roman" w:hAnsi="Times New Roman"/>
            <w:spacing w:val="-2"/>
            <w:sz w:val="19"/>
            <w:szCs w:val="19"/>
            <w:lang w:val="ru-RU"/>
          </w:rPr>
          <w:t>Проблемы теории и практики управления</w:t>
        </w:r>
      </w:hyperlink>
      <w:r w:rsidRPr="003B0296">
        <w:rPr>
          <w:rFonts w:ascii="Times New Roman" w:hAnsi="Times New Roman"/>
          <w:spacing w:val="-2"/>
          <w:sz w:val="19"/>
          <w:szCs w:val="19"/>
          <w:lang w:val="ru-RU"/>
        </w:rPr>
        <w:t>. –</w:t>
      </w:r>
      <w:r w:rsidRPr="003B0296">
        <w:rPr>
          <w:rFonts w:ascii="Times New Roman" w:hAnsi="Times New Roman"/>
          <w:sz w:val="19"/>
          <w:szCs w:val="19"/>
          <w:lang w:val="ru-RU"/>
        </w:rPr>
        <w:t xml:space="preserve"> </w:t>
      </w:r>
      <w:r w:rsidRPr="003B0296">
        <w:rPr>
          <w:rFonts w:ascii="Times New Roman" w:hAnsi="Times New Roman"/>
          <w:bCs/>
          <w:sz w:val="19"/>
          <w:szCs w:val="19"/>
          <w:lang w:val="ru-RU"/>
        </w:rPr>
        <w:t xml:space="preserve">2004. </w:t>
      </w:r>
      <w:r w:rsidRPr="003B0296">
        <w:rPr>
          <w:rFonts w:ascii="Times New Roman" w:hAnsi="Times New Roman"/>
          <w:sz w:val="19"/>
          <w:szCs w:val="19"/>
          <w:lang w:val="ru-RU"/>
        </w:rPr>
        <w:t xml:space="preserve">– </w:t>
      </w:r>
      <w:r w:rsidRPr="003B0296">
        <w:rPr>
          <w:rFonts w:ascii="Times New Roman" w:hAnsi="Times New Roman"/>
          <w:bCs/>
          <w:sz w:val="19"/>
          <w:szCs w:val="19"/>
          <w:lang w:val="ru-RU"/>
        </w:rPr>
        <w:t>№ 1.</w:t>
      </w:r>
      <w:r w:rsidRPr="003B0296">
        <w:rPr>
          <w:rFonts w:ascii="Times New Roman" w:hAnsi="Times New Roman"/>
          <w:b/>
          <w:bCs/>
          <w:sz w:val="19"/>
          <w:szCs w:val="19"/>
          <w:lang w:val="ru-RU"/>
        </w:rPr>
        <w:t xml:space="preserve"> </w:t>
      </w:r>
      <w:r w:rsidRPr="003B0296">
        <w:rPr>
          <w:rFonts w:ascii="Times New Roman" w:hAnsi="Times New Roman"/>
          <w:sz w:val="19"/>
          <w:szCs w:val="19"/>
          <w:lang w:val="ru-RU"/>
        </w:rPr>
        <w:t xml:space="preserve">– С. 14. </w:t>
      </w:r>
    </w:p>
    <w:p w:rsidR="00EF53AF" w:rsidRPr="00055568"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pacing w:val="-6"/>
          <w:sz w:val="19"/>
          <w:szCs w:val="19"/>
          <w:lang w:val="ru-RU"/>
        </w:rPr>
      </w:pPr>
      <w:bookmarkStart w:id="5" w:name="_Ref353902257"/>
      <w:proofErr w:type="spellStart"/>
      <w:r w:rsidRPr="003B0296">
        <w:rPr>
          <w:rFonts w:ascii="Times New Roman" w:hAnsi="Times New Roman"/>
          <w:sz w:val="19"/>
          <w:szCs w:val="19"/>
          <w:lang w:val="ru-RU"/>
        </w:rPr>
        <w:t>Ансофф</w:t>
      </w:r>
      <w:proofErr w:type="spellEnd"/>
      <w:r w:rsidRPr="00055568">
        <w:rPr>
          <w:rFonts w:ascii="Times New Roman" w:hAnsi="Times New Roman"/>
          <w:sz w:val="19"/>
          <w:szCs w:val="19"/>
          <w:lang w:val="ru-RU"/>
        </w:rPr>
        <w:t xml:space="preserve"> И. Новая корпоративная стратегия / И. </w:t>
      </w:r>
      <w:proofErr w:type="spellStart"/>
      <w:r w:rsidRPr="00055568">
        <w:rPr>
          <w:rFonts w:ascii="Times New Roman" w:hAnsi="Times New Roman"/>
          <w:sz w:val="19"/>
          <w:szCs w:val="19"/>
          <w:lang w:val="ru-RU"/>
        </w:rPr>
        <w:t>Ансофф</w:t>
      </w:r>
      <w:proofErr w:type="spellEnd"/>
      <w:proofErr w:type="gramStart"/>
      <w:r w:rsidRPr="00055568">
        <w:rPr>
          <w:rFonts w:ascii="Times New Roman" w:hAnsi="Times New Roman"/>
          <w:sz w:val="19"/>
          <w:szCs w:val="19"/>
          <w:lang w:val="ru-RU"/>
        </w:rPr>
        <w:t xml:space="preserve"> ;</w:t>
      </w:r>
      <w:proofErr w:type="gramEnd"/>
      <w:r w:rsidRPr="00055568">
        <w:rPr>
          <w:rFonts w:ascii="Times New Roman" w:hAnsi="Times New Roman"/>
          <w:sz w:val="19"/>
          <w:szCs w:val="19"/>
          <w:lang w:val="ru-RU"/>
        </w:rPr>
        <w:t xml:space="preserve"> пер. с </w:t>
      </w:r>
      <w:r w:rsidRPr="00055568">
        <w:rPr>
          <w:rFonts w:ascii="Times New Roman" w:hAnsi="Times New Roman"/>
          <w:spacing w:val="-6"/>
          <w:sz w:val="19"/>
          <w:szCs w:val="19"/>
          <w:lang w:val="ru-RU"/>
        </w:rPr>
        <w:t xml:space="preserve">англ. С. </w:t>
      </w:r>
      <w:proofErr w:type="spellStart"/>
      <w:r w:rsidRPr="00055568">
        <w:rPr>
          <w:rFonts w:ascii="Times New Roman" w:hAnsi="Times New Roman"/>
          <w:spacing w:val="-6"/>
          <w:sz w:val="19"/>
          <w:szCs w:val="19"/>
          <w:lang w:val="ru-RU"/>
        </w:rPr>
        <w:t>Жильцова</w:t>
      </w:r>
      <w:proofErr w:type="spellEnd"/>
      <w:r w:rsidRPr="00055568">
        <w:rPr>
          <w:rFonts w:ascii="Times New Roman" w:hAnsi="Times New Roman"/>
          <w:spacing w:val="-6"/>
          <w:sz w:val="19"/>
          <w:szCs w:val="19"/>
          <w:lang w:val="ru-RU"/>
        </w:rPr>
        <w:t xml:space="preserve"> ; под ред. Ю. Н. </w:t>
      </w:r>
      <w:proofErr w:type="spellStart"/>
      <w:r w:rsidRPr="00055568">
        <w:rPr>
          <w:rFonts w:ascii="Times New Roman" w:hAnsi="Times New Roman"/>
          <w:spacing w:val="-6"/>
          <w:sz w:val="19"/>
          <w:szCs w:val="19"/>
          <w:lang w:val="ru-RU"/>
        </w:rPr>
        <w:t>Каптуревского</w:t>
      </w:r>
      <w:proofErr w:type="spellEnd"/>
      <w:r w:rsidRPr="00055568">
        <w:rPr>
          <w:rFonts w:ascii="Times New Roman" w:hAnsi="Times New Roman"/>
          <w:spacing w:val="-6"/>
          <w:sz w:val="19"/>
          <w:szCs w:val="19"/>
          <w:lang w:val="ru-RU"/>
        </w:rPr>
        <w:t xml:space="preserve">. – СПб. : Питер, 1999. – 416 </w:t>
      </w:r>
      <w:proofErr w:type="gramStart"/>
      <w:r w:rsidRPr="00055568">
        <w:rPr>
          <w:rFonts w:ascii="Times New Roman" w:hAnsi="Times New Roman"/>
          <w:spacing w:val="-6"/>
          <w:sz w:val="19"/>
          <w:szCs w:val="19"/>
          <w:lang w:val="ru-RU"/>
        </w:rPr>
        <w:t>с</w:t>
      </w:r>
      <w:proofErr w:type="gramEnd"/>
      <w:r w:rsidRPr="00055568">
        <w:rPr>
          <w:rFonts w:ascii="Times New Roman" w:hAnsi="Times New Roman"/>
          <w:spacing w:val="-6"/>
          <w:sz w:val="19"/>
          <w:szCs w:val="19"/>
          <w:lang w:val="ru-RU"/>
        </w:rPr>
        <w:t xml:space="preserve">. </w:t>
      </w:r>
      <w:bookmarkEnd w:id="5"/>
    </w:p>
    <w:p w:rsidR="00EF53AF" w:rsidRPr="003B0296"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lang w:val="ru-RU"/>
        </w:rPr>
      </w:pPr>
      <w:bookmarkStart w:id="6" w:name="_Ref325572057"/>
      <w:bookmarkStart w:id="7" w:name="_Ref353902414"/>
      <w:r w:rsidRPr="00055568">
        <w:rPr>
          <w:rFonts w:ascii="Times New Roman" w:hAnsi="Times New Roman"/>
          <w:sz w:val="19"/>
          <w:szCs w:val="19"/>
          <w:lang w:val="ru-RU"/>
        </w:rPr>
        <w:t xml:space="preserve">Брызгалов В. В. Мотивы осуществления стратегии </w:t>
      </w:r>
      <w:r w:rsidRPr="003B0296">
        <w:rPr>
          <w:rFonts w:ascii="Times New Roman" w:hAnsi="Times New Roman"/>
          <w:spacing w:val="-4"/>
          <w:sz w:val="19"/>
          <w:szCs w:val="19"/>
          <w:lang w:val="ru-RU"/>
        </w:rPr>
        <w:t>диверсифи</w:t>
      </w:r>
      <w:r w:rsidRPr="003B0296">
        <w:rPr>
          <w:rFonts w:ascii="Times New Roman" w:hAnsi="Times New Roman"/>
          <w:spacing w:val="-4"/>
          <w:sz w:val="19"/>
          <w:szCs w:val="19"/>
          <w:lang w:val="ru-RU"/>
        </w:rPr>
        <w:softHyphen/>
        <w:t>кации [Электронный ресурс] / В. В. Брызгалов // Наука и образование – 2002</w:t>
      </w:r>
      <w:proofErr w:type="gramStart"/>
      <w:r w:rsidRPr="003B0296">
        <w:rPr>
          <w:rFonts w:ascii="Times New Roman" w:hAnsi="Times New Roman"/>
          <w:spacing w:val="-4"/>
          <w:sz w:val="19"/>
          <w:szCs w:val="19"/>
          <w:lang w:val="ru-RU"/>
        </w:rPr>
        <w:t> :</w:t>
      </w:r>
      <w:proofErr w:type="gramEnd"/>
      <w:r>
        <w:rPr>
          <w:rFonts w:ascii="Times New Roman" w:hAnsi="Times New Roman"/>
          <w:sz w:val="19"/>
          <w:szCs w:val="19"/>
          <w:lang w:val="ru-RU"/>
        </w:rPr>
        <w:t xml:space="preserve"> </w:t>
      </w:r>
      <w:proofErr w:type="spellStart"/>
      <w:r w:rsidRPr="00055568">
        <w:rPr>
          <w:rFonts w:ascii="Times New Roman" w:hAnsi="Times New Roman"/>
          <w:sz w:val="19"/>
          <w:szCs w:val="19"/>
          <w:lang w:val="ru-RU"/>
        </w:rPr>
        <w:t>Всерос</w:t>
      </w:r>
      <w:proofErr w:type="spellEnd"/>
      <w:r>
        <w:rPr>
          <w:rFonts w:ascii="Times New Roman" w:hAnsi="Times New Roman"/>
          <w:sz w:val="19"/>
          <w:szCs w:val="19"/>
          <w:lang w:val="ru-RU"/>
        </w:rPr>
        <w:t>.</w:t>
      </w:r>
      <w:r w:rsidRPr="00055568">
        <w:rPr>
          <w:rFonts w:ascii="Times New Roman" w:hAnsi="Times New Roman"/>
          <w:sz w:val="19"/>
          <w:szCs w:val="19"/>
          <w:lang w:val="ru-RU"/>
        </w:rPr>
        <w:t xml:space="preserve"> </w:t>
      </w:r>
      <w:proofErr w:type="spellStart"/>
      <w:r w:rsidRPr="00055568">
        <w:rPr>
          <w:rFonts w:ascii="Times New Roman" w:hAnsi="Times New Roman"/>
          <w:sz w:val="19"/>
          <w:szCs w:val="19"/>
          <w:lang w:val="ru-RU"/>
        </w:rPr>
        <w:t>науч</w:t>
      </w:r>
      <w:proofErr w:type="gramStart"/>
      <w:r>
        <w:rPr>
          <w:rFonts w:ascii="Times New Roman" w:hAnsi="Times New Roman"/>
          <w:sz w:val="19"/>
          <w:szCs w:val="19"/>
          <w:lang w:val="ru-RU"/>
        </w:rPr>
        <w:t>.</w:t>
      </w:r>
      <w:r w:rsidRPr="00055568">
        <w:rPr>
          <w:rFonts w:ascii="Times New Roman" w:hAnsi="Times New Roman"/>
          <w:sz w:val="19"/>
          <w:szCs w:val="19"/>
          <w:lang w:val="ru-RU"/>
        </w:rPr>
        <w:t>-</w:t>
      </w:r>
      <w:proofErr w:type="gramEnd"/>
      <w:r w:rsidRPr="00055568">
        <w:rPr>
          <w:rFonts w:ascii="Times New Roman" w:hAnsi="Times New Roman"/>
          <w:sz w:val="19"/>
          <w:szCs w:val="19"/>
          <w:lang w:val="ru-RU"/>
        </w:rPr>
        <w:t>техн</w:t>
      </w:r>
      <w:proofErr w:type="spellEnd"/>
      <w:r>
        <w:rPr>
          <w:rFonts w:ascii="Times New Roman" w:hAnsi="Times New Roman"/>
          <w:sz w:val="19"/>
          <w:szCs w:val="19"/>
          <w:lang w:val="ru-RU"/>
        </w:rPr>
        <w:t>.</w:t>
      </w:r>
      <w:r w:rsidRPr="00055568">
        <w:rPr>
          <w:rFonts w:ascii="Times New Roman" w:hAnsi="Times New Roman"/>
          <w:sz w:val="19"/>
          <w:szCs w:val="19"/>
          <w:lang w:val="ru-RU"/>
        </w:rPr>
        <w:t xml:space="preserve"> </w:t>
      </w:r>
      <w:proofErr w:type="spellStart"/>
      <w:r w:rsidRPr="00055568">
        <w:rPr>
          <w:rFonts w:ascii="Times New Roman" w:hAnsi="Times New Roman"/>
          <w:sz w:val="19"/>
          <w:szCs w:val="19"/>
          <w:lang w:val="ru-RU"/>
        </w:rPr>
        <w:t>конф</w:t>
      </w:r>
      <w:proofErr w:type="spellEnd"/>
      <w:r>
        <w:rPr>
          <w:rFonts w:ascii="Times New Roman" w:hAnsi="Times New Roman"/>
          <w:sz w:val="19"/>
          <w:szCs w:val="19"/>
          <w:lang w:val="ru-RU"/>
        </w:rPr>
        <w:t>.</w:t>
      </w:r>
      <w:r w:rsidRPr="00055568">
        <w:rPr>
          <w:rFonts w:ascii="Times New Roman" w:hAnsi="Times New Roman"/>
          <w:sz w:val="19"/>
          <w:szCs w:val="19"/>
          <w:lang w:val="ru-RU"/>
        </w:rPr>
        <w:t xml:space="preserve"> </w:t>
      </w:r>
      <w:r w:rsidRPr="00055568">
        <w:rPr>
          <w:rFonts w:ascii="Times New Roman" w:hAnsi="Times New Roman"/>
          <w:sz w:val="19"/>
          <w:szCs w:val="19"/>
          <w:lang w:val="ru-RU"/>
        </w:rPr>
        <w:sym w:font="Symbol" w:char="F02D"/>
      </w:r>
      <w:r w:rsidRPr="00055568">
        <w:rPr>
          <w:rFonts w:ascii="Times New Roman" w:hAnsi="Times New Roman"/>
          <w:sz w:val="19"/>
          <w:szCs w:val="19"/>
          <w:lang w:val="ru-RU"/>
        </w:rPr>
        <w:t xml:space="preserve"> Режим </w:t>
      </w:r>
      <w:r w:rsidRPr="003B0296">
        <w:rPr>
          <w:rFonts w:ascii="Times New Roman" w:hAnsi="Times New Roman"/>
          <w:sz w:val="19"/>
          <w:szCs w:val="19"/>
          <w:lang w:val="ru-RU"/>
        </w:rPr>
        <w:t xml:space="preserve">доступа: </w:t>
      </w:r>
      <w:hyperlink r:id="rId17" w:history="1">
        <w:r w:rsidRPr="003B0296">
          <w:rPr>
            <w:rStyle w:val="aa"/>
            <w:rFonts w:ascii="Times New Roman" w:hAnsi="Times New Roman"/>
            <w:color w:val="auto"/>
            <w:sz w:val="19"/>
            <w:szCs w:val="19"/>
          </w:rPr>
          <w:t>http://ite/mstu.edu.ru/www/ ntk2002.nfs/</w:t>
        </w:r>
        <w:proofErr w:type="spellStart"/>
        <w:r w:rsidRPr="003B0296">
          <w:rPr>
            <w:rStyle w:val="aa"/>
            <w:rFonts w:ascii="Times New Roman" w:hAnsi="Times New Roman"/>
            <w:color w:val="auto"/>
            <w:sz w:val="19"/>
            <w:szCs w:val="19"/>
          </w:rPr>
          <w:t>all</w:t>
        </w:r>
        <w:proofErr w:type="spellEnd"/>
      </w:hyperlink>
      <w:bookmarkEnd w:id="6"/>
      <w:bookmarkEnd w:id="7"/>
      <w:r w:rsidRPr="003B0296">
        <w:rPr>
          <w:rFonts w:ascii="Times New Roman" w:hAnsi="Times New Roman"/>
          <w:sz w:val="19"/>
          <w:szCs w:val="19"/>
          <w:lang w:val="ru-RU"/>
        </w:rPr>
        <w:t>.</w:t>
      </w:r>
    </w:p>
    <w:p w:rsidR="00EF53AF" w:rsidRPr="00741407"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rPr>
      </w:pPr>
      <w:bookmarkStart w:id="8" w:name="_Ref353903120"/>
      <w:r w:rsidRPr="0058586A">
        <w:rPr>
          <w:rFonts w:ascii="Times New Roman" w:hAnsi="Times New Roman"/>
          <w:spacing w:val="-6"/>
          <w:sz w:val="19"/>
          <w:szCs w:val="19"/>
        </w:rPr>
        <w:t xml:space="preserve">Верба В. А. Методичні рекомендації з оцінки інноваційного </w:t>
      </w:r>
      <w:r w:rsidRPr="0058586A">
        <w:rPr>
          <w:rFonts w:ascii="Times New Roman" w:hAnsi="Times New Roman"/>
          <w:spacing w:val="-4"/>
          <w:sz w:val="19"/>
          <w:szCs w:val="19"/>
        </w:rPr>
        <w:t>потен</w:t>
      </w:r>
      <w:r w:rsidRPr="0058586A">
        <w:rPr>
          <w:rFonts w:ascii="Times New Roman" w:hAnsi="Times New Roman"/>
          <w:spacing w:val="-4"/>
          <w:sz w:val="19"/>
          <w:szCs w:val="19"/>
        </w:rPr>
        <w:softHyphen/>
        <w:t>ціалу підприємства / В. А. Верба // Проблеми науки. – 2003. – № 3. – С. 22–31</w:t>
      </w:r>
      <w:r w:rsidRPr="00741407">
        <w:rPr>
          <w:rFonts w:ascii="Times New Roman" w:hAnsi="Times New Roman"/>
          <w:sz w:val="19"/>
          <w:szCs w:val="19"/>
        </w:rPr>
        <w:t>.</w:t>
      </w:r>
      <w:bookmarkEnd w:id="8"/>
    </w:p>
    <w:p w:rsidR="00EF53AF" w:rsidRPr="00055568"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lang w:val="ru-RU"/>
        </w:rPr>
      </w:pPr>
      <w:r w:rsidRPr="00055568">
        <w:rPr>
          <w:rFonts w:ascii="Times New Roman" w:hAnsi="Times New Roman"/>
          <w:spacing w:val="-2"/>
          <w:sz w:val="19"/>
          <w:szCs w:val="19"/>
          <w:lang w:val="ru-RU"/>
        </w:rPr>
        <w:t>Воронкова О. А. Внешнеэкономическая деятельность: организа</w:t>
      </w:r>
      <w:r w:rsidRPr="00055568">
        <w:rPr>
          <w:rFonts w:ascii="Times New Roman" w:hAnsi="Times New Roman"/>
          <w:spacing w:val="-2"/>
          <w:sz w:val="19"/>
          <w:szCs w:val="19"/>
          <w:lang w:val="ru-RU"/>
        </w:rPr>
        <w:softHyphen/>
        <w:t>ц</w:t>
      </w:r>
      <w:r w:rsidRPr="00055568">
        <w:rPr>
          <w:rFonts w:ascii="Times New Roman" w:hAnsi="Times New Roman"/>
          <w:sz w:val="19"/>
          <w:szCs w:val="19"/>
          <w:lang w:val="ru-RU"/>
        </w:rPr>
        <w:t>ия и управление : учеб</w:t>
      </w:r>
      <w:proofErr w:type="gramStart"/>
      <w:r w:rsidRPr="00055568">
        <w:rPr>
          <w:rFonts w:ascii="Times New Roman" w:hAnsi="Times New Roman"/>
          <w:sz w:val="19"/>
          <w:szCs w:val="19"/>
          <w:lang w:val="ru-RU"/>
        </w:rPr>
        <w:t>.</w:t>
      </w:r>
      <w:proofErr w:type="gramEnd"/>
      <w:r w:rsidRPr="00055568">
        <w:rPr>
          <w:rFonts w:ascii="Times New Roman" w:hAnsi="Times New Roman"/>
          <w:sz w:val="19"/>
          <w:szCs w:val="19"/>
          <w:lang w:val="ru-RU"/>
        </w:rPr>
        <w:t xml:space="preserve"> </w:t>
      </w:r>
      <w:proofErr w:type="gramStart"/>
      <w:r w:rsidRPr="00055568">
        <w:rPr>
          <w:rFonts w:ascii="Times New Roman" w:hAnsi="Times New Roman"/>
          <w:sz w:val="19"/>
          <w:szCs w:val="19"/>
          <w:lang w:val="ru-RU"/>
        </w:rPr>
        <w:t>п</w:t>
      </w:r>
      <w:proofErr w:type="gramEnd"/>
      <w:r w:rsidRPr="00055568">
        <w:rPr>
          <w:rFonts w:ascii="Times New Roman" w:hAnsi="Times New Roman"/>
          <w:sz w:val="19"/>
          <w:szCs w:val="19"/>
          <w:lang w:val="ru-RU"/>
        </w:rPr>
        <w:t>особие / О. А. Воронкова, Е. П. </w:t>
      </w:r>
      <w:proofErr w:type="spellStart"/>
      <w:r w:rsidRPr="00055568">
        <w:rPr>
          <w:rFonts w:ascii="Times New Roman" w:hAnsi="Times New Roman"/>
          <w:sz w:val="19"/>
          <w:szCs w:val="19"/>
          <w:lang w:val="ru-RU"/>
        </w:rPr>
        <w:t>Пузакова</w:t>
      </w:r>
      <w:proofErr w:type="spellEnd"/>
      <w:r w:rsidRPr="00055568">
        <w:rPr>
          <w:rFonts w:ascii="Times New Roman" w:hAnsi="Times New Roman"/>
          <w:sz w:val="19"/>
          <w:szCs w:val="19"/>
          <w:lang w:val="ru-RU"/>
        </w:rPr>
        <w:t xml:space="preserve"> ; под ред. проф. Е. П. </w:t>
      </w:r>
      <w:proofErr w:type="spellStart"/>
      <w:r w:rsidRPr="00055568">
        <w:rPr>
          <w:rFonts w:ascii="Times New Roman" w:hAnsi="Times New Roman"/>
          <w:sz w:val="19"/>
          <w:szCs w:val="19"/>
          <w:lang w:val="ru-RU"/>
        </w:rPr>
        <w:t>Пузаковой</w:t>
      </w:r>
      <w:proofErr w:type="spellEnd"/>
      <w:r w:rsidRPr="00055568">
        <w:rPr>
          <w:rFonts w:ascii="Times New Roman" w:hAnsi="Times New Roman"/>
          <w:sz w:val="19"/>
          <w:szCs w:val="19"/>
          <w:lang w:val="ru-RU"/>
        </w:rPr>
        <w:t>. – М.</w:t>
      </w:r>
      <w:proofErr w:type="gramStart"/>
      <w:r w:rsidRPr="00055568">
        <w:rPr>
          <w:rFonts w:ascii="Times New Roman" w:hAnsi="Times New Roman"/>
          <w:sz w:val="19"/>
          <w:szCs w:val="19"/>
          <w:lang w:val="ru-RU"/>
        </w:rPr>
        <w:t xml:space="preserve"> :</w:t>
      </w:r>
      <w:proofErr w:type="gramEnd"/>
      <w:r w:rsidRPr="00055568">
        <w:rPr>
          <w:rFonts w:ascii="Times New Roman" w:hAnsi="Times New Roman"/>
          <w:sz w:val="19"/>
          <w:szCs w:val="19"/>
          <w:lang w:val="ru-RU"/>
        </w:rPr>
        <w:t xml:space="preserve"> </w:t>
      </w:r>
      <w:proofErr w:type="spellStart"/>
      <w:r w:rsidRPr="00055568">
        <w:rPr>
          <w:rFonts w:ascii="Times New Roman" w:hAnsi="Times New Roman"/>
          <w:sz w:val="19"/>
          <w:szCs w:val="19"/>
          <w:lang w:val="ru-RU"/>
        </w:rPr>
        <w:t>Экономистъ</w:t>
      </w:r>
      <w:proofErr w:type="spellEnd"/>
      <w:r w:rsidRPr="00055568">
        <w:rPr>
          <w:rFonts w:ascii="Times New Roman" w:hAnsi="Times New Roman"/>
          <w:sz w:val="19"/>
          <w:szCs w:val="19"/>
          <w:lang w:val="ru-RU"/>
        </w:rPr>
        <w:t xml:space="preserve">, 2006. – 495 с. </w:t>
      </w:r>
    </w:p>
    <w:p w:rsidR="00EF53AF" w:rsidRPr="00055568"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lang w:val="ru-RU"/>
        </w:rPr>
      </w:pPr>
      <w:r w:rsidRPr="00055568">
        <w:rPr>
          <w:rFonts w:ascii="Times New Roman" w:hAnsi="Times New Roman"/>
          <w:spacing w:val="-2"/>
          <w:sz w:val="19"/>
          <w:szCs w:val="19"/>
          <w:lang w:val="ru-RU"/>
        </w:rPr>
        <w:t xml:space="preserve">Голикова В. В. Эмпирические доказательства обучающих </w:t>
      </w:r>
      <w:r w:rsidRPr="00055568">
        <w:rPr>
          <w:rFonts w:ascii="Times New Roman" w:hAnsi="Times New Roman"/>
          <w:spacing w:val="-4"/>
          <w:sz w:val="19"/>
          <w:szCs w:val="19"/>
          <w:lang w:val="ru-RU"/>
        </w:rPr>
        <w:t>эффек</w:t>
      </w:r>
      <w:r w:rsidRPr="00055568">
        <w:rPr>
          <w:rFonts w:ascii="Times New Roman" w:hAnsi="Times New Roman"/>
          <w:spacing w:val="-4"/>
          <w:sz w:val="19"/>
          <w:szCs w:val="19"/>
          <w:lang w:val="ru-RU"/>
        </w:rPr>
        <w:softHyphen/>
        <w:t>тов экспорта</w:t>
      </w:r>
      <w:proofErr w:type="gramStart"/>
      <w:r w:rsidRPr="00055568">
        <w:rPr>
          <w:rFonts w:ascii="Times New Roman" w:hAnsi="Times New Roman"/>
          <w:spacing w:val="-4"/>
          <w:sz w:val="19"/>
          <w:szCs w:val="19"/>
          <w:lang w:val="ru-RU"/>
        </w:rPr>
        <w:t xml:space="preserve"> :</w:t>
      </w:r>
      <w:proofErr w:type="gramEnd"/>
      <w:r w:rsidRPr="00055568">
        <w:rPr>
          <w:rFonts w:ascii="Times New Roman" w:hAnsi="Times New Roman"/>
          <w:spacing w:val="-4"/>
          <w:sz w:val="19"/>
          <w:szCs w:val="19"/>
          <w:lang w:val="ru-RU"/>
        </w:rPr>
        <w:t xml:space="preserve"> препринт WP1/2011/02 / В. В. Голикова, К. Р. Гончар, Б. В. Куз</w:t>
      </w:r>
      <w:r w:rsidRPr="00055568">
        <w:rPr>
          <w:rFonts w:ascii="Times New Roman" w:hAnsi="Times New Roman"/>
          <w:sz w:val="19"/>
          <w:szCs w:val="19"/>
          <w:lang w:val="ru-RU"/>
        </w:rPr>
        <w:softHyphen/>
        <w:t xml:space="preserve">нецов ; </w:t>
      </w:r>
      <w:proofErr w:type="spellStart"/>
      <w:r w:rsidRPr="00055568">
        <w:rPr>
          <w:rFonts w:ascii="Times New Roman" w:hAnsi="Times New Roman"/>
          <w:sz w:val="19"/>
          <w:szCs w:val="19"/>
          <w:lang w:val="ru-RU"/>
        </w:rPr>
        <w:t>Нац</w:t>
      </w:r>
      <w:proofErr w:type="spellEnd"/>
      <w:r w:rsidRPr="00055568">
        <w:rPr>
          <w:rFonts w:ascii="Times New Roman" w:hAnsi="Times New Roman"/>
          <w:sz w:val="19"/>
          <w:szCs w:val="19"/>
          <w:lang w:val="ru-RU"/>
        </w:rPr>
        <w:t xml:space="preserve">. </w:t>
      </w:r>
      <w:proofErr w:type="spellStart"/>
      <w:r w:rsidRPr="00055568">
        <w:rPr>
          <w:rFonts w:ascii="Times New Roman" w:hAnsi="Times New Roman"/>
          <w:sz w:val="19"/>
          <w:szCs w:val="19"/>
          <w:lang w:val="ru-RU"/>
        </w:rPr>
        <w:t>исслед</w:t>
      </w:r>
      <w:proofErr w:type="spellEnd"/>
      <w:r w:rsidRPr="00055568">
        <w:rPr>
          <w:rFonts w:ascii="Times New Roman" w:hAnsi="Times New Roman"/>
          <w:sz w:val="19"/>
          <w:szCs w:val="19"/>
          <w:lang w:val="ru-RU"/>
        </w:rPr>
        <w:t>. ун-т “Высшая школа экономики”. – М.</w:t>
      </w:r>
      <w:proofErr w:type="gramStart"/>
      <w:r w:rsidRPr="00055568">
        <w:rPr>
          <w:rFonts w:ascii="Times New Roman" w:hAnsi="Times New Roman"/>
          <w:sz w:val="19"/>
          <w:szCs w:val="19"/>
          <w:lang w:val="ru-RU"/>
        </w:rPr>
        <w:t xml:space="preserve"> :</w:t>
      </w:r>
      <w:proofErr w:type="gramEnd"/>
      <w:r w:rsidRPr="00055568">
        <w:rPr>
          <w:rFonts w:ascii="Times New Roman" w:hAnsi="Times New Roman"/>
          <w:sz w:val="19"/>
          <w:szCs w:val="19"/>
          <w:lang w:val="ru-RU"/>
        </w:rPr>
        <w:t xml:space="preserve"> </w:t>
      </w:r>
      <w:r>
        <w:rPr>
          <w:rFonts w:ascii="Times New Roman" w:hAnsi="Times New Roman"/>
          <w:sz w:val="19"/>
          <w:szCs w:val="19"/>
          <w:lang w:val="ru-RU"/>
        </w:rPr>
        <w:t>ИД</w:t>
      </w:r>
      <w:r w:rsidRPr="00055568">
        <w:rPr>
          <w:rFonts w:ascii="Times New Roman" w:hAnsi="Times New Roman"/>
          <w:sz w:val="19"/>
          <w:szCs w:val="19"/>
          <w:lang w:val="ru-RU"/>
        </w:rPr>
        <w:t xml:space="preserve"> Высшей школы экономики, 2011. – 52 с.</w:t>
      </w:r>
    </w:p>
    <w:p w:rsidR="00EF53AF" w:rsidRPr="00741407" w:rsidRDefault="00EF53AF" w:rsidP="00EF53AF">
      <w:pPr>
        <w:pStyle w:val="af7"/>
        <w:numPr>
          <w:ilvl w:val="0"/>
          <w:numId w:val="5"/>
        </w:numPr>
        <w:tabs>
          <w:tab w:val="left" w:pos="910"/>
          <w:tab w:val="left" w:pos="1134"/>
        </w:tabs>
        <w:spacing w:after="0" w:line="235" w:lineRule="auto"/>
        <w:ind w:left="0" w:firstLine="709"/>
        <w:jc w:val="both"/>
        <w:rPr>
          <w:rFonts w:ascii="Times New Roman" w:hAnsi="Times New Roman"/>
          <w:sz w:val="19"/>
          <w:szCs w:val="19"/>
        </w:rPr>
      </w:pPr>
      <w:r w:rsidRPr="0058586A">
        <w:rPr>
          <w:rFonts w:ascii="Times New Roman" w:hAnsi="Times New Roman"/>
          <w:spacing w:val="-2"/>
          <w:sz w:val="19"/>
          <w:szCs w:val="19"/>
        </w:rPr>
        <w:t xml:space="preserve">Дахно І. І. Менеджмент зовнішньоекономічної діяльності : </w:t>
      </w:r>
      <w:proofErr w:type="spellStart"/>
      <w:r w:rsidRPr="0058586A">
        <w:rPr>
          <w:rFonts w:ascii="Times New Roman" w:hAnsi="Times New Roman"/>
          <w:spacing w:val="-2"/>
          <w:sz w:val="19"/>
          <w:szCs w:val="19"/>
        </w:rPr>
        <w:t>навч</w:t>
      </w:r>
      <w:proofErr w:type="spellEnd"/>
      <w:r w:rsidRPr="0058586A">
        <w:rPr>
          <w:rFonts w:ascii="Times New Roman" w:hAnsi="Times New Roman"/>
          <w:spacing w:val="-2"/>
          <w:sz w:val="19"/>
          <w:szCs w:val="19"/>
        </w:rPr>
        <w:t xml:space="preserve">. </w:t>
      </w:r>
      <w:r>
        <w:rPr>
          <w:rFonts w:ascii="Times New Roman" w:hAnsi="Times New Roman"/>
          <w:sz w:val="19"/>
          <w:szCs w:val="19"/>
        </w:rPr>
        <w:t>посібник</w:t>
      </w:r>
      <w:r w:rsidRPr="00741407">
        <w:rPr>
          <w:rFonts w:ascii="Times New Roman" w:hAnsi="Times New Roman"/>
          <w:sz w:val="19"/>
          <w:szCs w:val="19"/>
        </w:rPr>
        <w:t xml:space="preserve"> / І.</w:t>
      </w:r>
      <w:r>
        <w:rPr>
          <w:rFonts w:ascii="Times New Roman" w:hAnsi="Times New Roman"/>
          <w:sz w:val="19"/>
          <w:szCs w:val="19"/>
        </w:rPr>
        <w:t xml:space="preserve"> </w:t>
      </w:r>
      <w:r w:rsidRPr="00741407">
        <w:rPr>
          <w:rFonts w:ascii="Times New Roman" w:hAnsi="Times New Roman"/>
          <w:sz w:val="19"/>
          <w:szCs w:val="19"/>
        </w:rPr>
        <w:t>І. Дахно</w:t>
      </w:r>
      <w:r>
        <w:rPr>
          <w:rFonts w:ascii="Times New Roman" w:hAnsi="Times New Roman"/>
          <w:sz w:val="19"/>
          <w:szCs w:val="19"/>
        </w:rPr>
        <w:t>.</w:t>
      </w:r>
      <w:r w:rsidRPr="00741407">
        <w:rPr>
          <w:rFonts w:ascii="Times New Roman" w:hAnsi="Times New Roman"/>
          <w:sz w:val="19"/>
          <w:szCs w:val="19"/>
        </w:rPr>
        <w:t xml:space="preserve"> – К.</w:t>
      </w:r>
      <w:r>
        <w:rPr>
          <w:rFonts w:ascii="Times New Roman" w:hAnsi="Times New Roman"/>
          <w:sz w:val="19"/>
          <w:szCs w:val="19"/>
        </w:rPr>
        <w:t xml:space="preserve"> </w:t>
      </w:r>
      <w:r w:rsidRPr="00741407">
        <w:rPr>
          <w:rFonts w:ascii="Times New Roman" w:hAnsi="Times New Roman"/>
          <w:sz w:val="19"/>
          <w:szCs w:val="19"/>
        </w:rPr>
        <w:t xml:space="preserve">: МАУП, 2009. – 304 с. </w:t>
      </w:r>
    </w:p>
    <w:p w:rsidR="00EF53AF" w:rsidRPr="00741407" w:rsidRDefault="00EF53AF" w:rsidP="00EF53AF">
      <w:pPr>
        <w:pStyle w:val="af7"/>
        <w:numPr>
          <w:ilvl w:val="0"/>
          <w:numId w:val="5"/>
        </w:numPr>
        <w:tabs>
          <w:tab w:val="left" w:pos="1008"/>
          <w:tab w:val="left" w:pos="1134"/>
        </w:tabs>
        <w:spacing w:after="0" w:line="235" w:lineRule="auto"/>
        <w:ind w:left="0" w:firstLine="709"/>
        <w:jc w:val="both"/>
        <w:rPr>
          <w:rFonts w:ascii="Times New Roman" w:hAnsi="Times New Roman"/>
          <w:sz w:val="19"/>
          <w:szCs w:val="19"/>
        </w:rPr>
      </w:pPr>
      <w:proofErr w:type="spellStart"/>
      <w:r w:rsidRPr="00055568">
        <w:rPr>
          <w:rFonts w:ascii="Times New Roman" w:hAnsi="Times New Roman"/>
          <w:sz w:val="19"/>
          <w:szCs w:val="19"/>
          <w:lang w:val="ru-RU"/>
        </w:rPr>
        <w:t>Дертниг</w:t>
      </w:r>
      <w:proofErr w:type="spellEnd"/>
      <w:r w:rsidRPr="00055568">
        <w:rPr>
          <w:rFonts w:ascii="Times New Roman" w:hAnsi="Times New Roman"/>
          <w:sz w:val="19"/>
          <w:szCs w:val="19"/>
          <w:lang w:val="ru-RU"/>
        </w:rPr>
        <w:t xml:space="preserve"> Ш. Время стремительной глобализации.</w:t>
      </w:r>
      <w:r>
        <w:rPr>
          <w:rFonts w:ascii="Times New Roman" w:hAnsi="Times New Roman"/>
          <w:sz w:val="19"/>
          <w:szCs w:val="19"/>
          <w:lang w:val="ru-RU"/>
        </w:rPr>
        <w:t xml:space="preserve"> </w:t>
      </w:r>
      <w:r w:rsidRPr="000E380A">
        <w:rPr>
          <w:rFonts w:ascii="Times New Roman" w:hAnsi="Times New Roman"/>
          <w:sz w:val="19"/>
          <w:szCs w:val="19"/>
          <w:lang w:val="en-US"/>
        </w:rPr>
        <w:t xml:space="preserve">The Boston Consulting Group / </w:t>
      </w:r>
      <w:r w:rsidRPr="00055568">
        <w:rPr>
          <w:rFonts w:ascii="Times New Roman" w:hAnsi="Times New Roman"/>
          <w:sz w:val="19"/>
          <w:szCs w:val="19"/>
          <w:lang w:val="ru-RU"/>
        </w:rPr>
        <w:t>Ш</w:t>
      </w:r>
      <w:r w:rsidRPr="000E380A">
        <w:rPr>
          <w:rFonts w:ascii="Times New Roman" w:hAnsi="Times New Roman"/>
          <w:sz w:val="19"/>
          <w:szCs w:val="19"/>
          <w:lang w:val="en-US"/>
        </w:rPr>
        <w:t xml:space="preserve">. </w:t>
      </w:r>
      <w:proofErr w:type="spellStart"/>
      <w:r w:rsidRPr="00055568">
        <w:rPr>
          <w:rFonts w:ascii="Times New Roman" w:hAnsi="Times New Roman"/>
          <w:sz w:val="19"/>
          <w:szCs w:val="19"/>
          <w:lang w:val="ru-RU"/>
        </w:rPr>
        <w:t>Дертниг</w:t>
      </w:r>
      <w:proofErr w:type="spellEnd"/>
      <w:r w:rsidRPr="000E380A">
        <w:rPr>
          <w:rFonts w:ascii="Times New Roman" w:hAnsi="Times New Roman"/>
          <w:sz w:val="19"/>
          <w:szCs w:val="19"/>
          <w:lang w:val="en-US"/>
        </w:rPr>
        <w:t xml:space="preserve"> // </w:t>
      </w:r>
      <w:r w:rsidRPr="00055568">
        <w:rPr>
          <w:rFonts w:ascii="Times New Roman" w:hAnsi="Times New Roman"/>
          <w:sz w:val="19"/>
          <w:szCs w:val="19"/>
          <w:lang w:val="ru-RU"/>
        </w:rPr>
        <w:t>Стратегии</w:t>
      </w:r>
      <w:r w:rsidRPr="000E380A">
        <w:rPr>
          <w:rFonts w:ascii="Times New Roman" w:hAnsi="Times New Roman"/>
          <w:sz w:val="19"/>
          <w:szCs w:val="19"/>
          <w:lang w:val="en-US"/>
        </w:rPr>
        <w:t>. – 2008. – № 4</w:t>
      </w:r>
      <w:proofErr w:type="gramStart"/>
      <w:r w:rsidRPr="000E380A">
        <w:rPr>
          <w:rFonts w:ascii="Times New Roman" w:hAnsi="Times New Roman"/>
          <w:sz w:val="19"/>
          <w:szCs w:val="19"/>
          <w:lang w:val="en-US"/>
        </w:rPr>
        <w:t>.–</w:t>
      </w:r>
      <w:proofErr w:type="gramEnd"/>
      <w:r w:rsidRPr="000E380A">
        <w:rPr>
          <w:rFonts w:ascii="Times New Roman" w:hAnsi="Times New Roman"/>
          <w:sz w:val="19"/>
          <w:szCs w:val="19"/>
          <w:lang w:val="en-US"/>
        </w:rPr>
        <w:t xml:space="preserve"> </w:t>
      </w:r>
      <w:r w:rsidRPr="00055568">
        <w:rPr>
          <w:rFonts w:ascii="Times New Roman" w:hAnsi="Times New Roman"/>
          <w:sz w:val="19"/>
          <w:szCs w:val="19"/>
          <w:lang w:val="ru-RU"/>
        </w:rPr>
        <w:t>С. 29</w:t>
      </w:r>
      <w:r>
        <w:rPr>
          <w:rFonts w:ascii="Times New Roman" w:hAnsi="Times New Roman"/>
          <w:sz w:val="19"/>
          <w:szCs w:val="19"/>
        </w:rPr>
        <w:t>–</w:t>
      </w:r>
      <w:r w:rsidRPr="00741407">
        <w:rPr>
          <w:rFonts w:ascii="Times New Roman" w:hAnsi="Times New Roman"/>
          <w:sz w:val="19"/>
          <w:szCs w:val="19"/>
        </w:rPr>
        <w:t>34.</w:t>
      </w:r>
    </w:p>
    <w:p w:rsidR="00EF53AF" w:rsidRPr="000C2A4C" w:rsidRDefault="00EF53AF" w:rsidP="00EF53AF">
      <w:pPr>
        <w:pStyle w:val="af7"/>
        <w:numPr>
          <w:ilvl w:val="0"/>
          <w:numId w:val="5"/>
        </w:numPr>
        <w:tabs>
          <w:tab w:val="left" w:pos="1008"/>
          <w:tab w:val="left" w:pos="1134"/>
        </w:tabs>
        <w:spacing w:after="0" w:line="235" w:lineRule="auto"/>
        <w:ind w:left="0" w:firstLine="709"/>
        <w:jc w:val="both"/>
        <w:rPr>
          <w:rFonts w:ascii="Times New Roman" w:hAnsi="Times New Roman"/>
          <w:sz w:val="19"/>
          <w:szCs w:val="19"/>
        </w:rPr>
      </w:pPr>
      <w:proofErr w:type="spellStart"/>
      <w:r w:rsidRPr="00741407">
        <w:rPr>
          <w:rFonts w:ascii="Times New Roman" w:hAnsi="Times New Roman"/>
          <w:sz w:val="19"/>
          <w:szCs w:val="19"/>
        </w:rPr>
        <w:t>Драбік</w:t>
      </w:r>
      <w:proofErr w:type="spellEnd"/>
      <w:r w:rsidRPr="00741407">
        <w:rPr>
          <w:rFonts w:ascii="Times New Roman" w:hAnsi="Times New Roman"/>
          <w:sz w:val="19"/>
          <w:szCs w:val="19"/>
        </w:rPr>
        <w:t xml:space="preserve"> І. Критерії класифікації. Види стратегії розвитку під</w:t>
      </w:r>
      <w:r>
        <w:rPr>
          <w:rFonts w:ascii="Times New Roman" w:hAnsi="Times New Roman"/>
          <w:sz w:val="19"/>
          <w:szCs w:val="19"/>
        </w:rPr>
        <w:softHyphen/>
      </w:r>
      <w:r w:rsidRPr="00741407">
        <w:rPr>
          <w:rFonts w:ascii="Times New Roman" w:hAnsi="Times New Roman"/>
          <w:sz w:val="19"/>
          <w:szCs w:val="19"/>
        </w:rPr>
        <w:t>приємства на закордонних ринках</w:t>
      </w:r>
      <w:r>
        <w:rPr>
          <w:rFonts w:ascii="Times New Roman" w:hAnsi="Times New Roman"/>
          <w:sz w:val="19"/>
          <w:szCs w:val="19"/>
        </w:rPr>
        <w:t xml:space="preserve"> </w:t>
      </w:r>
      <w:r w:rsidRPr="00741407">
        <w:rPr>
          <w:rFonts w:ascii="Times New Roman" w:hAnsi="Times New Roman"/>
          <w:sz w:val="19"/>
          <w:szCs w:val="19"/>
        </w:rPr>
        <w:t xml:space="preserve">/ І. </w:t>
      </w:r>
      <w:proofErr w:type="spellStart"/>
      <w:r w:rsidRPr="00741407">
        <w:rPr>
          <w:rFonts w:ascii="Times New Roman" w:hAnsi="Times New Roman"/>
          <w:sz w:val="19"/>
          <w:szCs w:val="19"/>
        </w:rPr>
        <w:t>Драбік</w:t>
      </w:r>
      <w:proofErr w:type="spellEnd"/>
      <w:r w:rsidRPr="00741407">
        <w:rPr>
          <w:rFonts w:ascii="Times New Roman" w:hAnsi="Times New Roman"/>
          <w:sz w:val="19"/>
          <w:szCs w:val="19"/>
        </w:rPr>
        <w:t xml:space="preserve"> //</w:t>
      </w:r>
      <w:r>
        <w:rPr>
          <w:rFonts w:ascii="Times New Roman" w:hAnsi="Times New Roman"/>
          <w:sz w:val="19"/>
          <w:szCs w:val="19"/>
        </w:rPr>
        <w:t xml:space="preserve"> </w:t>
      </w:r>
      <w:proofErr w:type="spellStart"/>
      <w:r w:rsidRPr="003B0296">
        <w:rPr>
          <w:rFonts w:ascii="Times New Roman" w:hAnsi="Times New Roman"/>
          <w:sz w:val="19"/>
          <w:szCs w:val="19"/>
        </w:rPr>
        <w:t>Вісн</w:t>
      </w:r>
      <w:proofErr w:type="spellEnd"/>
      <w:r w:rsidRPr="001E0E2D">
        <w:rPr>
          <w:rFonts w:ascii="Times New Roman" w:hAnsi="Times New Roman"/>
          <w:sz w:val="19"/>
          <w:szCs w:val="19"/>
        </w:rPr>
        <w:t>.</w:t>
      </w:r>
      <w:r w:rsidRPr="003B0296">
        <w:rPr>
          <w:rFonts w:ascii="Times New Roman" w:hAnsi="Times New Roman"/>
          <w:sz w:val="19"/>
          <w:szCs w:val="19"/>
        </w:rPr>
        <w:t xml:space="preserve"> нац</w:t>
      </w:r>
      <w:r w:rsidRPr="001E0E2D">
        <w:rPr>
          <w:rFonts w:ascii="Times New Roman" w:hAnsi="Times New Roman"/>
          <w:sz w:val="19"/>
          <w:szCs w:val="19"/>
        </w:rPr>
        <w:t>.</w:t>
      </w:r>
      <w:r w:rsidRPr="003B0296">
        <w:rPr>
          <w:rFonts w:ascii="Times New Roman" w:hAnsi="Times New Roman"/>
          <w:sz w:val="19"/>
          <w:szCs w:val="19"/>
        </w:rPr>
        <w:t xml:space="preserve"> університету</w:t>
      </w:r>
      <w:r w:rsidRPr="00741407">
        <w:rPr>
          <w:rFonts w:ascii="Times New Roman" w:hAnsi="Times New Roman"/>
          <w:sz w:val="19"/>
          <w:szCs w:val="19"/>
        </w:rPr>
        <w:t xml:space="preserve"> </w:t>
      </w:r>
      <w:proofErr w:type="spellStart"/>
      <w:r w:rsidRPr="000C2A4C">
        <w:rPr>
          <w:rFonts w:ascii="Times New Roman" w:hAnsi="Times New Roman"/>
          <w:sz w:val="19"/>
          <w:szCs w:val="19"/>
        </w:rPr>
        <w:t>“Львівська</w:t>
      </w:r>
      <w:proofErr w:type="spellEnd"/>
      <w:r w:rsidRPr="000C2A4C">
        <w:rPr>
          <w:rFonts w:ascii="Times New Roman" w:hAnsi="Times New Roman"/>
          <w:sz w:val="19"/>
          <w:szCs w:val="19"/>
        </w:rPr>
        <w:t xml:space="preserve"> </w:t>
      </w:r>
      <w:proofErr w:type="spellStart"/>
      <w:r w:rsidRPr="000C2A4C">
        <w:rPr>
          <w:rFonts w:ascii="Times New Roman" w:hAnsi="Times New Roman"/>
          <w:sz w:val="19"/>
          <w:szCs w:val="19"/>
        </w:rPr>
        <w:t>політехніка”</w:t>
      </w:r>
      <w:proofErr w:type="spellEnd"/>
      <w:r w:rsidRPr="000C2A4C">
        <w:rPr>
          <w:rFonts w:ascii="Times New Roman" w:hAnsi="Times New Roman"/>
          <w:sz w:val="19"/>
          <w:szCs w:val="19"/>
        </w:rPr>
        <w:t xml:space="preserve">. – 2010. – № 690. – С. 587–593. </w:t>
      </w:r>
    </w:p>
    <w:p w:rsidR="00EF53AF" w:rsidRPr="00055568"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lang w:val="ru-RU"/>
        </w:rPr>
      </w:pPr>
      <w:bookmarkStart w:id="9" w:name="_Ref326042077"/>
      <w:bookmarkStart w:id="10" w:name="_Ref353901989"/>
      <w:proofErr w:type="spellStart"/>
      <w:r w:rsidRPr="00055568">
        <w:rPr>
          <w:rFonts w:ascii="Times New Roman" w:hAnsi="Times New Roman"/>
          <w:sz w:val="19"/>
          <w:szCs w:val="19"/>
          <w:lang w:val="ru-RU"/>
        </w:rPr>
        <w:t>Дэниелс</w:t>
      </w:r>
      <w:proofErr w:type="spellEnd"/>
      <w:r w:rsidRPr="00055568">
        <w:rPr>
          <w:rFonts w:ascii="Times New Roman" w:hAnsi="Times New Roman"/>
          <w:sz w:val="19"/>
          <w:szCs w:val="19"/>
          <w:lang w:val="ru-RU"/>
        </w:rPr>
        <w:t xml:space="preserve"> Д. Д. Международный бизнес: внешняя середа и де</w:t>
      </w:r>
      <w:r w:rsidRPr="00055568">
        <w:rPr>
          <w:rFonts w:ascii="Times New Roman" w:hAnsi="Times New Roman"/>
          <w:sz w:val="19"/>
          <w:szCs w:val="19"/>
          <w:lang w:val="ru-RU"/>
        </w:rPr>
        <w:softHyphen/>
        <w:t xml:space="preserve">ловые операции /Д. Д. </w:t>
      </w:r>
      <w:proofErr w:type="spellStart"/>
      <w:r w:rsidRPr="00055568">
        <w:rPr>
          <w:rFonts w:ascii="Times New Roman" w:hAnsi="Times New Roman"/>
          <w:sz w:val="19"/>
          <w:szCs w:val="19"/>
          <w:lang w:val="ru-RU"/>
        </w:rPr>
        <w:t>Дэниелс</w:t>
      </w:r>
      <w:proofErr w:type="spellEnd"/>
      <w:r w:rsidRPr="00055568">
        <w:rPr>
          <w:rFonts w:ascii="Times New Roman" w:hAnsi="Times New Roman"/>
          <w:sz w:val="19"/>
          <w:szCs w:val="19"/>
          <w:lang w:val="ru-RU"/>
        </w:rPr>
        <w:t xml:space="preserve">, Ли Х. </w:t>
      </w:r>
      <w:proofErr w:type="spellStart"/>
      <w:r w:rsidRPr="00055568">
        <w:rPr>
          <w:rFonts w:ascii="Times New Roman" w:hAnsi="Times New Roman"/>
          <w:sz w:val="19"/>
          <w:szCs w:val="19"/>
          <w:lang w:val="ru-RU"/>
        </w:rPr>
        <w:t>Радеба</w:t>
      </w:r>
      <w:proofErr w:type="spellEnd"/>
      <w:proofErr w:type="gramStart"/>
      <w:r w:rsidRPr="00055568">
        <w:rPr>
          <w:rFonts w:ascii="Times New Roman" w:hAnsi="Times New Roman"/>
          <w:sz w:val="19"/>
          <w:szCs w:val="19"/>
          <w:lang w:val="ru-RU"/>
        </w:rPr>
        <w:t xml:space="preserve"> ;</w:t>
      </w:r>
      <w:proofErr w:type="gramEnd"/>
      <w:r w:rsidRPr="00055568">
        <w:rPr>
          <w:rFonts w:ascii="Times New Roman" w:hAnsi="Times New Roman"/>
          <w:sz w:val="19"/>
          <w:szCs w:val="19"/>
          <w:lang w:val="ru-RU"/>
        </w:rPr>
        <w:t xml:space="preserve"> пер с англ.</w:t>
      </w:r>
      <w:r>
        <w:rPr>
          <w:rFonts w:ascii="Times New Roman" w:hAnsi="Times New Roman"/>
          <w:sz w:val="19"/>
          <w:szCs w:val="19"/>
          <w:lang w:val="ru-RU"/>
        </w:rPr>
        <w:t xml:space="preserve"> –</w:t>
      </w:r>
      <w:r w:rsidRPr="00055568">
        <w:rPr>
          <w:rFonts w:ascii="Times New Roman" w:hAnsi="Times New Roman"/>
          <w:sz w:val="19"/>
          <w:szCs w:val="19"/>
          <w:lang w:val="ru-RU"/>
        </w:rPr>
        <w:t xml:space="preserve"> 6-е изд. – М. : Дело, 1998. – 784 с.</w:t>
      </w:r>
    </w:p>
    <w:p w:rsidR="00EF53AF" w:rsidRPr="00741407"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r w:rsidRPr="00741407">
        <w:rPr>
          <w:rFonts w:ascii="Times New Roman" w:hAnsi="Times New Roman"/>
          <w:sz w:val="19"/>
          <w:szCs w:val="19"/>
        </w:rPr>
        <w:t xml:space="preserve">Економічна енциклопедія: у </w:t>
      </w:r>
      <w:r>
        <w:rPr>
          <w:rFonts w:ascii="Times New Roman" w:hAnsi="Times New Roman"/>
          <w:sz w:val="19"/>
          <w:szCs w:val="19"/>
        </w:rPr>
        <w:t>3</w:t>
      </w:r>
      <w:r w:rsidRPr="00741407">
        <w:rPr>
          <w:rFonts w:ascii="Times New Roman" w:hAnsi="Times New Roman"/>
          <w:sz w:val="19"/>
          <w:szCs w:val="19"/>
        </w:rPr>
        <w:t xml:space="preserve"> т</w:t>
      </w:r>
      <w:r>
        <w:rPr>
          <w:rFonts w:ascii="Times New Roman" w:hAnsi="Times New Roman"/>
          <w:sz w:val="19"/>
          <w:szCs w:val="19"/>
        </w:rPr>
        <w:t xml:space="preserve">. Т. 1 / </w:t>
      </w:r>
      <w:proofErr w:type="spellStart"/>
      <w:r w:rsidRPr="00741407">
        <w:rPr>
          <w:rFonts w:ascii="Times New Roman" w:hAnsi="Times New Roman"/>
          <w:sz w:val="19"/>
          <w:szCs w:val="19"/>
        </w:rPr>
        <w:t>відп</w:t>
      </w:r>
      <w:proofErr w:type="spellEnd"/>
      <w:r>
        <w:rPr>
          <w:rFonts w:ascii="Times New Roman" w:hAnsi="Times New Roman"/>
          <w:sz w:val="19"/>
          <w:szCs w:val="19"/>
        </w:rPr>
        <w:t>. ред.</w:t>
      </w:r>
      <w:r w:rsidRPr="00741407">
        <w:rPr>
          <w:rFonts w:ascii="Times New Roman" w:hAnsi="Times New Roman"/>
          <w:sz w:val="19"/>
          <w:szCs w:val="19"/>
        </w:rPr>
        <w:t xml:space="preserve"> С. В. </w:t>
      </w:r>
      <w:proofErr w:type="spellStart"/>
      <w:r w:rsidRPr="00741407">
        <w:rPr>
          <w:rFonts w:ascii="Times New Roman" w:hAnsi="Times New Roman"/>
          <w:sz w:val="19"/>
          <w:szCs w:val="19"/>
        </w:rPr>
        <w:t>Мочер</w:t>
      </w:r>
      <w:r>
        <w:rPr>
          <w:rFonts w:ascii="Times New Roman" w:hAnsi="Times New Roman"/>
          <w:sz w:val="19"/>
          <w:szCs w:val="19"/>
        </w:rPr>
        <w:softHyphen/>
      </w:r>
      <w:r w:rsidRPr="00741407">
        <w:rPr>
          <w:rFonts w:ascii="Times New Roman" w:hAnsi="Times New Roman"/>
          <w:sz w:val="19"/>
          <w:szCs w:val="19"/>
        </w:rPr>
        <w:t>ний</w:t>
      </w:r>
      <w:proofErr w:type="spellEnd"/>
      <w:r w:rsidRPr="00741407">
        <w:rPr>
          <w:rFonts w:ascii="Times New Roman" w:hAnsi="Times New Roman"/>
          <w:sz w:val="19"/>
          <w:szCs w:val="19"/>
        </w:rPr>
        <w:t xml:space="preserve"> </w:t>
      </w:r>
      <w:r w:rsidRPr="0058586A">
        <w:rPr>
          <w:rFonts w:ascii="Times New Roman" w:hAnsi="Times New Roman"/>
          <w:sz w:val="19"/>
          <w:szCs w:val="19"/>
          <w:lang w:val="ru-RU"/>
        </w:rPr>
        <w:t>[</w:t>
      </w:r>
      <w:r w:rsidRPr="00741407">
        <w:rPr>
          <w:rFonts w:ascii="Times New Roman" w:hAnsi="Times New Roman"/>
          <w:sz w:val="19"/>
          <w:szCs w:val="19"/>
        </w:rPr>
        <w:t xml:space="preserve">та ін.]. </w:t>
      </w:r>
      <w:r>
        <w:rPr>
          <w:rFonts w:ascii="Times New Roman" w:hAnsi="Times New Roman"/>
          <w:sz w:val="19"/>
          <w:szCs w:val="19"/>
        </w:rPr>
        <w:t>–</w:t>
      </w:r>
      <w:r w:rsidRPr="00741407">
        <w:rPr>
          <w:rFonts w:ascii="Times New Roman" w:hAnsi="Times New Roman"/>
          <w:sz w:val="19"/>
          <w:szCs w:val="19"/>
        </w:rPr>
        <w:t xml:space="preserve"> К. : </w:t>
      </w:r>
      <w:r>
        <w:rPr>
          <w:rFonts w:ascii="Times New Roman" w:hAnsi="Times New Roman"/>
          <w:sz w:val="19"/>
          <w:szCs w:val="19"/>
        </w:rPr>
        <w:t>Академія</w:t>
      </w:r>
      <w:r w:rsidRPr="00741407">
        <w:rPr>
          <w:rFonts w:ascii="Times New Roman" w:hAnsi="Times New Roman"/>
          <w:sz w:val="19"/>
          <w:szCs w:val="19"/>
        </w:rPr>
        <w:t xml:space="preserve">, 2000. </w:t>
      </w:r>
      <w:r>
        <w:rPr>
          <w:rFonts w:ascii="Times New Roman" w:hAnsi="Times New Roman"/>
          <w:sz w:val="19"/>
          <w:szCs w:val="19"/>
        </w:rPr>
        <w:t>–</w:t>
      </w:r>
      <w:r w:rsidRPr="00741407">
        <w:rPr>
          <w:rFonts w:ascii="Times New Roman" w:hAnsi="Times New Roman"/>
          <w:sz w:val="19"/>
          <w:szCs w:val="19"/>
        </w:rPr>
        <w:t xml:space="preserve"> 864 с.</w:t>
      </w:r>
      <w:bookmarkEnd w:id="9"/>
      <w:bookmarkEnd w:id="10"/>
    </w:p>
    <w:p w:rsidR="00EF53AF" w:rsidRPr="00741407"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11" w:name="_Ref325574967"/>
      <w:bookmarkStart w:id="12" w:name="_Ref353902839"/>
      <w:r w:rsidRPr="009B089B">
        <w:rPr>
          <w:rFonts w:ascii="Times New Roman" w:hAnsi="Times New Roman"/>
          <w:sz w:val="19"/>
          <w:szCs w:val="19"/>
        </w:rPr>
        <w:t>Інноваційна діяльність промислових підприємств у Хмельни</w:t>
      </w:r>
      <w:r w:rsidRPr="009B089B">
        <w:rPr>
          <w:rFonts w:ascii="Times New Roman" w:hAnsi="Times New Roman"/>
          <w:sz w:val="19"/>
          <w:szCs w:val="19"/>
        </w:rPr>
        <w:softHyphen/>
        <w:t xml:space="preserve">цькій області. Статистичний збірник. – Хмельницький : </w:t>
      </w:r>
      <w:proofErr w:type="spellStart"/>
      <w:r w:rsidRPr="009B089B">
        <w:rPr>
          <w:rFonts w:ascii="Times New Roman" w:hAnsi="Times New Roman"/>
          <w:sz w:val="19"/>
          <w:szCs w:val="19"/>
        </w:rPr>
        <w:t>Голов</w:t>
      </w:r>
      <w:proofErr w:type="spellEnd"/>
      <w:r w:rsidRPr="009B089B">
        <w:rPr>
          <w:rFonts w:ascii="Times New Roman" w:hAnsi="Times New Roman"/>
          <w:sz w:val="19"/>
          <w:szCs w:val="19"/>
          <w:lang w:val="ru-RU"/>
        </w:rPr>
        <w:t>.</w:t>
      </w:r>
      <w:r w:rsidRPr="009B089B">
        <w:rPr>
          <w:rFonts w:ascii="Times New Roman" w:hAnsi="Times New Roman"/>
          <w:sz w:val="19"/>
          <w:szCs w:val="19"/>
        </w:rPr>
        <w:t xml:space="preserve"> </w:t>
      </w:r>
      <w:proofErr w:type="spellStart"/>
      <w:r w:rsidRPr="009B089B">
        <w:rPr>
          <w:rFonts w:ascii="Times New Roman" w:hAnsi="Times New Roman"/>
          <w:sz w:val="19"/>
          <w:szCs w:val="19"/>
        </w:rPr>
        <w:t>упр</w:t>
      </w:r>
      <w:proofErr w:type="spellEnd"/>
      <w:r w:rsidRPr="009B089B">
        <w:rPr>
          <w:rFonts w:ascii="Times New Roman" w:hAnsi="Times New Roman"/>
          <w:sz w:val="19"/>
          <w:szCs w:val="19"/>
          <w:lang w:val="ru-RU"/>
        </w:rPr>
        <w:t>.</w:t>
      </w:r>
      <w:r w:rsidRPr="009B089B">
        <w:rPr>
          <w:rFonts w:ascii="Times New Roman" w:hAnsi="Times New Roman"/>
          <w:sz w:val="19"/>
          <w:szCs w:val="19"/>
        </w:rPr>
        <w:t xml:space="preserve"> ста</w:t>
      </w:r>
      <w:r w:rsidRPr="009B089B">
        <w:rPr>
          <w:rFonts w:ascii="Times New Roman" w:hAnsi="Times New Roman"/>
          <w:sz w:val="19"/>
          <w:szCs w:val="19"/>
        </w:rPr>
        <w:softHyphen/>
        <w:t>тистики у Хмельницькій області</w:t>
      </w:r>
      <w:r w:rsidRPr="00741407">
        <w:rPr>
          <w:rFonts w:ascii="Times New Roman" w:hAnsi="Times New Roman"/>
          <w:sz w:val="19"/>
          <w:szCs w:val="19"/>
        </w:rPr>
        <w:t>, 2011 – 90 с.</w:t>
      </w:r>
      <w:bookmarkEnd w:id="11"/>
      <w:r w:rsidRPr="00741407">
        <w:rPr>
          <w:rFonts w:ascii="Times New Roman" w:hAnsi="Times New Roman"/>
          <w:sz w:val="19"/>
          <w:szCs w:val="19"/>
        </w:rPr>
        <w:t xml:space="preserve"> </w:t>
      </w:r>
      <w:bookmarkEnd w:id="12"/>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13" w:name="_Ref325572181"/>
      <w:bookmarkStart w:id="14" w:name="_Ref353902540"/>
      <w:proofErr w:type="spellStart"/>
      <w:r w:rsidRPr="0058586A">
        <w:rPr>
          <w:rFonts w:ascii="Times New Roman" w:hAnsi="Times New Roman"/>
          <w:spacing w:val="-4"/>
          <w:sz w:val="19"/>
          <w:szCs w:val="19"/>
        </w:rPr>
        <w:t>Корінько</w:t>
      </w:r>
      <w:proofErr w:type="spellEnd"/>
      <w:r w:rsidRPr="0058586A">
        <w:rPr>
          <w:rFonts w:ascii="Times New Roman" w:hAnsi="Times New Roman"/>
          <w:spacing w:val="-4"/>
          <w:sz w:val="19"/>
          <w:szCs w:val="19"/>
        </w:rPr>
        <w:t xml:space="preserve"> М. Д. Диверсифікація як стратегія розвитку / М. Д. </w:t>
      </w:r>
      <w:proofErr w:type="spellStart"/>
      <w:r w:rsidRPr="0058586A">
        <w:rPr>
          <w:rFonts w:ascii="Times New Roman" w:hAnsi="Times New Roman"/>
          <w:spacing w:val="-4"/>
          <w:sz w:val="19"/>
          <w:szCs w:val="19"/>
        </w:rPr>
        <w:t>Ко</w:t>
      </w:r>
      <w:r>
        <w:rPr>
          <w:rFonts w:ascii="Times New Roman" w:hAnsi="Times New Roman"/>
          <w:sz w:val="19"/>
          <w:szCs w:val="19"/>
        </w:rPr>
        <w:softHyphen/>
      </w:r>
      <w:r w:rsidRPr="0058586A">
        <w:rPr>
          <w:rFonts w:ascii="Times New Roman" w:hAnsi="Times New Roman"/>
          <w:sz w:val="19"/>
          <w:szCs w:val="19"/>
        </w:rPr>
        <w:t>рінько</w:t>
      </w:r>
      <w:proofErr w:type="spellEnd"/>
      <w:r w:rsidRPr="0058586A">
        <w:rPr>
          <w:rFonts w:ascii="Times New Roman" w:hAnsi="Times New Roman"/>
          <w:sz w:val="19"/>
          <w:szCs w:val="19"/>
        </w:rPr>
        <w:t xml:space="preserve"> // Актуальні проблеми економіки. – К</w:t>
      </w:r>
      <w:r>
        <w:rPr>
          <w:rFonts w:ascii="Times New Roman" w:hAnsi="Times New Roman"/>
          <w:sz w:val="19"/>
          <w:szCs w:val="19"/>
        </w:rPr>
        <w:t>.</w:t>
      </w:r>
      <w:r w:rsidRPr="0058586A">
        <w:rPr>
          <w:rFonts w:ascii="Times New Roman" w:hAnsi="Times New Roman"/>
          <w:sz w:val="19"/>
          <w:szCs w:val="19"/>
        </w:rPr>
        <w:t xml:space="preserve"> : ВНЗ </w:t>
      </w:r>
      <w:proofErr w:type="spellStart"/>
      <w:r w:rsidRPr="0058586A">
        <w:rPr>
          <w:rFonts w:ascii="Times New Roman" w:hAnsi="Times New Roman"/>
          <w:sz w:val="19"/>
          <w:szCs w:val="19"/>
        </w:rPr>
        <w:t>“Національна</w:t>
      </w:r>
      <w:proofErr w:type="spellEnd"/>
      <w:r w:rsidRPr="0058586A">
        <w:rPr>
          <w:rFonts w:ascii="Times New Roman" w:hAnsi="Times New Roman"/>
          <w:sz w:val="19"/>
          <w:szCs w:val="19"/>
        </w:rPr>
        <w:t xml:space="preserve"> академія </w:t>
      </w:r>
      <w:proofErr w:type="spellStart"/>
      <w:r w:rsidRPr="0058586A">
        <w:rPr>
          <w:rFonts w:ascii="Times New Roman" w:hAnsi="Times New Roman"/>
          <w:sz w:val="19"/>
          <w:szCs w:val="19"/>
        </w:rPr>
        <w:t>управління”</w:t>
      </w:r>
      <w:proofErr w:type="spellEnd"/>
      <w:r w:rsidRPr="0058586A">
        <w:rPr>
          <w:rFonts w:ascii="Times New Roman" w:hAnsi="Times New Roman"/>
          <w:sz w:val="19"/>
          <w:szCs w:val="19"/>
        </w:rPr>
        <w:t>, 2006. – № 5. – С. 12</w:t>
      </w:r>
      <w:r>
        <w:rPr>
          <w:rFonts w:ascii="Times New Roman" w:hAnsi="Times New Roman"/>
          <w:sz w:val="19"/>
          <w:szCs w:val="19"/>
        </w:rPr>
        <w:t>–</w:t>
      </w:r>
      <w:r w:rsidRPr="0058586A">
        <w:rPr>
          <w:rFonts w:ascii="Times New Roman" w:hAnsi="Times New Roman"/>
          <w:sz w:val="19"/>
          <w:szCs w:val="19"/>
        </w:rPr>
        <w:t>17.</w:t>
      </w:r>
      <w:bookmarkEnd w:id="13"/>
      <w:r w:rsidRPr="0058586A">
        <w:rPr>
          <w:rFonts w:ascii="Times New Roman" w:hAnsi="Times New Roman"/>
          <w:sz w:val="19"/>
          <w:szCs w:val="19"/>
        </w:rPr>
        <w:t xml:space="preserve"> </w:t>
      </w:r>
      <w:bookmarkEnd w:id="14"/>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15" w:name="_Ref325571817"/>
      <w:bookmarkStart w:id="16" w:name="_Ref353902069"/>
      <w:proofErr w:type="spellStart"/>
      <w:r w:rsidRPr="0058586A">
        <w:rPr>
          <w:rFonts w:ascii="Times New Roman" w:hAnsi="Times New Roman"/>
          <w:sz w:val="19"/>
          <w:szCs w:val="19"/>
        </w:rPr>
        <w:t>Корінько</w:t>
      </w:r>
      <w:proofErr w:type="spellEnd"/>
      <w:r w:rsidRPr="0058586A">
        <w:rPr>
          <w:rFonts w:ascii="Times New Roman" w:hAnsi="Times New Roman"/>
          <w:sz w:val="19"/>
          <w:szCs w:val="19"/>
        </w:rPr>
        <w:t xml:space="preserve"> М. Д. Диверсифікація: теоретичні та методологічні основи : монографія / М. Д. </w:t>
      </w:r>
      <w:proofErr w:type="spellStart"/>
      <w:r w:rsidRPr="0058586A">
        <w:rPr>
          <w:rFonts w:ascii="Times New Roman" w:hAnsi="Times New Roman"/>
          <w:sz w:val="19"/>
          <w:szCs w:val="19"/>
        </w:rPr>
        <w:t>Корінько</w:t>
      </w:r>
      <w:proofErr w:type="spellEnd"/>
      <w:r w:rsidRPr="0058586A">
        <w:rPr>
          <w:rFonts w:ascii="Times New Roman" w:hAnsi="Times New Roman"/>
          <w:sz w:val="19"/>
          <w:szCs w:val="19"/>
        </w:rPr>
        <w:t xml:space="preserve">. </w:t>
      </w:r>
      <w:r>
        <w:rPr>
          <w:rFonts w:ascii="Times New Roman" w:hAnsi="Times New Roman"/>
          <w:sz w:val="19"/>
          <w:szCs w:val="19"/>
        </w:rPr>
        <w:t>–</w:t>
      </w:r>
      <w:r w:rsidRPr="0058586A">
        <w:rPr>
          <w:rFonts w:ascii="Times New Roman" w:hAnsi="Times New Roman"/>
          <w:sz w:val="19"/>
          <w:szCs w:val="19"/>
        </w:rPr>
        <w:t xml:space="preserve"> К. : ННЦ ІАЕ, 2007. </w:t>
      </w:r>
      <w:r>
        <w:rPr>
          <w:rFonts w:ascii="Times New Roman" w:hAnsi="Times New Roman"/>
          <w:sz w:val="19"/>
          <w:szCs w:val="19"/>
        </w:rPr>
        <w:t>–</w:t>
      </w:r>
      <w:r w:rsidRPr="0058586A">
        <w:rPr>
          <w:rFonts w:ascii="Times New Roman" w:hAnsi="Times New Roman"/>
          <w:sz w:val="19"/>
          <w:szCs w:val="19"/>
        </w:rPr>
        <w:t xml:space="preserve"> 488 с.</w:t>
      </w:r>
      <w:bookmarkEnd w:id="15"/>
      <w:bookmarkEnd w:id="16"/>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17" w:name="_Ref353902172"/>
      <w:proofErr w:type="spellStart"/>
      <w:r w:rsidRPr="0058586A">
        <w:rPr>
          <w:rFonts w:ascii="Times New Roman" w:hAnsi="Times New Roman"/>
          <w:sz w:val="19"/>
          <w:szCs w:val="19"/>
        </w:rPr>
        <w:t>Котлер</w:t>
      </w:r>
      <w:proofErr w:type="spellEnd"/>
      <w:r w:rsidRPr="0058586A">
        <w:rPr>
          <w:rFonts w:ascii="Times New Roman" w:hAnsi="Times New Roman"/>
          <w:sz w:val="19"/>
          <w:szCs w:val="19"/>
        </w:rPr>
        <w:t xml:space="preserve"> Ф. Маркетинг менеджмент / Ф. </w:t>
      </w:r>
      <w:proofErr w:type="spellStart"/>
      <w:r w:rsidRPr="0058586A">
        <w:rPr>
          <w:rFonts w:ascii="Times New Roman" w:hAnsi="Times New Roman"/>
          <w:sz w:val="19"/>
          <w:szCs w:val="19"/>
        </w:rPr>
        <w:t>Котлер</w:t>
      </w:r>
      <w:proofErr w:type="spellEnd"/>
      <w:r w:rsidRPr="0058586A">
        <w:rPr>
          <w:rFonts w:ascii="Times New Roman" w:hAnsi="Times New Roman"/>
          <w:sz w:val="19"/>
          <w:szCs w:val="19"/>
        </w:rPr>
        <w:t xml:space="preserve"> ; пер. с англ</w:t>
      </w:r>
      <w:r>
        <w:rPr>
          <w:rFonts w:ascii="Times New Roman" w:hAnsi="Times New Roman"/>
          <w:sz w:val="19"/>
          <w:szCs w:val="19"/>
        </w:rPr>
        <w:t>. Д. </w:t>
      </w:r>
      <w:proofErr w:type="spellStart"/>
      <w:r w:rsidRPr="0058586A">
        <w:rPr>
          <w:rFonts w:ascii="Times New Roman" w:hAnsi="Times New Roman"/>
          <w:sz w:val="19"/>
          <w:szCs w:val="19"/>
        </w:rPr>
        <w:t>Раевская</w:t>
      </w:r>
      <w:proofErr w:type="spellEnd"/>
      <w:r w:rsidRPr="0058586A">
        <w:rPr>
          <w:rFonts w:ascii="Times New Roman" w:hAnsi="Times New Roman"/>
          <w:sz w:val="19"/>
          <w:szCs w:val="19"/>
        </w:rPr>
        <w:t xml:space="preserve"> ; </w:t>
      </w:r>
      <w:proofErr w:type="spellStart"/>
      <w:r w:rsidRPr="0058586A">
        <w:rPr>
          <w:rFonts w:ascii="Times New Roman" w:hAnsi="Times New Roman"/>
          <w:sz w:val="19"/>
          <w:szCs w:val="19"/>
        </w:rPr>
        <w:t>под</w:t>
      </w:r>
      <w:proofErr w:type="spellEnd"/>
      <w:r w:rsidRPr="0058586A">
        <w:rPr>
          <w:rFonts w:ascii="Times New Roman" w:hAnsi="Times New Roman"/>
          <w:sz w:val="19"/>
          <w:szCs w:val="19"/>
        </w:rPr>
        <w:t xml:space="preserve"> ред. С. Г. </w:t>
      </w:r>
      <w:proofErr w:type="spellStart"/>
      <w:r w:rsidRPr="0058586A">
        <w:rPr>
          <w:rFonts w:ascii="Times New Roman" w:hAnsi="Times New Roman"/>
          <w:sz w:val="19"/>
          <w:szCs w:val="19"/>
        </w:rPr>
        <w:t>Божук</w:t>
      </w:r>
      <w:proofErr w:type="spellEnd"/>
      <w:r w:rsidRPr="0058586A">
        <w:rPr>
          <w:rFonts w:ascii="Times New Roman" w:hAnsi="Times New Roman"/>
          <w:sz w:val="19"/>
          <w:szCs w:val="19"/>
        </w:rPr>
        <w:t xml:space="preserve">. </w:t>
      </w:r>
      <w:r>
        <w:rPr>
          <w:rFonts w:ascii="Times New Roman" w:hAnsi="Times New Roman"/>
          <w:sz w:val="19"/>
          <w:szCs w:val="19"/>
        </w:rPr>
        <w:t>–</w:t>
      </w:r>
      <w:r w:rsidRPr="0058586A">
        <w:rPr>
          <w:rFonts w:ascii="Times New Roman" w:hAnsi="Times New Roman"/>
          <w:sz w:val="19"/>
          <w:szCs w:val="19"/>
        </w:rPr>
        <w:t xml:space="preserve"> </w:t>
      </w:r>
      <w:proofErr w:type="spellStart"/>
      <w:r w:rsidRPr="0058586A">
        <w:rPr>
          <w:rFonts w:ascii="Times New Roman" w:hAnsi="Times New Roman"/>
          <w:sz w:val="19"/>
          <w:szCs w:val="19"/>
        </w:rPr>
        <w:t>СПб</w:t>
      </w:r>
      <w:proofErr w:type="spellEnd"/>
      <w:r w:rsidRPr="0058586A">
        <w:rPr>
          <w:rFonts w:ascii="Times New Roman" w:hAnsi="Times New Roman"/>
          <w:sz w:val="19"/>
          <w:szCs w:val="19"/>
        </w:rPr>
        <w:t xml:space="preserve">. : </w:t>
      </w:r>
      <w:proofErr w:type="spellStart"/>
      <w:r w:rsidRPr="0058586A">
        <w:rPr>
          <w:rFonts w:ascii="Times New Roman" w:hAnsi="Times New Roman"/>
          <w:sz w:val="19"/>
          <w:szCs w:val="19"/>
        </w:rPr>
        <w:t>Питер</w:t>
      </w:r>
      <w:proofErr w:type="spellEnd"/>
      <w:r w:rsidRPr="0058586A">
        <w:rPr>
          <w:rFonts w:ascii="Times New Roman" w:hAnsi="Times New Roman"/>
          <w:sz w:val="19"/>
          <w:szCs w:val="19"/>
        </w:rPr>
        <w:t xml:space="preserve">, 2006. </w:t>
      </w:r>
      <w:r>
        <w:rPr>
          <w:rFonts w:ascii="Times New Roman" w:hAnsi="Times New Roman"/>
          <w:sz w:val="19"/>
          <w:szCs w:val="19"/>
        </w:rPr>
        <w:t>–</w:t>
      </w:r>
      <w:r w:rsidRPr="0058586A">
        <w:rPr>
          <w:rFonts w:ascii="Times New Roman" w:hAnsi="Times New Roman"/>
          <w:sz w:val="19"/>
          <w:szCs w:val="19"/>
        </w:rPr>
        <w:t xml:space="preserve"> 464 с</w:t>
      </w:r>
      <w:bookmarkEnd w:id="17"/>
      <w:r w:rsidRPr="0058586A">
        <w:rPr>
          <w:rFonts w:ascii="Times New Roman" w:hAnsi="Times New Roman"/>
          <w:sz w:val="19"/>
          <w:szCs w:val="19"/>
        </w:rPr>
        <w:t>.</w:t>
      </w:r>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proofErr w:type="spellStart"/>
      <w:r w:rsidRPr="0058586A">
        <w:rPr>
          <w:rFonts w:ascii="Times New Roman" w:hAnsi="Times New Roman"/>
          <w:sz w:val="19"/>
          <w:szCs w:val="19"/>
        </w:rPr>
        <w:t>Кредісов</w:t>
      </w:r>
      <w:proofErr w:type="spellEnd"/>
      <w:r w:rsidRPr="0058586A">
        <w:rPr>
          <w:rFonts w:ascii="Times New Roman" w:hAnsi="Times New Roman"/>
          <w:sz w:val="19"/>
          <w:szCs w:val="19"/>
        </w:rPr>
        <w:t xml:space="preserve"> А.І. Управління зовнішньоекономічною діяльністю</w:t>
      </w:r>
      <w:r>
        <w:rPr>
          <w:rFonts w:ascii="Times New Roman" w:hAnsi="Times New Roman"/>
          <w:sz w:val="19"/>
          <w:szCs w:val="19"/>
        </w:rPr>
        <w:t xml:space="preserve"> : </w:t>
      </w:r>
      <w:proofErr w:type="spellStart"/>
      <w:r>
        <w:rPr>
          <w:rFonts w:ascii="Times New Roman" w:hAnsi="Times New Roman"/>
          <w:sz w:val="19"/>
          <w:szCs w:val="19"/>
        </w:rPr>
        <w:t>навч</w:t>
      </w:r>
      <w:proofErr w:type="spellEnd"/>
      <w:r>
        <w:rPr>
          <w:rFonts w:ascii="Times New Roman" w:hAnsi="Times New Roman"/>
          <w:sz w:val="19"/>
          <w:szCs w:val="19"/>
        </w:rPr>
        <w:t>. посібник</w:t>
      </w:r>
      <w:r w:rsidRPr="0058586A">
        <w:rPr>
          <w:rFonts w:ascii="Times New Roman" w:hAnsi="Times New Roman"/>
          <w:sz w:val="19"/>
          <w:szCs w:val="19"/>
        </w:rPr>
        <w:t xml:space="preserve"> / А.</w:t>
      </w:r>
      <w:r>
        <w:rPr>
          <w:rFonts w:ascii="Times New Roman" w:hAnsi="Times New Roman"/>
          <w:sz w:val="19"/>
          <w:szCs w:val="19"/>
        </w:rPr>
        <w:t> </w:t>
      </w:r>
      <w:r w:rsidRPr="0058586A">
        <w:rPr>
          <w:rFonts w:ascii="Times New Roman" w:hAnsi="Times New Roman"/>
          <w:sz w:val="19"/>
          <w:szCs w:val="19"/>
        </w:rPr>
        <w:t xml:space="preserve">І. </w:t>
      </w:r>
      <w:proofErr w:type="spellStart"/>
      <w:r w:rsidRPr="0058586A">
        <w:rPr>
          <w:rFonts w:ascii="Times New Roman" w:hAnsi="Times New Roman"/>
          <w:sz w:val="19"/>
          <w:szCs w:val="19"/>
        </w:rPr>
        <w:t>Кредісов</w:t>
      </w:r>
      <w:proofErr w:type="spellEnd"/>
      <w:r w:rsidRPr="0058586A">
        <w:rPr>
          <w:rFonts w:ascii="Times New Roman" w:hAnsi="Times New Roman"/>
          <w:sz w:val="19"/>
          <w:szCs w:val="19"/>
        </w:rPr>
        <w:t>, С.</w:t>
      </w:r>
      <w:r>
        <w:rPr>
          <w:rFonts w:ascii="Times New Roman" w:hAnsi="Times New Roman"/>
          <w:sz w:val="19"/>
          <w:szCs w:val="19"/>
        </w:rPr>
        <w:t> </w:t>
      </w:r>
      <w:r w:rsidRPr="0058586A">
        <w:rPr>
          <w:rFonts w:ascii="Times New Roman" w:hAnsi="Times New Roman"/>
          <w:sz w:val="19"/>
          <w:szCs w:val="19"/>
        </w:rPr>
        <w:t xml:space="preserve">М. </w:t>
      </w:r>
      <w:proofErr w:type="spellStart"/>
      <w:r w:rsidRPr="0058586A">
        <w:rPr>
          <w:rFonts w:ascii="Times New Roman" w:hAnsi="Times New Roman"/>
          <w:sz w:val="19"/>
          <w:szCs w:val="19"/>
        </w:rPr>
        <w:t>Березовенко</w:t>
      </w:r>
      <w:proofErr w:type="spellEnd"/>
      <w:r w:rsidRPr="0058586A">
        <w:rPr>
          <w:rFonts w:ascii="Times New Roman" w:hAnsi="Times New Roman"/>
          <w:sz w:val="19"/>
          <w:szCs w:val="19"/>
        </w:rPr>
        <w:t>, В.</w:t>
      </w:r>
      <w:r>
        <w:rPr>
          <w:rFonts w:ascii="Times New Roman" w:hAnsi="Times New Roman"/>
          <w:sz w:val="19"/>
          <w:szCs w:val="19"/>
        </w:rPr>
        <w:t> </w:t>
      </w:r>
      <w:r w:rsidRPr="0058586A">
        <w:rPr>
          <w:rFonts w:ascii="Times New Roman" w:hAnsi="Times New Roman"/>
          <w:sz w:val="19"/>
          <w:szCs w:val="19"/>
        </w:rPr>
        <w:t>В</w:t>
      </w:r>
      <w:r>
        <w:rPr>
          <w:rFonts w:ascii="Times New Roman" w:hAnsi="Times New Roman"/>
          <w:sz w:val="19"/>
          <w:szCs w:val="19"/>
        </w:rPr>
        <w:t>.</w:t>
      </w:r>
      <w:r w:rsidRPr="0058586A">
        <w:rPr>
          <w:rFonts w:ascii="Times New Roman" w:hAnsi="Times New Roman"/>
          <w:sz w:val="19"/>
          <w:szCs w:val="19"/>
        </w:rPr>
        <w:t xml:space="preserve"> Волошин</w:t>
      </w:r>
      <w:r>
        <w:rPr>
          <w:rFonts w:ascii="Times New Roman" w:hAnsi="Times New Roman"/>
          <w:sz w:val="19"/>
          <w:szCs w:val="19"/>
        </w:rPr>
        <w:t>.</w:t>
      </w:r>
      <w:r w:rsidRPr="0058586A">
        <w:rPr>
          <w:rFonts w:ascii="Times New Roman" w:hAnsi="Times New Roman"/>
          <w:sz w:val="19"/>
          <w:szCs w:val="19"/>
        </w:rPr>
        <w:t xml:space="preserve"> – К.</w:t>
      </w:r>
      <w:r>
        <w:rPr>
          <w:rFonts w:ascii="Times New Roman" w:hAnsi="Times New Roman"/>
          <w:sz w:val="19"/>
          <w:szCs w:val="19"/>
        </w:rPr>
        <w:t xml:space="preserve"> </w:t>
      </w:r>
      <w:r w:rsidRPr="0058586A">
        <w:rPr>
          <w:rFonts w:ascii="Times New Roman" w:hAnsi="Times New Roman"/>
          <w:sz w:val="19"/>
          <w:szCs w:val="19"/>
        </w:rPr>
        <w:t>:</w:t>
      </w:r>
      <w:r>
        <w:rPr>
          <w:rFonts w:ascii="Times New Roman" w:hAnsi="Times New Roman"/>
          <w:sz w:val="19"/>
          <w:szCs w:val="19"/>
        </w:rPr>
        <w:t xml:space="preserve"> </w:t>
      </w:r>
      <w:r w:rsidRPr="0058586A">
        <w:rPr>
          <w:rFonts w:ascii="Times New Roman" w:hAnsi="Times New Roman"/>
          <w:sz w:val="19"/>
          <w:szCs w:val="19"/>
        </w:rPr>
        <w:t>ВІРА-Р, 2010. – 544 с. 7</w:t>
      </w:r>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pacing w:val="-6"/>
          <w:sz w:val="19"/>
          <w:szCs w:val="19"/>
        </w:rPr>
      </w:pPr>
      <w:bookmarkStart w:id="18" w:name="_Ref325572085"/>
      <w:bookmarkStart w:id="19" w:name="_Ref353902437"/>
      <w:proofErr w:type="spellStart"/>
      <w:r w:rsidRPr="00055568">
        <w:rPr>
          <w:rFonts w:ascii="Times New Roman" w:hAnsi="Times New Roman"/>
          <w:sz w:val="19"/>
          <w:szCs w:val="19"/>
          <w:lang w:val="ru-RU"/>
        </w:rPr>
        <w:t>Кунц</w:t>
      </w:r>
      <w:proofErr w:type="spellEnd"/>
      <w:r w:rsidRPr="00055568">
        <w:rPr>
          <w:rFonts w:ascii="Times New Roman" w:hAnsi="Times New Roman"/>
          <w:sz w:val="19"/>
          <w:szCs w:val="19"/>
          <w:lang w:val="ru-RU"/>
        </w:rPr>
        <w:t xml:space="preserve"> Р. Стратегия диверсификации и успех предприятия / </w:t>
      </w:r>
      <w:r w:rsidRPr="00055568">
        <w:rPr>
          <w:rFonts w:ascii="Times New Roman" w:hAnsi="Times New Roman"/>
          <w:spacing w:val="-6"/>
          <w:sz w:val="19"/>
          <w:szCs w:val="19"/>
          <w:lang w:val="ru-RU"/>
        </w:rPr>
        <w:t>Р. </w:t>
      </w:r>
      <w:proofErr w:type="spellStart"/>
      <w:r w:rsidRPr="00055568">
        <w:rPr>
          <w:rFonts w:ascii="Times New Roman" w:hAnsi="Times New Roman"/>
          <w:spacing w:val="-6"/>
          <w:sz w:val="19"/>
          <w:szCs w:val="19"/>
          <w:lang w:val="ru-RU"/>
        </w:rPr>
        <w:t>Кунц</w:t>
      </w:r>
      <w:proofErr w:type="spellEnd"/>
      <w:r w:rsidRPr="00055568">
        <w:rPr>
          <w:rFonts w:ascii="Times New Roman" w:hAnsi="Times New Roman"/>
          <w:spacing w:val="-6"/>
          <w:sz w:val="19"/>
          <w:szCs w:val="19"/>
          <w:lang w:val="ru-RU"/>
        </w:rPr>
        <w:t xml:space="preserve"> // Проблемы теории и практики управления</w:t>
      </w:r>
      <w:r w:rsidRPr="0058586A">
        <w:rPr>
          <w:rFonts w:ascii="Times New Roman" w:hAnsi="Times New Roman"/>
          <w:spacing w:val="-6"/>
          <w:sz w:val="19"/>
          <w:szCs w:val="19"/>
        </w:rPr>
        <w:t>. – 1994. – № 1. – С. 96–100.</w:t>
      </w:r>
      <w:bookmarkEnd w:id="18"/>
      <w:bookmarkEnd w:id="19"/>
    </w:p>
    <w:p w:rsidR="00EF53AF" w:rsidRPr="009B089B"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20" w:name="_Ref325567562"/>
      <w:bookmarkStart w:id="21" w:name="_Ref353902456"/>
      <w:proofErr w:type="spellStart"/>
      <w:r w:rsidRPr="0058586A">
        <w:rPr>
          <w:rFonts w:ascii="Times New Roman" w:hAnsi="Times New Roman"/>
          <w:spacing w:val="-2"/>
          <w:sz w:val="19"/>
          <w:szCs w:val="19"/>
        </w:rPr>
        <w:t>Ламбен</w:t>
      </w:r>
      <w:proofErr w:type="spellEnd"/>
      <w:r w:rsidRPr="0058586A">
        <w:rPr>
          <w:rFonts w:ascii="Times New Roman" w:hAnsi="Times New Roman"/>
          <w:spacing w:val="-2"/>
          <w:sz w:val="19"/>
          <w:szCs w:val="19"/>
        </w:rPr>
        <w:t xml:space="preserve"> Ж.-Ж. Менеджмент, </w:t>
      </w:r>
      <w:proofErr w:type="spellStart"/>
      <w:r w:rsidRPr="0058586A">
        <w:rPr>
          <w:rFonts w:ascii="Times New Roman" w:hAnsi="Times New Roman"/>
          <w:spacing w:val="-2"/>
          <w:sz w:val="19"/>
          <w:szCs w:val="19"/>
        </w:rPr>
        <w:t>ориентированный</w:t>
      </w:r>
      <w:proofErr w:type="spellEnd"/>
      <w:r w:rsidRPr="0058586A">
        <w:rPr>
          <w:rFonts w:ascii="Times New Roman" w:hAnsi="Times New Roman"/>
          <w:spacing w:val="-2"/>
          <w:sz w:val="19"/>
          <w:szCs w:val="19"/>
        </w:rPr>
        <w:t xml:space="preserve"> на </w:t>
      </w:r>
      <w:proofErr w:type="spellStart"/>
      <w:r w:rsidRPr="0058586A">
        <w:rPr>
          <w:rFonts w:ascii="Times New Roman" w:hAnsi="Times New Roman"/>
          <w:spacing w:val="-2"/>
          <w:sz w:val="19"/>
          <w:szCs w:val="19"/>
        </w:rPr>
        <w:t>рынок</w:t>
      </w:r>
      <w:proofErr w:type="spellEnd"/>
      <w:r w:rsidRPr="0058586A">
        <w:rPr>
          <w:rFonts w:ascii="Times New Roman" w:hAnsi="Times New Roman"/>
          <w:spacing w:val="-2"/>
          <w:sz w:val="19"/>
          <w:szCs w:val="19"/>
        </w:rPr>
        <w:t xml:space="preserve">: </w:t>
      </w:r>
      <w:proofErr w:type="spellStart"/>
      <w:r w:rsidRPr="0058586A">
        <w:rPr>
          <w:rFonts w:ascii="Times New Roman" w:hAnsi="Times New Roman"/>
          <w:spacing w:val="-2"/>
          <w:sz w:val="19"/>
          <w:szCs w:val="19"/>
        </w:rPr>
        <w:t>стра</w:t>
      </w:r>
      <w:r w:rsidRPr="0058586A">
        <w:rPr>
          <w:rFonts w:ascii="Times New Roman" w:hAnsi="Times New Roman"/>
          <w:spacing w:val="-2"/>
          <w:sz w:val="19"/>
          <w:szCs w:val="19"/>
        </w:rPr>
        <w:softHyphen/>
      </w:r>
      <w:r w:rsidRPr="0058586A">
        <w:rPr>
          <w:rFonts w:ascii="Times New Roman" w:hAnsi="Times New Roman"/>
          <w:sz w:val="19"/>
          <w:szCs w:val="19"/>
        </w:rPr>
        <w:t>тегический</w:t>
      </w:r>
      <w:proofErr w:type="spellEnd"/>
      <w:r w:rsidRPr="0058586A">
        <w:rPr>
          <w:rFonts w:ascii="Times New Roman" w:hAnsi="Times New Roman"/>
          <w:sz w:val="19"/>
          <w:szCs w:val="19"/>
        </w:rPr>
        <w:t xml:space="preserve"> и </w:t>
      </w:r>
      <w:proofErr w:type="spellStart"/>
      <w:r w:rsidRPr="0058586A">
        <w:rPr>
          <w:rFonts w:ascii="Times New Roman" w:hAnsi="Times New Roman"/>
          <w:sz w:val="19"/>
          <w:szCs w:val="19"/>
        </w:rPr>
        <w:t>операцион</w:t>
      </w:r>
      <w:r>
        <w:rPr>
          <w:rFonts w:ascii="Times New Roman" w:hAnsi="Times New Roman"/>
          <w:sz w:val="19"/>
          <w:szCs w:val="19"/>
        </w:rPr>
        <w:t>ный</w:t>
      </w:r>
      <w:proofErr w:type="spellEnd"/>
      <w:r>
        <w:rPr>
          <w:rFonts w:ascii="Times New Roman" w:hAnsi="Times New Roman"/>
          <w:sz w:val="19"/>
          <w:szCs w:val="19"/>
        </w:rPr>
        <w:t xml:space="preserve"> маркетинг / Ж.-Ж. </w:t>
      </w:r>
      <w:proofErr w:type="spellStart"/>
      <w:r>
        <w:rPr>
          <w:rFonts w:ascii="Times New Roman" w:hAnsi="Times New Roman"/>
          <w:sz w:val="19"/>
          <w:szCs w:val="19"/>
        </w:rPr>
        <w:t>Ламбен</w:t>
      </w:r>
      <w:proofErr w:type="spellEnd"/>
      <w:r>
        <w:rPr>
          <w:rFonts w:ascii="Times New Roman" w:hAnsi="Times New Roman"/>
          <w:sz w:val="19"/>
          <w:szCs w:val="19"/>
        </w:rPr>
        <w:t xml:space="preserve"> ; </w:t>
      </w:r>
      <w:r w:rsidRPr="009B089B">
        <w:rPr>
          <w:rFonts w:ascii="Times New Roman" w:hAnsi="Times New Roman"/>
          <w:sz w:val="19"/>
          <w:szCs w:val="19"/>
        </w:rPr>
        <w:t xml:space="preserve">пер. с англ. </w:t>
      </w:r>
      <w:proofErr w:type="spellStart"/>
      <w:r w:rsidRPr="009B089B">
        <w:rPr>
          <w:rFonts w:ascii="Times New Roman" w:hAnsi="Times New Roman"/>
          <w:sz w:val="19"/>
          <w:szCs w:val="19"/>
        </w:rPr>
        <w:t>под</w:t>
      </w:r>
      <w:proofErr w:type="spellEnd"/>
      <w:r w:rsidRPr="009B089B">
        <w:rPr>
          <w:rFonts w:ascii="Times New Roman" w:hAnsi="Times New Roman"/>
          <w:sz w:val="19"/>
          <w:szCs w:val="19"/>
        </w:rPr>
        <w:t xml:space="preserve"> ред. В. Б. </w:t>
      </w:r>
      <w:proofErr w:type="spellStart"/>
      <w:r w:rsidRPr="009B089B">
        <w:rPr>
          <w:rFonts w:ascii="Times New Roman" w:hAnsi="Times New Roman"/>
          <w:sz w:val="19"/>
          <w:szCs w:val="19"/>
        </w:rPr>
        <w:t>Колчанова</w:t>
      </w:r>
      <w:proofErr w:type="spellEnd"/>
      <w:r w:rsidRPr="009B089B">
        <w:rPr>
          <w:rFonts w:ascii="Times New Roman" w:hAnsi="Times New Roman"/>
          <w:sz w:val="19"/>
          <w:szCs w:val="19"/>
        </w:rPr>
        <w:t xml:space="preserve">. – </w:t>
      </w:r>
      <w:proofErr w:type="spellStart"/>
      <w:r w:rsidRPr="009B089B">
        <w:rPr>
          <w:rFonts w:ascii="Times New Roman" w:hAnsi="Times New Roman"/>
          <w:sz w:val="19"/>
          <w:szCs w:val="19"/>
        </w:rPr>
        <w:t>СПб</w:t>
      </w:r>
      <w:proofErr w:type="spellEnd"/>
      <w:r w:rsidRPr="009B089B">
        <w:rPr>
          <w:rFonts w:ascii="Times New Roman" w:hAnsi="Times New Roman"/>
          <w:sz w:val="19"/>
          <w:szCs w:val="19"/>
        </w:rPr>
        <w:t xml:space="preserve">. : </w:t>
      </w:r>
      <w:proofErr w:type="spellStart"/>
      <w:r w:rsidRPr="009B089B">
        <w:rPr>
          <w:rFonts w:ascii="Times New Roman" w:hAnsi="Times New Roman"/>
          <w:sz w:val="19"/>
          <w:szCs w:val="19"/>
        </w:rPr>
        <w:t>Питер</w:t>
      </w:r>
      <w:proofErr w:type="spellEnd"/>
      <w:r w:rsidRPr="009B089B">
        <w:rPr>
          <w:rFonts w:ascii="Times New Roman" w:hAnsi="Times New Roman"/>
          <w:sz w:val="19"/>
          <w:szCs w:val="19"/>
        </w:rPr>
        <w:t>, 2004. – 800 с.</w:t>
      </w:r>
      <w:bookmarkEnd w:id="20"/>
      <w:bookmarkEnd w:id="21"/>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22" w:name="_Ref325570090"/>
      <w:bookmarkStart w:id="23" w:name="_Ref353902101"/>
      <w:proofErr w:type="spellStart"/>
      <w:r w:rsidRPr="0058586A">
        <w:rPr>
          <w:rFonts w:ascii="Times New Roman" w:hAnsi="Times New Roman"/>
          <w:sz w:val="19"/>
          <w:szCs w:val="19"/>
        </w:rPr>
        <w:t>Международный</w:t>
      </w:r>
      <w:proofErr w:type="spellEnd"/>
      <w:r w:rsidRPr="0058586A">
        <w:rPr>
          <w:rFonts w:ascii="Times New Roman" w:hAnsi="Times New Roman"/>
          <w:sz w:val="19"/>
          <w:szCs w:val="19"/>
        </w:rPr>
        <w:t xml:space="preserve"> менеджмент</w:t>
      </w:r>
      <w:r>
        <w:rPr>
          <w:rFonts w:ascii="Times New Roman" w:hAnsi="Times New Roman"/>
          <w:sz w:val="19"/>
          <w:szCs w:val="19"/>
        </w:rPr>
        <w:t xml:space="preserve"> </w:t>
      </w:r>
      <w:r w:rsidRPr="0058586A">
        <w:rPr>
          <w:rFonts w:ascii="Times New Roman" w:hAnsi="Times New Roman"/>
          <w:sz w:val="19"/>
          <w:szCs w:val="19"/>
        </w:rPr>
        <w:t xml:space="preserve">: </w:t>
      </w:r>
      <w:proofErr w:type="spellStart"/>
      <w:r w:rsidRPr="0058586A">
        <w:rPr>
          <w:rFonts w:ascii="Times New Roman" w:hAnsi="Times New Roman"/>
          <w:sz w:val="19"/>
          <w:szCs w:val="19"/>
        </w:rPr>
        <w:t>учебник</w:t>
      </w:r>
      <w:proofErr w:type="spellEnd"/>
      <w:r w:rsidRPr="0058586A">
        <w:rPr>
          <w:rFonts w:ascii="Times New Roman" w:hAnsi="Times New Roman"/>
          <w:sz w:val="19"/>
          <w:szCs w:val="19"/>
        </w:rPr>
        <w:t xml:space="preserve"> /</w:t>
      </w:r>
      <w:r>
        <w:rPr>
          <w:rFonts w:ascii="Times New Roman" w:hAnsi="Times New Roman"/>
          <w:sz w:val="19"/>
          <w:szCs w:val="19"/>
        </w:rPr>
        <w:t xml:space="preserve"> </w:t>
      </w:r>
      <w:r w:rsidRPr="0058586A">
        <w:rPr>
          <w:rFonts w:ascii="Times New Roman" w:hAnsi="Times New Roman"/>
          <w:sz w:val="19"/>
          <w:szCs w:val="19"/>
        </w:rPr>
        <w:t>С. Э.</w:t>
      </w:r>
      <w:r>
        <w:rPr>
          <w:rFonts w:ascii="Times New Roman" w:hAnsi="Times New Roman"/>
          <w:sz w:val="19"/>
          <w:szCs w:val="19"/>
        </w:rPr>
        <w:t xml:space="preserve"> </w:t>
      </w:r>
      <w:proofErr w:type="spellStart"/>
      <w:r>
        <w:rPr>
          <w:rFonts w:ascii="Times New Roman" w:hAnsi="Times New Roman"/>
          <w:sz w:val="19"/>
          <w:szCs w:val="19"/>
        </w:rPr>
        <w:t>Пивоваров</w:t>
      </w:r>
      <w:proofErr w:type="spellEnd"/>
      <w:r w:rsidRPr="0058586A">
        <w:rPr>
          <w:rFonts w:ascii="Times New Roman" w:hAnsi="Times New Roman"/>
          <w:sz w:val="19"/>
          <w:szCs w:val="19"/>
        </w:rPr>
        <w:t>, Д.</w:t>
      </w:r>
      <w:r>
        <w:rPr>
          <w:rFonts w:ascii="Times New Roman" w:hAnsi="Times New Roman"/>
          <w:sz w:val="19"/>
          <w:szCs w:val="19"/>
        </w:rPr>
        <w:t> </w:t>
      </w:r>
      <w:r w:rsidRPr="0058586A">
        <w:rPr>
          <w:rFonts w:ascii="Times New Roman" w:hAnsi="Times New Roman"/>
          <w:sz w:val="19"/>
          <w:szCs w:val="19"/>
        </w:rPr>
        <w:t>И.</w:t>
      </w:r>
      <w:r>
        <w:rPr>
          <w:rFonts w:ascii="Times New Roman" w:hAnsi="Times New Roman"/>
          <w:sz w:val="19"/>
          <w:szCs w:val="19"/>
        </w:rPr>
        <w:t> </w:t>
      </w:r>
      <w:proofErr w:type="spellStart"/>
      <w:r w:rsidRPr="0058586A">
        <w:rPr>
          <w:rFonts w:ascii="Times New Roman" w:hAnsi="Times New Roman"/>
          <w:sz w:val="19"/>
          <w:szCs w:val="19"/>
        </w:rPr>
        <w:t>Барка</w:t>
      </w:r>
      <w:r>
        <w:rPr>
          <w:rFonts w:ascii="Times New Roman" w:hAnsi="Times New Roman"/>
          <w:sz w:val="19"/>
          <w:szCs w:val="19"/>
        </w:rPr>
        <w:t>н</w:t>
      </w:r>
      <w:proofErr w:type="spellEnd"/>
      <w:r w:rsidRPr="0058586A">
        <w:rPr>
          <w:rFonts w:ascii="Times New Roman" w:hAnsi="Times New Roman"/>
          <w:sz w:val="19"/>
          <w:szCs w:val="19"/>
        </w:rPr>
        <w:t>, Л. С.</w:t>
      </w:r>
      <w:r>
        <w:rPr>
          <w:rFonts w:ascii="Times New Roman" w:hAnsi="Times New Roman"/>
          <w:sz w:val="19"/>
          <w:szCs w:val="19"/>
        </w:rPr>
        <w:t> </w:t>
      </w:r>
      <w:proofErr w:type="spellStart"/>
      <w:r w:rsidRPr="0058586A">
        <w:rPr>
          <w:rFonts w:ascii="Times New Roman" w:hAnsi="Times New Roman"/>
          <w:sz w:val="19"/>
          <w:szCs w:val="19"/>
        </w:rPr>
        <w:t>Тарасевич</w:t>
      </w:r>
      <w:proofErr w:type="spellEnd"/>
      <w:r w:rsidRPr="0058586A">
        <w:rPr>
          <w:rFonts w:ascii="Times New Roman" w:hAnsi="Times New Roman"/>
          <w:sz w:val="19"/>
          <w:szCs w:val="19"/>
        </w:rPr>
        <w:t xml:space="preserve">, </w:t>
      </w:r>
      <w:r w:rsidRPr="003B0296">
        <w:rPr>
          <w:rFonts w:ascii="Times New Roman" w:hAnsi="Times New Roman"/>
          <w:sz w:val="19"/>
          <w:szCs w:val="19"/>
          <w:lang w:val="ru-RU"/>
        </w:rPr>
        <w:t>[</w:t>
      </w:r>
      <w:r>
        <w:rPr>
          <w:rFonts w:ascii="Times New Roman" w:hAnsi="Times New Roman"/>
          <w:sz w:val="19"/>
          <w:szCs w:val="19"/>
        </w:rPr>
        <w:t>и др.</w:t>
      </w:r>
      <w:r w:rsidRPr="003B0296">
        <w:rPr>
          <w:rFonts w:ascii="Times New Roman" w:hAnsi="Times New Roman"/>
          <w:sz w:val="19"/>
          <w:szCs w:val="19"/>
          <w:lang w:val="ru-RU"/>
        </w:rPr>
        <w:t>]</w:t>
      </w:r>
      <w:r>
        <w:rPr>
          <w:rFonts w:ascii="Times New Roman" w:hAnsi="Times New Roman"/>
          <w:sz w:val="19"/>
          <w:szCs w:val="19"/>
        </w:rPr>
        <w:t xml:space="preserve"> </w:t>
      </w:r>
      <w:r w:rsidRPr="0058586A">
        <w:rPr>
          <w:rFonts w:ascii="Times New Roman" w:hAnsi="Times New Roman"/>
          <w:sz w:val="19"/>
          <w:szCs w:val="19"/>
        </w:rPr>
        <w:t xml:space="preserve">; </w:t>
      </w:r>
      <w:proofErr w:type="spellStart"/>
      <w:r w:rsidRPr="0058586A">
        <w:rPr>
          <w:rFonts w:ascii="Times New Roman" w:hAnsi="Times New Roman"/>
          <w:sz w:val="19"/>
          <w:szCs w:val="19"/>
        </w:rPr>
        <w:t>под</w:t>
      </w:r>
      <w:proofErr w:type="spellEnd"/>
      <w:r w:rsidRPr="0058586A">
        <w:rPr>
          <w:rFonts w:ascii="Times New Roman" w:hAnsi="Times New Roman"/>
          <w:sz w:val="19"/>
          <w:szCs w:val="19"/>
        </w:rPr>
        <w:t xml:space="preserve"> ред. С. Э. </w:t>
      </w:r>
      <w:proofErr w:type="spellStart"/>
      <w:r w:rsidRPr="0058586A">
        <w:rPr>
          <w:rFonts w:ascii="Times New Roman" w:hAnsi="Times New Roman"/>
          <w:sz w:val="19"/>
          <w:szCs w:val="19"/>
        </w:rPr>
        <w:t>Пивоварова</w:t>
      </w:r>
      <w:proofErr w:type="spellEnd"/>
      <w:r>
        <w:rPr>
          <w:rFonts w:ascii="Times New Roman" w:hAnsi="Times New Roman"/>
          <w:sz w:val="19"/>
          <w:szCs w:val="19"/>
        </w:rPr>
        <w:t>.</w:t>
      </w:r>
      <w:r w:rsidRPr="0058586A">
        <w:rPr>
          <w:rFonts w:ascii="Times New Roman" w:hAnsi="Times New Roman"/>
          <w:sz w:val="19"/>
          <w:szCs w:val="19"/>
        </w:rPr>
        <w:t xml:space="preserve"> – </w:t>
      </w:r>
      <w:proofErr w:type="spellStart"/>
      <w:r w:rsidRPr="0058586A">
        <w:rPr>
          <w:rFonts w:ascii="Times New Roman" w:hAnsi="Times New Roman"/>
          <w:sz w:val="19"/>
          <w:szCs w:val="19"/>
        </w:rPr>
        <w:t>СПб</w:t>
      </w:r>
      <w:proofErr w:type="spellEnd"/>
      <w:r>
        <w:rPr>
          <w:rFonts w:ascii="Times New Roman" w:hAnsi="Times New Roman"/>
          <w:sz w:val="19"/>
          <w:szCs w:val="19"/>
        </w:rPr>
        <w:t xml:space="preserve">. </w:t>
      </w:r>
      <w:r w:rsidRPr="0058586A">
        <w:rPr>
          <w:rFonts w:ascii="Times New Roman" w:hAnsi="Times New Roman"/>
          <w:sz w:val="19"/>
          <w:szCs w:val="19"/>
        </w:rPr>
        <w:t xml:space="preserve">: </w:t>
      </w:r>
      <w:proofErr w:type="spellStart"/>
      <w:r w:rsidRPr="0058586A">
        <w:rPr>
          <w:rFonts w:ascii="Times New Roman" w:hAnsi="Times New Roman"/>
          <w:sz w:val="19"/>
          <w:szCs w:val="19"/>
        </w:rPr>
        <w:t>Питер</w:t>
      </w:r>
      <w:proofErr w:type="spellEnd"/>
      <w:r w:rsidRPr="0058586A">
        <w:rPr>
          <w:rFonts w:ascii="Times New Roman" w:hAnsi="Times New Roman"/>
          <w:sz w:val="19"/>
          <w:szCs w:val="19"/>
        </w:rPr>
        <w:t xml:space="preserve">, 2007. – 576 с. </w:t>
      </w:r>
    </w:p>
    <w:p w:rsidR="00EF53AF" w:rsidRPr="00234271"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proofErr w:type="spellStart"/>
      <w:r>
        <w:rPr>
          <w:rFonts w:ascii="Times New Roman" w:hAnsi="Times New Roman"/>
          <w:sz w:val="19"/>
          <w:szCs w:val="19"/>
        </w:rPr>
        <w:t>Мескон</w:t>
      </w:r>
      <w:proofErr w:type="spellEnd"/>
      <w:r>
        <w:rPr>
          <w:rFonts w:ascii="Times New Roman" w:hAnsi="Times New Roman"/>
          <w:sz w:val="19"/>
          <w:szCs w:val="19"/>
        </w:rPr>
        <w:t xml:space="preserve"> М.</w:t>
      </w:r>
      <w:r w:rsidRPr="0058586A">
        <w:rPr>
          <w:rFonts w:ascii="Times New Roman" w:hAnsi="Times New Roman"/>
          <w:sz w:val="19"/>
          <w:szCs w:val="19"/>
        </w:rPr>
        <w:t xml:space="preserve"> </w:t>
      </w:r>
      <w:proofErr w:type="spellStart"/>
      <w:r w:rsidRPr="0058586A">
        <w:rPr>
          <w:rFonts w:ascii="Times New Roman" w:hAnsi="Times New Roman"/>
          <w:sz w:val="19"/>
          <w:szCs w:val="19"/>
        </w:rPr>
        <w:t>Основы</w:t>
      </w:r>
      <w:proofErr w:type="spellEnd"/>
      <w:r w:rsidRPr="0058586A">
        <w:rPr>
          <w:rFonts w:ascii="Times New Roman" w:hAnsi="Times New Roman"/>
          <w:sz w:val="19"/>
          <w:szCs w:val="19"/>
        </w:rPr>
        <w:t xml:space="preserve"> </w:t>
      </w:r>
      <w:proofErr w:type="spellStart"/>
      <w:r w:rsidRPr="0058586A">
        <w:rPr>
          <w:rFonts w:ascii="Times New Roman" w:hAnsi="Times New Roman"/>
          <w:sz w:val="19"/>
          <w:szCs w:val="19"/>
        </w:rPr>
        <w:t>менеджмента</w:t>
      </w:r>
      <w:proofErr w:type="spellEnd"/>
      <w:r w:rsidRPr="0058586A">
        <w:rPr>
          <w:rFonts w:ascii="Times New Roman" w:hAnsi="Times New Roman"/>
          <w:sz w:val="19"/>
          <w:szCs w:val="19"/>
        </w:rPr>
        <w:t xml:space="preserve"> / М. </w:t>
      </w:r>
      <w:proofErr w:type="spellStart"/>
      <w:r w:rsidRPr="0058586A">
        <w:rPr>
          <w:rFonts w:ascii="Times New Roman" w:hAnsi="Times New Roman"/>
          <w:sz w:val="19"/>
          <w:szCs w:val="19"/>
        </w:rPr>
        <w:t>Мескон</w:t>
      </w:r>
      <w:proofErr w:type="spellEnd"/>
      <w:r w:rsidRPr="0058586A">
        <w:rPr>
          <w:rFonts w:ascii="Times New Roman" w:hAnsi="Times New Roman"/>
          <w:sz w:val="19"/>
          <w:szCs w:val="19"/>
        </w:rPr>
        <w:t xml:space="preserve">, М. Альберт, </w:t>
      </w:r>
      <w:r w:rsidRPr="00234271">
        <w:rPr>
          <w:rFonts w:ascii="Times New Roman" w:hAnsi="Times New Roman"/>
          <w:sz w:val="19"/>
          <w:szCs w:val="19"/>
        </w:rPr>
        <w:t>Д. </w:t>
      </w:r>
      <w:proofErr w:type="spellStart"/>
      <w:r w:rsidRPr="00234271">
        <w:rPr>
          <w:rFonts w:ascii="Times New Roman" w:hAnsi="Times New Roman"/>
          <w:sz w:val="19"/>
          <w:szCs w:val="19"/>
        </w:rPr>
        <w:t>Хедоури</w:t>
      </w:r>
      <w:proofErr w:type="spellEnd"/>
      <w:r w:rsidRPr="00234271">
        <w:rPr>
          <w:rFonts w:ascii="Times New Roman" w:hAnsi="Times New Roman"/>
          <w:sz w:val="19"/>
          <w:szCs w:val="19"/>
        </w:rPr>
        <w:t xml:space="preserve"> ; пер. с англ. </w:t>
      </w:r>
      <w:proofErr w:type="spellStart"/>
      <w:r w:rsidRPr="00234271">
        <w:rPr>
          <w:rFonts w:ascii="Times New Roman" w:hAnsi="Times New Roman"/>
          <w:sz w:val="19"/>
          <w:szCs w:val="19"/>
        </w:rPr>
        <w:t>под</w:t>
      </w:r>
      <w:proofErr w:type="spellEnd"/>
      <w:r w:rsidRPr="00234271">
        <w:rPr>
          <w:rFonts w:ascii="Times New Roman" w:hAnsi="Times New Roman"/>
          <w:sz w:val="19"/>
          <w:szCs w:val="19"/>
        </w:rPr>
        <w:t xml:space="preserve"> ред. Л. И. Евенко. – М. : </w:t>
      </w:r>
      <w:proofErr w:type="spellStart"/>
      <w:r w:rsidRPr="00234271">
        <w:rPr>
          <w:rFonts w:ascii="Times New Roman" w:hAnsi="Times New Roman"/>
          <w:sz w:val="19"/>
          <w:szCs w:val="19"/>
        </w:rPr>
        <w:t>Дело</w:t>
      </w:r>
      <w:proofErr w:type="spellEnd"/>
      <w:r w:rsidRPr="00234271">
        <w:rPr>
          <w:rFonts w:ascii="Times New Roman" w:hAnsi="Times New Roman"/>
          <w:sz w:val="19"/>
          <w:szCs w:val="19"/>
        </w:rPr>
        <w:t>, 1998. – 704 с</w:t>
      </w:r>
      <w:bookmarkEnd w:id="22"/>
      <w:bookmarkEnd w:id="23"/>
      <w:r w:rsidRPr="00234271">
        <w:rPr>
          <w:rFonts w:ascii="Times New Roman" w:hAnsi="Times New Roman"/>
          <w:sz w:val="19"/>
          <w:szCs w:val="19"/>
        </w:rPr>
        <w:t>.</w:t>
      </w:r>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24" w:name="_Ref325572117"/>
      <w:bookmarkStart w:id="25" w:name="_Ref353902481"/>
      <w:r w:rsidRPr="0058586A">
        <w:rPr>
          <w:rFonts w:ascii="Times New Roman" w:hAnsi="Times New Roman"/>
          <w:sz w:val="19"/>
          <w:szCs w:val="19"/>
        </w:rPr>
        <w:t xml:space="preserve">Наливайко А. П. Теорія стратегії підприємства : монографія / А. П. Наливайко. – К. : КНЕУ, 2001. </w:t>
      </w:r>
      <w:r>
        <w:rPr>
          <w:rFonts w:ascii="Times New Roman" w:hAnsi="Times New Roman"/>
          <w:sz w:val="19"/>
          <w:szCs w:val="19"/>
        </w:rPr>
        <w:t>–</w:t>
      </w:r>
      <w:r w:rsidRPr="0058586A">
        <w:rPr>
          <w:rFonts w:ascii="Times New Roman" w:hAnsi="Times New Roman"/>
          <w:sz w:val="19"/>
          <w:szCs w:val="19"/>
        </w:rPr>
        <w:t xml:space="preserve"> 227 с.</w:t>
      </w:r>
      <w:bookmarkEnd w:id="24"/>
      <w:bookmarkEnd w:id="25"/>
    </w:p>
    <w:p w:rsidR="00EF53AF" w:rsidRPr="00234271"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lang w:val="ru-RU"/>
        </w:rPr>
      </w:pPr>
      <w:bookmarkStart w:id="26" w:name="_Ref325572394"/>
      <w:bookmarkStart w:id="27" w:name="_Ref353902648"/>
      <w:proofErr w:type="spellStart"/>
      <w:r w:rsidRPr="00234271">
        <w:rPr>
          <w:rFonts w:ascii="Times New Roman" w:hAnsi="Times New Roman"/>
          <w:sz w:val="19"/>
          <w:szCs w:val="19"/>
          <w:lang w:val="ru-RU"/>
        </w:rPr>
        <w:t>Отенко</w:t>
      </w:r>
      <w:proofErr w:type="spellEnd"/>
      <w:r w:rsidRPr="00234271">
        <w:rPr>
          <w:rFonts w:ascii="Times New Roman" w:hAnsi="Times New Roman"/>
          <w:sz w:val="19"/>
          <w:szCs w:val="19"/>
          <w:lang w:val="ru-RU"/>
        </w:rPr>
        <w:t xml:space="preserve"> И. П. </w:t>
      </w:r>
      <w:r w:rsidRPr="003B0296">
        <w:rPr>
          <w:rFonts w:ascii="Times New Roman" w:hAnsi="Times New Roman"/>
          <w:sz w:val="19"/>
          <w:szCs w:val="19"/>
          <w:lang w:val="ru-RU"/>
        </w:rPr>
        <w:t>Методологические основы управления потен</w:t>
      </w:r>
      <w:r w:rsidRPr="003B0296">
        <w:rPr>
          <w:rFonts w:ascii="Times New Roman" w:hAnsi="Times New Roman"/>
          <w:sz w:val="19"/>
          <w:szCs w:val="19"/>
          <w:lang w:val="ru-RU"/>
        </w:rPr>
        <w:softHyphen/>
        <w:t>циалом</w:t>
      </w:r>
      <w:r w:rsidRPr="00234271">
        <w:rPr>
          <w:rFonts w:ascii="Times New Roman" w:hAnsi="Times New Roman"/>
          <w:sz w:val="19"/>
          <w:szCs w:val="19"/>
          <w:lang w:val="ru-RU"/>
        </w:rPr>
        <w:t xml:space="preserve"> предприятия / И. П. </w:t>
      </w:r>
      <w:proofErr w:type="spellStart"/>
      <w:r w:rsidRPr="00234271">
        <w:rPr>
          <w:rFonts w:ascii="Times New Roman" w:hAnsi="Times New Roman"/>
          <w:sz w:val="19"/>
          <w:szCs w:val="19"/>
          <w:lang w:val="ru-RU"/>
        </w:rPr>
        <w:t>Отенко</w:t>
      </w:r>
      <w:proofErr w:type="spellEnd"/>
      <w:r w:rsidRPr="00234271">
        <w:rPr>
          <w:rFonts w:ascii="Times New Roman" w:hAnsi="Times New Roman"/>
          <w:sz w:val="19"/>
          <w:szCs w:val="19"/>
          <w:lang w:val="ru-RU"/>
        </w:rPr>
        <w:t>. – Х.</w:t>
      </w:r>
      <w:proofErr w:type="gramStart"/>
      <w:r w:rsidRPr="00234271">
        <w:rPr>
          <w:rFonts w:ascii="Times New Roman" w:hAnsi="Times New Roman"/>
          <w:sz w:val="19"/>
          <w:szCs w:val="19"/>
          <w:lang w:val="ru-RU"/>
        </w:rPr>
        <w:t xml:space="preserve"> :</w:t>
      </w:r>
      <w:proofErr w:type="gramEnd"/>
      <w:r w:rsidRPr="00234271">
        <w:rPr>
          <w:rFonts w:ascii="Times New Roman" w:hAnsi="Times New Roman"/>
          <w:sz w:val="19"/>
          <w:szCs w:val="19"/>
          <w:lang w:val="ru-RU"/>
        </w:rPr>
        <w:t xml:space="preserve"> Изд-во ХНЗУ, 2004. – 216 с</w:t>
      </w:r>
      <w:bookmarkEnd w:id="26"/>
      <w:bookmarkEnd w:id="27"/>
      <w:r w:rsidRPr="00234271">
        <w:rPr>
          <w:rFonts w:ascii="Times New Roman" w:hAnsi="Times New Roman"/>
          <w:sz w:val="19"/>
          <w:szCs w:val="19"/>
          <w:lang w:val="ru-RU"/>
        </w:rPr>
        <w:t>.</w:t>
      </w:r>
    </w:p>
    <w:p w:rsidR="00EF53AF" w:rsidRPr="00234271"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lang w:val="ru-RU"/>
        </w:rPr>
      </w:pPr>
      <w:bookmarkStart w:id="28" w:name="_Ref325572145"/>
      <w:bookmarkStart w:id="29" w:name="_Ref353902501"/>
      <w:proofErr w:type="spellStart"/>
      <w:r w:rsidRPr="00234271">
        <w:rPr>
          <w:rFonts w:ascii="Times New Roman" w:hAnsi="Times New Roman"/>
          <w:sz w:val="19"/>
          <w:szCs w:val="19"/>
          <w:lang w:val="ru-RU"/>
        </w:rPr>
        <w:t>Паскье</w:t>
      </w:r>
      <w:proofErr w:type="spellEnd"/>
      <w:r w:rsidRPr="00234271">
        <w:rPr>
          <w:rFonts w:ascii="Times New Roman" w:hAnsi="Times New Roman"/>
          <w:sz w:val="19"/>
          <w:szCs w:val="19"/>
          <w:lang w:val="ru-RU"/>
        </w:rPr>
        <w:t xml:space="preserve"> М. Диверсификация и эффективность / М. </w:t>
      </w:r>
      <w:proofErr w:type="spellStart"/>
      <w:r w:rsidRPr="00234271">
        <w:rPr>
          <w:rFonts w:ascii="Times New Roman" w:hAnsi="Times New Roman"/>
          <w:sz w:val="19"/>
          <w:szCs w:val="19"/>
          <w:lang w:val="ru-RU"/>
        </w:rPr>
        <w:t>Паскье</w:t>
      </w:r>
      <w:proofErr w:type="spellEnd"/>
      <w:r w:rsidRPr="00234271">
        <w:rPr>
          <w:rFonts w:ascii="Times New Roman" w:hAnsi="Times New Roman"/>
          <w:sz w:val="19"/>
          <w:szCs w:val="19"/>
          <w:lang w:val="ru-RU"/>
        </w:rPr>
        <w:t xml:space="preserve"> // Проблемы теории и практики управления. – 1994. – № 3. – С. 79–82.</w:t>
      </w:r>
      <w:bookmarkEnd w:id="28"/>
      <w:bookmarkEnd w:id="29"/>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30" w:name="_Ref325567089"/>
      <w:bookmarkStart w:id="31" w:name="_Ref353901950"/>
      <w:proofErr w:type="spellStart"/>
      <w:r w:rsidRPr="0058586A">
        <w:rPr>
          <w:rFonts w:ascii="Times New Roman" w:hAnsi="Times New Roman"/>
          <w:sz w:val="19"/>
          <w:szCs w:val="19"/>
        </w:rPr>
        <w:t>Піддубна</w:t>
      </w:r>
      <w:proofErr w:type="spellEnd"/>
      <w:r w:rsidRPr="0058586A">
        <w:rPr>
          <w:rFonts w:ascii="Times New Roman" w:hAnsi="Times New Roman"/>
          <w:sz w:val="19"/>
          <w:szCs w:val="19"/>
        </w:rPr>
        <w:t xml:space="preserve"> Л. І. Конкурентоспроможність економічних систем : </w:t>
      </w:r>
      <w:r w:rsidRPr="0058586A">
        <w:rPr>
          <w:rFonts w:ascii="Times New Roman" w:hAnsi="Times New Roman"/>
          <w:spacing w:val="-2"/>
          <w:sz w:val="19"/>
          <w:szCs w:val="19"/>
        </w:rPr>
        <w:t>теорія, механізм регулювання та управління : монографія / Л. І. </w:t>
      </w:r>
      <w:proofErr w:type="spellStart"/>
      <w:r w:rsidRPr="0058586A">
        <w:rPr>
          <w:rFonts w:ascii="Times New Roman" w:hAnsi="Times New Roman"/>
          <w:spacing w:val="-2"/>
          <w:sz w:val="19"/>
          <w:szCs w:val="19"/>
        </w:rPr>
        <w:t>Піддубна</w:t>
      </w:r>
      <w:proofErr w:type="spellEnd"/>
      <w:r w:rsidRPr="0058586A">
        <w:rPr>
          <w:rFonts w:ascii="Times New Roman" w:hAnsi="Times New Roman"/>
          <w:spacing w:val="-2"/>
          <w:sz w:val="19"/>
          <w:szCs w:val="19"/>
        </w:rPr>
        <w:t>. –</w:t>
      </w:r>
      <w:r w:rsidRPr="0058586A">
        <w:rPr>
          <w:rFonts w:ascii="Times New Roman" w:hAnsi="Times New Roman"/>
          <w:sz w:val="19"/>
          <w:szCs w:val="19"/>
        </w:rPr>
        <w:t xml:space="preserve"> Х. : ІНЖЕК, 2007. – 368 с</w:t>
      </w:r>
      <w:bookmarkEnd w:id="30"/>
      <w:bookmarkEnd w:id="31"/>
      <w:r w:rsidRPr="0058586A">
        <w:rPr>
          <w:rFonts w:ascii="Times New Roman" w:hAnsi="Times New Roman"/>
          <w:sz w:val="19"/>
          <w:szCs w:val="19"/>
        </w:rPr>
        <w:t>.</w:t>
      </w:r>
    </w:p>
    <w:p w:rsidR="00EF53AF" w:rsidRPr="0058586A"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32" w:name="_Ref325572028"/>
      <w:bookmarkStart w:id="33" w:name="_Ref353902321"/>
      <w:r w:rsidRPr="0058586A">
        <w:rPr>
          <w:rFonts w:ascii="Times New Roman" w:hAnsi="Times New Roman"/>
          <w:spacing w:val="-2"/>
          <w:sz w:val="19"/>
          <w:szCs w:val="19"/>
        </w:rPr>
        <w:lastRenderedPageBreak/>
        <w:t>Попова С. М. Диверсифікація діяльності підприємств в умова</w:t>
      </w:r>
      <w:r w:rsidRPr="0058586A">
        <w:rPr>
          <w:rFonts w:ascii="Times New Roman" w:hAnsi="Times New Roman"/>
          <w:sz w:val="19"/>
          <w:szCs w:val="19"/>
        </w:rPr>
        <w:t xml:space="preserve">х </w:t>
      </w:r>
      <w:r w:rsidRPr="005A5226">
        <w:rPr>
          <w:rFonts w:ascii="Times New Roman" w:hAnsi="Times New Roman"/>
          <w:spacing w:val="-4"/>
          <w:sz w:val="19"/>
          <w:szCs w:val="19"/>
        </w:rPr>
        <w:t xml:space="preserve">трансформаційної економіки : дис. … канд. </w:t>
      </w:r>
      <w:proofErr w:type="spellStart"/>
      <w:r w:rsidRPr="005A5226">
        <w:rPr>
          <w:rFonts w:ascii="Times New Roman" w:hAnsi="Times New Roman"/>
          <w:spacing w:val="-4"/>
          <w:sz w:val="19"/>
          <w:szCs w:val="19"/>
        </w:rPr>
        <w:t>екон</w:t>
      </w:r>
      <w:proofErr w:type="spellEnd"/>
      <w:r w:rsidRPr="005A5226">
        <w:rPr>
          <w:rFonts w:ascii="Times New Roman" w:hAnsi="Times New Roman"/>
          <w:spacing w:val="-4"/>
          <w:sz w:val="19"/>
          <w:szCs w:val="19"/>
        </w:rPr>
        <w:t>. наук : 08.06.01</w:t>
      </w:r>
      <w:r w:rsidRPr="005A5226">
        <w:rPr>
          <w:rFonts w:ascii="Times New Roman" w:hAnsi="Times New Roman"/>
          <w:spacing w:val="-4"/>
          <w:sz w:val="20"/>
          <w:szCs w:val="20"/>
        </w:rPr>
        <w:t xml:space="preserve"> </w:t>
      </w:r>
      <w:r w:rsidRPr="005A5226">
        <w:rPr>
          <w:rFonts w:ascii="Times New Roman" w:hAnsi="Times New Roman"/>
          <w:spacing w:val="-4"/>
          <w:sz w:val="19"/>
          <w:szCs w:val="19"/>
        </w:rPr>
        <w:t>/ С. М. По</w:t>
      </w:r>
      <w:r>
        <w:rPr>
          <w:rFonts w:ascii="Times New Roman" w:hAnsi="Times New Roman"/>
          <w:sz w:val="19"/>
          <w:szCs w:val="19"/>
        </w:rPr>
        <w:softHyphen/>
      </w:r>
      <w:r w:rsidRPr="0058586A">
        <w:rPr>
          <w:rFonts w:ascii="Times New Roman" w:hAnsi="Times New Roman"/>
          <w:sz w:val="19"/>
          <w:szCs w:val="19"/>
        </w:rPr>
        <w:t>пова ; Харків</w:t>
      </w:r>
      <w:r>
        <w:rPr>
          <w:rFonts w:ascii="Times New Roman" w:hAnsi="Times New Roman"/>
          <w:sz w:val="19"/>
          <w:szCs w:val="19"/>
        </w:rPr>
        <w:t>.</w:t>
      </w:r>
      <w:r w:rsidRPr="0058586A">
        <w:rPr>
          <w:rFonts w:ascii="Times New Roman" w:hAnsi="Times New Roman"/>
          <w:sz w:val="19"/>
          <w:szCs w:val="19"/>
        </w:rPr>
        <w:t xml:space="preserve"> нац</w:t>
      </w:r>
      <w:r>
        <w:rPr>
          <w:rFonts w:ascii="Times New Roman" w:hAnsi="Times New Roman"/>
          <w:sz w:val="19"/>
          <w:szCs w:val="19"/>
        </w:rPr>
        <w:t>.</w:t>
      </w:r>
      <w:r w:rsidRPr="0058586A">
        <w:rPr>
          <w:rFonts w:ascii="Times New Roman" w:hAnsi="Times New Roman"/>
          <w:sz w:val="19"/>
          <w:szCs w:val="19"/>
        </w:rPr>
        <w:t xml:space="preserve"> </w:t>
      </w:r>
      <w:proofErr w:type="spellStart"/>
      <w:r w:rsidRPr="0058586A">
        <w:rPr>
          <w:rFonts w:ascii="Times New Roman" w:hAnsi="Times New Roman"/>
          <w:sz w:val="19"/>
          <w:szCs w:val="19"/>
        </w:rPr>
        <w:t>екон</w:t>
      </w:r>
      <w:proofErr w:type="spellEnd"/>
      <w:r>
        <w:rPr>
          <w:rFonts w:ascii="Times New Roman" w:hAnsi="Times New Roman"/>
          <w:sz w:val="19"/>
          <w:szCs w:val="19"/>
        </w:rPr>
        <w:t>.</w:t>
      </w:r>
      <w:r w:rsidRPr="0058586A">
        <w:rPr>
          <w:rFonts w:ascii="Times New Roman" w:hAnsi="Times New Roman"/>
          <w:sz w:val="19"/>
          <w:szCs w:val="19"/>
        </w:rPr>
        <w:t xml:space="preserve"> ун</w:t>
      </w:r>
      <w:r>
        <w:rPr>
          <w:rFonts w:ascii="Times New Roman" w:hAnsi="Times New Roman"/>
          <w:sz w:val="19"/>
          <w:szCs w:val="19"/>
        </w:rPr>
        <w:t>іверситет</w:t>
      </w:r>
      <w:r w:rsidRPr="0058586A">
        <w:rPr>
          <w:rFonts w:ascii="Times New Roman" w:hAnsi="Times New Roman"/>
          <w:sz w:val="19"/>
          <w:szCs w:val="19"/>
        </w:rPr>
        <w:t xml:space="preserve">. </w:t>
      </w:r>
      <w:r>
        <w:rPr>
          <w:rFonts w:ascii="Times New Roman" w:hAnsi="Times New Roman"/>
          <w:sz w:val="19"/>
          <w:szCs w:val="19"/>
        </w:rPr>
        <w:t>–</w:t>
      </w:r>
      <w:r w:rsidRPr="0058586A">
        <w:rPr>
          <w:rFonts w:ascii="Times New Roman" w:hAnsi="Times New Roman"/>
          <w:sz w:val="19"/>
          <w:szCs w:val="19"/>
        </w:rPr>
        <w:t xml:space="preserve"> Х.</w:t>
      </w:r>
      <w:r>
        <w:rPr>
          <w:rFonts w:ascii="Times New Roman" w:hAnsi="Times New Roman"/>
          <w:sz w:val="19"/>
          <w:szCs w:val="19"/>
        </w:rPr>
        <w:t>,</w:t>
      </w:r>
      <w:r w:rsidRPr="0058586A">
        <w:rPr>
          <w:rFonts w:ascii="Times New Roman" w:hAnsi="Times New Roman"/>
          <w:sz w:val="19"/>
          <w:szCs w:val="19"/>
        </w:rPr>
        <w:t xml:space="preserve"> 2004. </w:t>
      </w:r>
      <w:r>
        <w:rPr>
          <w:rFonts w:ascii="Times New Roman" w:hAnsi="Times New Roman"/>
          <w:sz w:val="19"/>
          <w:szCs w:val="19"/>
        </w:rPr>
        <w:t>–</w:t>
      </w:r>
      <w:r w:rsidRPr="0058586A">
        <w:rPr>
          <w:rFonts w:ascii="Times New Roman" w:hAnsi="Times New Roman"/>
          <w:sz w:val="19"/>
          <w:szCs w:val="19"/>
        </w:rPr>
        <w:t xml:space="preserve"> 180 </w:t>
      </w:r>
      <w:r>
        <w:rPr>
          <w:rFonts w:ascii="Times New Roman" w:hAnsi="Times New Roman"/>
          <w:sz w:val="19"/>
          <w:szCs w:val="19"/>
        </w:rPr>
        <w:t>с</w:t>
      </w:r>
      <w:r w:rsidRPr="0058586A">
        <w:rPr>
          <w:rFonts w:ascii="Times New Roman" w:hAnsi="Times New Roman"/>
          <w:sz w:val="19"/>
          <w:szCs w:val="19"/>
        </w:rPr>
        <w:t>.</w:t>
      </w:r>
      <w:bookmarkEnd w:id="32"/>
      <w:bookmarkEnd w:id="33"/>
    </w:p>
    <w:p w:rsidR="00EF53AF" w:rsidRPr="005A5226" w:rsidRDefault="00EF53AF" w:rsidP="00EF53AF">
      <w:pPr>
        <w:pStyle w:val="af7"/>
        <w:numPr>
          <w:ilvl w:val="0"/>
          <w:numId w:val="5"/>
        </w:numPr>
        <w:tabs>
          <w:tab w:val="left" w:pos="1008"/>
          <w:tab w:val="left" w:pos="1134"/>
        </w:tabs>
        <w:spacing w:after="0" w:line="245" w:lineRule="auto"/>
        <w:ind w:left="0" w:firstLine="709"/>
        <w:jc w:val="both"/>
        <w:rPr>
          <w:rFonts w:ascii="Times New Roman" w:hAnsi="Times New Roman"/>
          <w:sz w:val="19"/>
          <w:szCs w:val="19"/>
        </w:rPr>
      </w:pPr>
      <w:bookmarkStart w:id="34" w:name="_Ref353903482"/>
      <w:proofErr w:type="spellStart"/>
      <w:r w:rsidRPr="00161C00">
        <w:rPr>
          <w:rFonts w:ascii="Times New Roman" w:hAnsi="Times New Roman"/>
          <w:spacing w:val="-4"/>
          <w:sz w:val="19"/>
          <w:szCs w:val="19"/>
        </w:rPr>
        <w:t>Соколюк</w:t>
      </w:r>
      <w:proofErr w:type="spellEnd"/>
      <w:r w:rsidRPr="00161C00">
        <w:rPr>
          <w:rFonts w:ascii="Times New Roman" w:hAnsi="Times New Roman"/>
          <w:spacing w:val="-4"/>
          <w:sz w:val="19"/>
          <w:szCs w:val="19"/>
        </w:rPr>
        <w:t xml:space="preserve"> Г.</w:t>
      </w:r>
      <w:r>
        <w:rPr>
          <w:rFonts w:ascii="Times New Roman" w:hAnsi="Times New Roman"/>
          <w:spacing w:val="-4"/>
          <w:sz w:val="19"/>
          <w:szCs w:val="19"/>
        </w:rPr>
        <w:t> </w:t>
      </w:r>
      <w:r w:rsidRPr="00161C00">
        <w:rPr>
          <w:rFonts w:ascii="Times New Roman" w:hAnsi="Times New Roman"/>
          <w:spacing w:val="-4"/>
          <w:sz w:val="19"/>
          <w:szCs w:val="19"/>
        </w:rPr>
        <w:t>О. Стратегія диверсифікації в управлінні конкуренто</w:t>
      </w:r>
      <w:r w:rsidRPr="00161C00">
        <w:rPr>
          <w:rFonts w:ascii="Times New Roman" w:hAnsi="Times New Roman"/>
          <w:sz w:val="19"/>
          <w:szCs w:val="19"/>
        </w:rPr>
        <w:softHyphen/>
        <w:t xml:space="preserve">спроможністю машинобудівного підприємства : дис. … канд. </w:t>
      </w:r>
      <w:proofErr w:type="spellStart"/>
      <w:r w:rsidRPr="00161C00">
        <w:rPr>
          <w:rFonts w:ascii="Times New Roman" w:hAnsi="Times New Roman"/>
          <w:sz w:val="19"/>
          <w:szCs w:val="19"/>
        </w:rPr>
        <w:t>екон</w:t>
      </w:r>
      <w:proofErr w:type="spellEnd"/>
      <w:r w:rsidRPr="00161C00">
        <w:rPr>
          <w:rFonts w:ascii="Times New Roman" w:hAnsi="Times New Roman"/>
          <w:sz w:val="19"/>
          <w:szCs w:val="19"/>
        </w:rPr>
        <w:t>. наук</w:t>
      </w:r>
      <w:r>
        <w:rPr>
          <w:rFonts w:ascii="Times New Roman" w:hAnsi="Times New Roman"/>
          <w:sz w:val="19"/>
          <w:szCs w:val="19"/>
        </w:rPr>
        <w:t xml:space="preserve"> : </w:t>
      </w:r>
      <w:r w:rsidRPr="005A5226">
        <w:rPr>
          <w:rFonts w:ascii="Times New Roman" w:hAnsi="Times New Roman"/>
          <w:sz w:val="19"/>
          <w:szCs w:val="19"/>
        </w:rPr>
        <w:t>08.00.04</w:t>
      </w:r>
      <w:r>
        <w:rPr>
          <w:rFonts w:ascii="Times New Roman" w:hAnsi="Times New Roman"/>
          <w:sz w:val="19"/>
          <w:szCs w:val="19"/>
        </w:rPr>
        <w:t xml:space="preserve"> / </w:t>
      </w:r>
      <w:r w:rsidRPr="00161C00">
        <w:rPr>
          <w:rFonts w:ascii="Times New Roman" w:hAnsi="Times New Roman"/>
          <w:spacing w:val="-4"/>
          <w:sz w:val="19"/>
          <w:szCs w:val="19"/>
        </w:rPr>
        <w:t>Г.</w:t>
      </w:r>
      <w:r>
        <w:rPr>
          <w:rFonts w:ascii="Times New Roman" w:hAnsi="Times New Roman"/>
          <w:spacing w:val="-4"/>
          <w:sz w:val="19"/>
          <w:szCs w:val="19"/>
        </w:rPr>
        <w:t> </w:t>
      </w:r>
      <w:r w:rsidRPr="00161C00">
        <w:rPr>
          <w:rFonts w:ascii="Times New Roman" w:hAnsi="Times New Roman"/>
          <w:spacing w:val="-4"/>
          <w:sz w:val="19"/>
          <w:szCs w:val="19"/>
        </w:rPr>
        <w:t>О.</w:t>
      </w:r>
      <w:r>
        <w:rPr>
          <w:rFonts w:ascii="Times New Roman" w:hAnsi="Times New Roman"/>
          <w:spacing w:val="-4"/>
          <w:sz w:val="19"/>
          <w:szCs w:val="19"/>
        </w:rPr>
        <w:t xml:space="preserve"> </w:t>
      </w:r>
      <w:proofErr w:type="spellStart"/>
      <w:r>
        <w:rPr>
          <w:rFonts w:ascii="Times New Roman" w:hAnsi="Times New Roman"/>
          <w:spacing w:val="-4"/>
          <w:sz w:val="19"/>
          <w:szCs w:val="19"/>
        </w:rPr>
        <w:t>Соколюк</w:t>
      </w:r>
      <w:proofErr w:type="spellEnd"/>
      <w:r w:rsidRPr="005A5226">
        <w:rPr>
          <w:rFonts w:ascii="Times New Roman" w:hAnsi="Times New Roman"/>
          <w:sz w:val="19"/>
          <w:szCs w:val="19"/>
        </w:rPr>
        <w:t>. – Хмельницький : ХНУ, 2012. – 249 </w:t>
      </w:r>
      <w:bookmarkEnd w:id="34"/>
      <w:r w:rsidRPr="005A5226">
        <w:rPr>
          <w:rFonts w:ascii="Times New Roman" w:hAnsi="Times New Roman"/>
          <w:sz w:val="19"/>
          <w:szCs w:val="19"/>
        </w:rPr>
        <w:t>с.</w:t>
      </w:r>
    </w:p>
    <w:p w:rsidR="00EF53AF" w:rsidRPr="00B93D5C"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bookmarkStart w:id="35" w:name="_Ref325574940"/>
      <w:bookmarkStart w:id="36" w:name="_Ref353902796"/>
      <w:r w:rsidRPr="00B93D5C">
        <w:rPr>
          <w:rFonts w:ascii="Times New Roman" w:hAnsi="Times New Roman"/>
          <w:sz w:val="19"/>
          <w:szCs w:val="19"/>
        </w:rPr>
        <w:t xml:space="preserve">Статистичний щорічник Хмельницької області за 2009 рік / за ред. В. В. Скальського. – Хмельницький : </w:t>
      </w:r>
      <w:proofErr w:type="spellStart"/>
      <w:r w:rsidRPr="00B93D5C">
        <w:rPr>
          <w:rFonts w:ascii="Times New Roman" w:hAnsi="Times New Roman"/>
          <w:sz w:val="19"/>
          <w:szCs w:val="19"/>
        </w:rPr>
        <w:t>Голов</w:t>
      </w:r>
      <w:proofErr w:type="spellEnd"/>
      <w:r w:rsidRPr="00B93D5C">
        <w:rPr>
          <w:rFonts w:ascii="Times New Roman" w:hAnsi="Times New Roman"/>
          <w:sz w:val="19"/>
          <w:szCs w:val="19"/>
        </w:rPr>
        <w:t xml:space="preserve">. </w:t>
      </w:r>
      <w:proofErr w:type="spellStart"/>
      <w:r w:rsidRPr="00B93D5C">
        <w:rPr>
          <w:rFonts w:ascii="Times New Roman" w:hAnsi="Times New Roman"/>
          <w:sz w:val="19"/>
          <w:szCs w:val="19"/>
        </w:rPr>
        <w:t>упр</w:t>
      </w:r>
      <w:proofErr w:type="spellEnd"/>
      <w:r w:rsidRPr="00B93D5C">
        <w:rPr>
          <w:rFonts w:ascii="Times New Roman" w:hAnsi="Times New Roman"/>
          <w:sz w:val="19"/>
          <w:szCs w:val="19"/>
        </w:rPr>
        <w:t>. статистики у Хмель</w:t>
      </w:r>
      <w:r w:rsidRPr="00B93D5C">
        <w:rPr>
          <w:rFonts w:ascii="Times New Roman" w:hAnsi="Times New Roman"/>
          <w:sz w:val="19"/>
          <w:szCs w:val="19"/>
        </w:rPr>
        <w:softHyphen/>
        <w:t>ницькій області, 2010. – 435 с.</w:t>
      </w:r>
      <w:bookmarkEnd w:id="35"/>
      <w:r w:rsidRPr="00B93D5C">
        <w:rPr>
          <w:rFonts w:ascii="Times New Roman" w:hAnsi="Times New Roman"/>
          <w:sz w:val="19"/>
          <w:szCs w:val="19"/>
        </w:rPr>
        <w:t xml:space="preserve"> </w:t>
      </w:r>
      <w:bookmarkEnd w:id="36"/>
    </w:p>
    <w:p w:rsidR="00EF53AF" w:rsidRPr="00B93D5C"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bookmarkStart w:id="37" w:name="_Ref325569989"/>
      <w:bookmarkStart w:id="38" w:name="_Ref353902237"/>
      <w:r w:rsidRPr="00B93D5C">
        <w:rPr>
          <w:rFonts w:ascii="Times New Roman" w:hAnsi="Times New Roman"/>
          <w:sz w:val="19"/>
          <w:szCs w:val="19"/>
        </w:rPr>
        <w:t xml:space="preserve">Статистичний щорічник Хмельницької області за 2011 рік / за ред. В. В. Скальського. – Хмельницький : </w:t>
      </w:r>
      <w:proofErr w:type="spellStart"/>
      <w:r w:rsidRPr="00B93D5C">
        <w:rPr>
          <w:rFonts w:ascii="Times New Roman" w:hAnsi="Times New Roman"/>
          <w:sz w:val="19"/>
          <w:szCs w:val="19"/>
        </w:rPr>
        <w:t>Голов</w:t>
      </w:r>
      <w:proofErr w:type="spellEnd"/>
      <w:r w:rsidRPr="00B93D5C">
        <w:rPr>
          <w:rFonts w:ascii="Times New Roman" w:hAnsi="Times New Roman"/>
          <w:sz w:val="19"/>
          <w:szCs w:val="19"/>
        </w:rPr>
        <w:t xml:space="preserve">. </w:t>
      </w:r>
      <w:proofErr w:type="spellStart"/>
      <w:r w:rsidRPr="00B93D5C">
        <w:rPr>
          <w:rFonts w:ascii="Times New Roman" w:hAnsi="Times New Roman"/>
          <w:sz w:val="19"/>
          <w:szCs w:val="19"/>
        </w:rPr>
        <w:t>упр</w:t>
      </w:r>
      <w:proofErr w:type="spellEnd"/>
      <w:r w:rsidRPr="00B93D5C">
        <w:rPr>
          <w:rFonts w:ascii="Times New Roman" w:hAnsi="Times New Roman"/>
          <w:sz w:val="19"/>
          <w:szCs w:val="19"/>
        </w:rPr>
        <w:t>. статистики у Хмель</w:t>
      </w:r>
      <w:r w:rsidRPr="00B93D5C">
        <w:rPr>
          <w:rFonts w:ascii="Times New Roman" w:hAnsi="Times New Roman"/>
          <w:sz w:val="19"/>
          <w:szCs w:val="19"/>
        </w:rPr>
        <w:softHyphen/>
        <w:t xml:space="preserve">ницькій області, 2012. – 435 с. </w:t>
      </w:r>
    </w:p>
    <w:p w:rsidR="00EF53AF" w:rsidRPr="0058586A"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proofErr w:type="spellStart"/>
      <w:r w:rsidRPr="0058586A">
        <w:rPr>
          <w:rFonts w:ascii="Times New Roman" w:hAnsi="Times New Roman"/>
          <w:sz w:val="19"/>
          <w:szCs w:val="19"/>
        </w:rPr>
        <w:t>Томпсон</w:t>
      </w:r>
      <w:proofErr w:type="spellEnd"/>
      <w:r w:rsidRPr="0058586A">
        <w:rPr>
          <w:rFonts w:ascii="Times New Roman" w:hAnsi="Times New Roman"/>
          <w:sz w:val="19"/>
          <w:szCs w:val="19"/>
        </w:rPr>
        <w:t xml:space="preserve"> А. А. </w:t>
      </w:r>
      <w:proofErr w:type="spellStart"/>
      <w:r w:rsidRPr="0058586A">
        <w:rPr>
          <w:rFonts w:ascii="Times New Roman" w:hAnsi="Times New Roman"/>
          <w:sz w:val="19"/>
          <w:szCs w:val="19"/>
        </w:rPr>
        <w:t>Стратегический</w:t>
      </w:r>
      <w:proofErr w:type="spellEnd"/>
      <w:r w:rsidRPr="0058586A">
        <w:rPr>
          <w:rFonts w:ascii="Times New Roman" w:hAnsi="Times New Roman"/>
          <w:sz w:val="19"/>
          <w:szCs w:val="19"/>
        </w:rPr>
        <w:t xml:space="preserve"> менеджмент. </w:t>
      </w:r>
      <w:proofErr w:type="spellStart"/>
      <w:r w:rsidRPr="0058586A">
        <w:rPr>
          <w:rFonts w:ascii="Times New Roman" w:hAnsi="Times New Roman"/>
          <w:sz w:val="19"/>
          <w:szCs w:val="19"/>
        </w:rPr>
        <w:t>Искусство</w:t>
      </w:r>
      <w:proofErr w:type="spellEnd"/>
      <w:r w:rsidRPr="0058586A">
        <w:rPr>
          <w:rFonts w:ascii="Times New Roman" w:hAnsi="Times New Roman"/>
          <w:sz w:val="19"/>
          <w:szCs w:val="19"/>
        </w:rPr>
        <w:t xml:space="preserve"> </w:t>
      </w:r>
      <w:proofErr w:type="spellStart"/>
      <w:r w:rsidRPr="0058586A">
        <w:rPr>
          <w:rFonts w:ascii="Times New Roman" w:hAnsi="Times New Roman"/>
          <w:sz w:val="19"/>
          <w:szCs w:val="19"/>
        </w:rPr>
        <w:t>разра</w:t>
      </w:r>
      <w:r>
        <w:rPr>
          <w:rFonts w:ascii="Times New Roman" w:hAnsi="Times New Roman"/>
          <w:sz w:val="19"/>
          <w:szCs w:val="19"/>
        </w:rPr>
        <w:softHyphen/>
      </w:r>
      <w:r w:rsidRPr="0058586A">
        <w:rPr>
          <w:rFonts w:ascii="Times New Roman" w:hAnsi="Times New Roman"/>
          <w:sz w:val="19"/>
          <w:szCs w:val="19"/>
        </w:rPr>
        <w:t>ботки</w:t>
      </w:r>
      <w:proofErr w:type="spellEnd"/>
      <w:r w:rsidRPr="0058586A">
        <w:rPr>
          <w:rFonts w:ascii="Times New Roman" w:hAnsi="Times New Roman"/>
          <w:sz w:val="19"/>
          <w:szCs w:val="19"/>
        </w:rPr>
        <w:t xml:space="preserve"> и </w:t>
      </w:r>
      <w:proofErr w:type="spellStart"/>
      <w:r w:rsidRPr="0058586A">
        <w:rPr>
          <w:rFonts w:ascii="Times New Roman" w:hAnsi="Times New Roman"/>
          <w:sz w:val="19"/>
          <w:szCs w:val="19"/>
        </w:rPr>
        <w:t>реализации</w:t>
      </w:r>
      <w:proofErr w:type="spellEnd"/>
      <w:r w:rsidRPr="0058586A">
        <w:rPr>
          <w:rFonts w:ascii="Times New Roman" w:hAnsi="Times New Roman"/>
          <w:sz w:val="19"/>
          <w:szCs w:val="19"/>
        </w:rPr>
        <w:t xml:space="preserve"> </w:t>
      </w:r>
      <w:proofErr w:type="spellStart"/>
      <w:r w:rsidRPr="0058586A">
        <w:rPr>
          <w:rFonts w:ascii="Times New Roman" w:hAnsi="Times New Roman"/>
          <w:sz w:val="19"/>
          <w:szCs w:val="19"/>
        </w:rPr>
        <w:t>стратегии</w:t>
      </w:r>
      <w:proofErr w:type="spellEnd"/>
      <w:r w:rsidRPr="0058586A">
        <w:rPr>
          <w:rFonts w:ascii="Times New Roman" w:hAnsi="Times New Roman"/>
          <w:sz w:val="19"/>
          <w:szCs w:val="19"/>
        </w:rPr>
        <w:t xml:space="preserve"> / А. А. </w:t>
      </w:r>
      <w:proofErr w:type="spellStart"/>
      <w:r w:rsidRPr="0058586A">
        <w:rPr>
          <w:rFonts w:ascii="Times New Roman" w:hAnsi="Times New Roman"/>
          <w:sz w:val="19"/>
          <w:szCs w:val="19"/>
        </w:rPr>
        <w:t>Томпсон</w:t>
      </w:r>
      <w:proofErr w:type="spellEnd"/>
      <w:r w:rsidRPr="0058586A">
        <w:rPr>
          <w:rFonts w:ascii="Times New Roman" w:hAnsi="Times New Roman"/>
          <w:sz w:val="19"/>
          <w:szCs w:val="19"/>
        </w:rPr>
        <w:t xml:space="preserve">, А. Дж. </w:t>
      </w:r>
      <w:proofErr w:type="spellStart"/>
      <w:r w:rsidRPr="0058586A">
        <w:rPr>
          <w:rFonts w:ascii="Times New Roman" w:hAnsi="Times New Roman"/>
          <w:sz w:val="19"/>
          <w:szCs w:val="19"/>
        </w:rPr>
        <w:t>Стрикленд</w:t>
      </w:r>
      <w:proofErr w:type="spellEnd"/>
      <w:r w:rsidRPr="0058586A">
        <w:rPr>
          <w:rFonts w:ascii="Times New Roman" w:hAnsi="Times New Roman"/>
          <w:sz w:val="19"/>
          <w:szCs w:val="19"/>
        </w:rPr>
        <w:t xml:space="preserve"> </w:t>
      </w:r>
      <w:r>
        <w:rPr>
          <w:rFonts w:ascii="Times New Roman" w:hAnsi="Times New Roman"/>
          <w:sz w:val="19"/>
          <w:szCs w:val="19"/>
        </w:rPr>
        <w:t xml:space="preserve">; </w:t>
      </w:r>
      <w:r w:rsidRPr="0058586A">
        <w:rPr>
          <w:rFonts w:ascii="Times New Roman" w:hAnsi="Times New Roman"/>
          <w:sz w:val="19"/>
          <w:szCs w:val="19"/>
        </w:rPr>
        <w:t>пер. с англ</w:t>
      </w:r>
      <w:r>
        <w:rPr>
          <w:rFonts w:ascii="Times New Roman" w:hAnsi="Times New Roman"/>
          <w:sz w:val="19"/>
          <w:szCs w:val="19"/>
        </w:rPr>
        <w:t>.</w:t>
      </w:r>
      <w:r w:rsidRPr="0058586A">
        <w:rPr>
          <w:rFonts w:ascii="Times New Roman" w:hAnsi="Times New Roman"/>
          <w:sz w:val="19"/>
          <w:szCs w:val="19"/>
        </w:rPr>
        <w:t xml:space="preserve"> </w:t>
      </w:r>
      <w:proofErr w:type="spellStart"/>
      <w:r w:rsidRPr="0058586A">
        <w:rPr>
          <w:rFonts w:ascii="Times New Roman" w:hAnsi="Times New Roman"/>
          <w:sz w:val="19"/>
          <w:szCs w:val="19"/>
        </w:rPr>
        <w:t>под</w:t>
      </w:r>
      <w:proofErr w:type="spellEnd"/>
      <w:r w:rsidRPr="0058586A">
        <w:rPr>
          <w:rFonts w:ascii="Times New Roman" w:hAnsi="Times New Roman"/>
          <w:sz w:val="19"/>
          <w:szCs w:val="19"/>
        </w:rPr>
        <w:t xml:space="preserve"> ред. Л. Г. Зайцева, М. И. </w:t>
      </w:r>
      <w:proofErr w:type="spellStart"/>
      <w:r w:rsidRPr="0058586A">
        <w:rPr>
          <w:rFonts w:ascii="Times New Roman" w:hAnsi="Times New Roman"/>
          <w:sz w:val="19"/>
          <w:szCs w:val="19"/>
        </w:rPr>
        <w:t>Соколовой</w:t>
      </w:r>
      <w:proofErr w:type="spellEnd"/>
      <w:r w:rsidRPr="0058586A">
        <w:rPr>
          <w:rFonts w:ascii="Times New Roman" w:hAnsi="Times New Roman"/>
          <w:sz w:val="19"/>
          <w:szCs w:val="19"/>
        </w:rPr>
        <w:t xml:space="preserve">. </w:t>
      </w:r>
      <w:r>
        <w:rPr>
          <w:rFonts w:ascii="Times New Roman" w:hAnsi="Times New Roman"/>
          <w:sz w:val="19"/>
          <w:szCs w:val="19"/>
        </w:rPr>
        <w:t>–</w:t>
      </w:r>
      <w:r w:rsidRPr="0058586A">
        <w:rPr>
          <w:rFonts w:ascii="Times New Roman" w:hAnsi="Times New Roman"/>
          <w:sz w:val="19"/>
          <w:szCs w:val="19"/>
        </w:rPr>
        <w:t xml:space="preserve"> М. : </w:t>
      </w:r>
      <w:r w:rsidRPr="005E7642">
        <w:rPr>
          <w:rFonts w:ascii="Times New Roman" w:hAnsi="Times New Roman"/>
          <w:sz w:val="19"/>
          <w:szCs w:val="19"/>
          <w:lang w:val="ru-RU"/>
        </w:rPr>
        <w:t>Банки и биржи</w:t>
      </w:r>
      <w:r w:rsidRPr="0058586A">
        <w:rPr>
          <w:rFonts w:ascii="Times New Roman" w:hAnsi="Times New Roman"/>
          <w:sz w:val="19"/>
          <w:szCs w:val="19"/>
        </w:rPr>
        <w:t xml:space="preserve"> : ЮНИТИ, 1998. </w:t>
      </w:r>
      <w:r>
        <w:rPr>
          <w:rFonts w:ascii="Times New Roman" w:hAnsi="Times New Roman"/>
          <w:sz w:val="19"/>
          <w:szCs w:val="19"/>
        </w:rPr>
        <w:t>–</w:t>
      </w:r>
      <w:r w:rsidRPr="0058586A">
        <w:rPr>
          <w:rFonts w:ascii="Times New Roman" w:hAnsi="Times New Roman"/>
          <w:sz w:val="19"/>
          <w:szCs w:val="19"/>
        </w:rPr>
        <w:t xml:space="preserve"> 576 с.</w:t>
      </w:r>
      <w:bookmarkEnd w:id="37"/>
      <w:bookmarkEnd w:id="38"/>
    </w:p>
    <w:p w:rsidR="00EF53AF" w:rsidRPr="0058586A" w:rsidRDefault="00EF53AF" w:rsidP="00EF53AF">
      <w:pPr>
        <w:pStyle w:val="af7"/>
        <w:numPr>
          <w:ilvl w:val="0"/>
          <w:numId w:val="5"/>
        </w:numPr>
        <w:tabs>
          <w:tab w:val="left" w:pos="1008"/>
        </w:tabs>
        <w:spacing w:after="0" w:line="240" w:lineRule="auto"/>
        <w:ind w:left="0" w:firstLine="709"/>
        <w:jc w:val="both"/>
        <w:rPr>
          <w:rFonts w:ascii="Times New Roman" w:hAnsi="Times New Roman"/>
          <w:sz w:val="19"/>
          <w:szCs w:val="19"/>
        </w:rPr>
      </w:pPr>
      <w:bookmarkStart w:id="39" w:name="_Ref325580204"/>
      <w:bookmarkStart w:id="40" w:name="_Ref353903460"/>
      <w:proofErr w:type="spellStart"/>
      <w:r w:rsidRPr="0058586A">
        <w:rPr>
          <w:rFonts w:ascii="Times New Roman" w:hAnsi="Times New Roman"/>
          <w:sz w:val="19"/>
          <w:szCs w:val="19"/>
        </w:rPr>
        <w:t>Фомова</w:t>
      </w:r>
      <w:proofErr w:type="spellEnd"/>
      <w:r w:rsidRPr="0058586A">
        <w:rPr>
          <w:rFonts w:ascii="Times New Roman" w:hAnsi="Times New Roman"/>
          <w:sz w:val="19"/>
          <w:szCs w:val="19"/>
        </w:rPr>
        <w:t xml:space="preserve"> О. А. Інноваційна стратегія корпоративних структур : </w:t>
      </w:r>
      <w:r w:rsidRPr="003B0296">
        <w:rPr>
          <w:rFonts w:ascii="Times New Roman" w:hAnsi="Times New Roman"/>
          <w:spacing w:val="-2"/>
          <w:sz w:val="19"/>
          <w:szCs w:val="19"/>
        </w:rPr>
        <w:t xml:space="preserve">дис. … канд. </w:t>
      </w:r>
      <w:proofErr w:type="spellStart"/>
      <w:r w:rsidRPr="003B0296">
        <w:rPr>
          <w:rFonts w:ascii="Times New Roman" w:hAnsi="Times New Roman"/>
          <w:spacing w:val="-2"/>
          <w:sz w:val="19"/>
          <w:szCs w:val="19"/>
        </w:rPr>
        <w:t>екон</w:t>
      </w:r>
      <w:proofErr w:type="spellEnd"/>
      <w:r w:rsidRPr="003B0296">
        <w:rPr>
          <w:rFonts w:ascii="Times New Roman" w:hAnsi="Times New Roman"/>
          <w:spacing w:val="-2"/>
          <w:sz w:val="19"/>
          <w:szCs w:val="19"/>
        </w:rPr>
        <w:t xml:space="preserve">. наук : </w:t>
      </w:r>
      <w:r w:rsidRPr="003B0296">
        <w:rPr>
          <w:rFonts w:ascii="Times New Roman" w:hAnsi="Times New Roman"/>
          <w:spacing w:val="-2"/>
          <w:sz w:val="20"/>
          <w:szCs w:val="20"/>
        </w:rPr>
        <w:t xml:space="preserve">08.00.04 / </w:t>
      </w:r>
      <w:r w:rsidRPr="003B0296">
        <w:rPr>
          <w:rFonts w:ascii="Times New Roman" w:hAnsi="Times New Roman"/>
          <w:spacing w:val="-2"/>
          <w:sz w:val="19"/>
          <w:szCs w:val="19"/>
        </w:rPr>
        <w:t xml:space="preserve">О. А. </w:t>
      </w:r>
      <w:proofErr w:type="spellStart"/>
      <w:r w:rsidRPr="003B0296">
        <w:rPr>
          <w:rFonts w:ascii="Times New Roman" w:hAnsi="Times New Roman"/>
          <w:spacing w:val="-2"/>
          <w:sz w:val="19"/>
          <w:szCs w:val="19"/>
        </w:rPr>
        <w:t>Фомова</w:t>
      </w:r>
      <w:proofErr w:type="spellEnd"/>
      <w:r w:rsidRPr="003B0296">
        <w:rPr>
          <w:rFonts w:ascii="Times New Roman" w:hAnsi="Times New Roman"/>
          <w:spacing w:val="-2"/>
          <w:sz w:val="19"/>
          <w:szCs w:val="19"/>
        </w:rPr>
        <w:t>. – Хмельницький : ХНУ. –</w:t>
      </w:r>
      <w:r w:rsidRPr="0058586A">
        <w:rPr>
          <w:rFonts w:ascii="Times New Roman" w:hAnsi="Times New Roman"/>
          <w:sz w:val="19"/>
          <w:szCs w:val="19"/>
        </w:rPr>
        <w:t xml:space="preserve"> 2009. – 245 с.</w:t>
      </w:r>
      <w:bookmarkEnd w:id="39"/>
      <w:bookmarkEnd w:id="40"/>
    </w:p>
    <w:p w:rsidR="00EF53AF" w:rsidRPr="0058586A"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bookmarkStart w:id="41" w:name="_Ref353902594"/>
      <w:r w:rsidRPr="0058586A">
        <w:rPr>
          <w:rFonts w:ascii="Times New Roman" w:hAnsi="Times New Roman"/>
          <w:spacing w:val="-2"/>
          <w:sz w:val="19"/>
          <w:szCs w:val="19"/>
        </w:rPr>
        <w:t>Формування потенціалу соціально-економічних та організацій</w:t>
      </w:r>
      <w:r>
        <w:rPr>
          <w:rFonts w:ascii="Times New Roman" w:hAnsi="Times New Roman"/>
          <w:sz w:val="19"/>
          <w:szCs w:val="19"/>
        </w:rPr>
        <w:softHyphen/>
      </w:r>
      <w:r w:rsidRPr="0058586A">
        <w:rPr>
          <w:rFonts w:ascii="Times New Roman" w:hAnsi="Times New Roman"/>
          <w:sz w:val="19"/>
          <w:szCs w:val="19"/>
        </w:rPr>
        <w:t>них змін</w:t>
      </w:r>
      <w:r>
        <w:rPr>
          <w:rFonts w:ascii="Times New Roman" w:hAnsi="Times New Roman"/>
          <w:sz w:val="19"/>
          <w:szCs w:val="19"/>
        </w:rPr>
        <w:t xml:space="preserve"> </w:t>
      </w:r>
      <w:r w:rsidRPr="0058586A">
        <w:rPr>
          <w:rFonts w:ascii="Times New Roman" w:hAnsi="Times New Roman"/>
          <w:sz w:val="19"/>
          <w:szCs w:val="19"/>
        </w:rPr>
        <w:t>: монографія</w:t>
      </w:r>
      <w:r>
        <w:rPr>
          <w:rFonts w:ascii="Times New Roman" w:hAnsi="Times New Roman"/>
          <w:sz w:val="19"/>
          <w:szCs w:val="19"/>
        </w:rPr>
        <w:t xml:space="preserve"> / </w:t>
      </w:r>
      <w:r w:rsidRPr="0058586A">
        <w:rPr>
          <w:rFonts w:ascii="Times New Roman" w:hAnsi="Times New Roman"/>
          <w:sz w:val="19"/>
          <w:szCs w:val="19"/>
        </w:rPr>
        <w:t xml:space="preserve">за </w:t>
      </w:r>
      <w:proofErr w:type="spellStart"/>
      <w:r w:rsidRPr="0058586A">
        <w:rPr>
          <w:rFonts w:ascii="Times New Roman" w:hAnsi="Times New Roman"/>
          <w:sz w:val="19"/>
          <w:szCs w:val="19"/>
        </w:rPr>
        <w:t>заг</w:t>
      </w:r>
      <w:proofErr w:type="spellEnd"/>
      <w:r w:rsidRPr="0058586A">
        <w:rPr>
          <w:rFonts w:ascii="Times New Roman" w:hAnsi="Times New Roman"/>
          <w:sz w:val="19"/>
          <w:szCs w:val="19"/>
        </w:rPr>
        <w:t>. ред. І.</w:t>
      </w:r>
      <w:r>
        <w:rPr>
          <w:rFonts w:ascii="Times New Roman" w:hAnsi="Times New Roman"/>
          <w:sz w:val="19"/>
          <w:szCs w:val="19"/>
        </w:rPr>
        <w:t> А. Ігнатієвої, В. В. Микитенко</w:t>
      </w:r>
      <w:r w:rsidRPr="0058586A">
        <w:rPr>
          <w:rFonts w:ascii="Times New Roman" w:hAnsi="Times New Roman"/>
          <w:sz w:val="19"/>
          <w:szCs w:val="19"/>
        </w:rPr>
        <w:t>. – К. : РВПС України НАН України і КНУТД МОН України</w:t>
      </w:r>
      <w:r w:rsidRPr="001A7ED1">
        <w:rPr>
          <w:rFonts w:ascii="Times New Roman" w:hAnsi="Times New Roman"/>
          <w:sz w:val="19"/>
          <w:szCs w:val="19"/>
        </w:rPr>
        <w:t xml:space="preserve"> ;</w:t>
      </w:r>
      <w:r w:rsidRPr="0058586A">
        <w:rPr>
          <w:rFonts w:ascii="Times New Roman" w:hAnsi="Times New Roman"/>
          <w:sz w:val="19"/>
          <w:szCs w:val="19"/>
        </w:rPr>
        <w:t xml:space="preserve"> Вид-во ПП </w:t>
      </w:r>
      <w:proofErr w:type="spellStart"/>
      <w:r w:rsidRPr="0058586A">
        <w:rPr>
          <w:rFonts w:ascii="Times New Roman" w:hAnsi="Times New Roman"/>
          <w:sz w:val="19"/>
          <w:szCs w:val="19"/>
        </w:rPr>
        <w:t>Више</w:t>
      </w:r>
      <w:r>
        <w:rPr>
          <w:rFonts w:ascii="Times New Roman" w:hAnsi="Times New Roman"/>
          <w:sz w:val="19"/>
          <w:szCs w:val="19"/>
        </w:rPr>
        <w:softHyphen/>
      </w:r>
      <w:r w:rsidRPr="0058586A">
        <w:rPr>
          <w:rFonts w:ascii="Times New Roman" w:hAnsi="Times New Roman"/>
          <w:sz w:val="19"/>
          <w:szCs w:val="19"/>
        </w:rPr>
        <w:t>мирський</w:t>
      </w:r>
      <w:proofErr w:type="spellEnd"/>
      <w:r w:rsidRPr="0058586A">
        <w:rPr>
          <w:rFonts w:ascii="Times New Roman" w:hAnsi="Times New Roman"/>
          <w:sz w:val="19"/>
          <w:szCs w:val="19"/>
        </w:rPr>
        <w:t xml:space="preserve"> В. С., 2010. – 694 с.</w:t>
      </w:r>
      <w:bookmarkEnd w:id="41"/>
    </w:p>
    <w:p w:rsidR="00EF53AF" w:rsidRPr="0058586A"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bookmarkStart w:id="42" w:name="_Ref325572223"/>
      <w:bookmarkStart w:id="43" w:name="_Ref353902744"/>
      <w:proofErr w:type="spellStart"/>
      <w:r w:rsidRPr="0058586A">
        <w:rPr>
          <w:rFonts w:ascii="Times New Roman" w:hAnsi="Times New Roman"/>
          <w:spacing w:val="-4"/>
          <w:sz w:val="19"/>
          <w:szCs w:val="19"/>
        </w:rPr>
        <w:t>Цогла</w:t>
      </w:r>
      <w:proofErr w:type="spellEnd"/>
      <w:r w:rsidRPr="0058586A">
        <w:rPr>
          <w:rFonts w:ascii="Times New Roman" w:hAnsi="Times New Roman"/>
          <w:spacing w:val="-4"/>
          <w:sz w:val="19"/>
          <w:szCs w:val="19"/>
        </w:rPr>
        <w:t xml:space="preserve"> О. О. Переваги та недоліки стратегії диверсифікації діяль</w:t>
      </w:r>
      <w:r w:rsidRPr="0058586A">
        <w:rPr>
          <w:rFonts w:ascii="Times New Roman" w:hAnsi="Times New Roman"/>
          <w:spacing w:val="-4"/>
          <w:sz w:val="19"/>
          <w:szCs w:val="19"/>
        </w:rPr>
        <w:softHyphen/>
      </w:r>
      <w:r w:rsidRPr="0058586A">
        <w:rPr>
          <w:rFonts w:ascii="Times New Roman" w:hAnsi="Times New Roman"/>
          <w:sz w:val="19"/>
          <w:szCs w:val="19"/>
        </w:rPr>
        <w:t xml:space="preserve">ності підприємства / О. О. Цогла // Актуальні проблеми економіки. </w:t>
      </w:r>
      <w:r w:rsidRPr="0058586A">
        <w:rPr>
          <w:rFonts w:ascii="Times New Roman" w:hAnsi="Times New Roman"/>
          <w:sz w:val="19"/>
          <w:szCs w:val="19"/>
        </w:rPr>
        <w:sym w:font="Symbol" w:char="F02D"/>
      </w:r>
      <w:r w:rsidRPr="0058586A">
        <w:rPr>
          <w:rFonts w:ascii="Times New Roman" w:hAnsi="Times New Roman"/>
          <w:sz w:val="19"/>
          <w:szCs w:val="19"/>
        </w:rPr>
        <w:t xml:space="preserve"> К. : ВНЗ </w:t>
      </w:r>
      <w:proofErr w:type="spellStart"/>
      <w:r w:rsidRPr="0058586A">
        <w:rPr>
          <w:rFonts w:ascii="Times New Roman" w:hAnsi="Times New Roman"/>
          <w:sz w:val="19"/>
          <w:szCs w:val="19"/>
        </w:rPr>
        <w:t>“Національна</w:t>
      </w:r>
      <w:proofErr w:type="spellEnd"/>
      <w:r w:rsidRPr="0058586A">
        <w:rPr>
          <w:rFonts w:ascii="Times New Roman" w:hAnsi="Times New Roman"/>
          <w:sz w:val="19"/>
          <w:szCs w:val="19"/>
        </w:rPr>
        <w:t xml:space="preserve"> академія </w:t>
      </w:r>
      <w:proofErr w:type="spellStart"/>
      <w:r w:rsidRPr="0058586A">
        <w:rPr>
          <w:rFonts w:ascii="Times New Roman" w:hAnsi="Times New Roman"/>
          <w:sz w:val="19"/>
          <w:szCs w:val="19"/>
        </w:rPr>
        <w:t>управління”</w:t>
      </w:r>
      <w:proofErr w:type="spellEnd"/>
      <w:r w:rsidRPr="0058586A">
        <w:rPr>
          <w:rFonts w:ascii="Times New Roman" w:hAnsi="Times New Roman"/>
          <w:sz w:val="19"/>
          <w:szCs w:val="19"/>
        </w:rPr>
        <w:t>, 2007. – № 5. – С. 148</w:t>
      </w:r>
      <w:r>
        <w:rPr>
          <w:rFonts w:ascii="Times New Roman" w:hAnsi="Times New Roman"/>
          <w:sz w:val="19"/>
          <w:szCs w:val="19"/>
        </w:rPr>
        <w:t>–</w:t>
      </w:r>
      <w:r w:rsidRPr="0058586A">
        <w:rPr>
          <w:rFonts w:ascii="Times New Roman" w:hAnsi="Times New Roman"/>
          <w:sz w:val="19"/>
          <w:szCs w:val="19"/>
        </w:rPr>
        <w:t>152.</w:t>
      </w:r>
      <w:bookmarkEnd w:id="42"/>
      <w:bookmarkEnd w:id="43"/>
    </w:p>
    <w:p w:rsidR="00EF53AF" w:rsidRPr="0058586A"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bookmarkStart w:id="44" w:name="_Ref325567544"/>
      <w:bookmarkStart w:id="45" w:name="_Ref325571909"/>
      <w:bookmarkStart w:id="46" w:name="_Ref353902205"/>
      <w:proofErr w:type="spellStart"/>
      <w:r w:rsidRPr="0058586A">
        <w:rPr>
          <w:rFonts w:ascii="Times New Roman" w:hAnsi="Times New Roman"/>
          <w:sz w:val="19"/>
          <w:szCs w:val="19"/>
        </w:rPr>
        <w:t>Цогла</w:t>
      </w:r>
      <w:proofErr w:type="spellEnd"/>
      <w:r w:rsidRPr="0058586A">
        <w:rPr>
          <w:rFonts w:ascii="Times New Roman" w:hAnsi="Times New Roman"/>
          <w:sz w:val="19"/>
          <w:szCs w:val="19"/>
        </w:rPr>
        <w:t xml:space="preserve"> О. О. Чинники прийняття рішення </w:t>
      </w:r>
      <w:r w:rsidRPr="003B0296">
        <w:rPr>
          <w:rFonts w:ascii="Times New Roman" w:hAnsi="Times New Roman"/>
          <w:sz w:val="19"/>
          <w:szCs w:val="19"/>
        </w:rPr>
        <w:t xml:space="preserve">щодо впровадження стратегії диверсифікації діяльності підприємств / О. О. Цогла // </w:t>
      </w:r>
      <w:proofErr w:type="spellStart"/>
      <w:r w:rsidRPr="003B0296">
        <w:rPr>
          <w:rFonts w:ascii="Times New Roman" w:hAnsi="Times New Roman"/>
          <w:sz w:val="19"/>
          <w:szCs w:val="19"/>
        </w:rPr>
        <w:t>Вісн</w:t>
      </w:r>
      <w:proofErr w:type="spellEnd"/>
      <w:r w:rsidRPr="003B0296">
        <w:rPr>
          <w:rFonts w:ascii="Times New Roman" w:hAnsi="Times New Roman"/>
          <w:sz w:val="19"/>
          <w:szCs w:val="19"/>
        </w:rPr>
        <w:t xml:space="preserve">. нац. університету </w:t>
      </w:r>
      <w:proofErr w:type="spellStart"/>
      <w:r w:rsidRPr="003B0296">
        <w:rPr>
          <w:rFonts w:ascii="Times New Roman" w:hAnsi="Times New Roman"/>
          <w:sz w:val="19"/>
          <w:szCs w:val="19"/>
        </w:rPr>
        <w:t>“Львівська</w:t>
      </w:r>
      <w:proofErr w:type="spellEnd"/>
      <w:r w:rsidRPr="003B0296">
        <w:rPr>
          <w:rFonts w:ascii="Times New Roman" w:hAnsi="Times New Roman"/>
          <w:sz w:val="19"/>
          <w:szCs w:val="19"/>
        </w:rPr>
        <w:t xml:space="preserve"> </w:t>
      </w:r>
      <w:proofErr w:type="spellStart"/>
      <w:r w:rsidRPr="003B0296">
        <w:rPr>
          <w:rFonts w:ascii="Times New Roman" w:hAnsi="Times New Roman"/>
          <w:sz w:val="19"/>
          <w:szCs w:val="19"/>
        </w:rPr>
        <w:t>політехніка”</w:t>
      </w:r>
      <w:proofErr w:type="spellEnd"/>
      <w:r w:rsidRPr="003B0296">
        <w:rPr>
          <w:rFonts w:ascii="Times New Roman" w:hAnsi="Times New Roman"/>
          <w:sz w:val="19"/>
          <w:szCs w:val="19"/>
        </w:rPr>
        <w:t>. – 2006. – № 4 (554). – С. 20–24.</w:t>
      </w:r>
      <w:bookmarkEnd w:id="45"/>
      <w:bookmarkEnd w:id="46"/>
    </w:p>
    <w:p w:rsidR="00EF53AF" w:rsidRPr="0058586A"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rPr>
      </w:pPr>
      <w:bookmarkStart w:id="47" w:name="_Ref353902132"/>
      <w:proofErr w:type="spellStart"/>
      <w:r w:rsidRPr="0058586A">
        <w:rPr>
          <w:rFonts w:ascii="Times New Roman" w:hAnsi="Times New Roman"/>
          <w:sz w:val="19"/>
          <w:szCs w:val="19"/>
        </w:rPr>
        <w:t>Шершньова</w:t>
      </w:r>
      <w:proofErr w:type="spellEnd"/>
      <w:r w:rsidRPr="0058586A">
        <w:rPr>
          <w:rFonts w:ascii="Times New Roman" w:hAnsi="Times New Roman"/>
          <w:sz w:val="19"/>
          <w:szCs w:val="19"/>
        </w:rPr>
        <w:t xml:space="preserve"> З. Є. Стратегічне управління</w:t>
      </w:r>
      <w:r>
        <w:rPr>
          <w:rFonts w:ascii="Times New Roman" w:hAnsi="Times New Roman"/>
          <w:sz w:val="19"/>
          <w:szCs w:val="19"/>
        </w:rPr>
        <w:t xml:space="preserve"> </w:t>
      </w:r>
      <w:r w:rsidRPr="0058586A">
        <w:rPr>
          <w:rFonts w:ascii="Times New Roman" w:hAnsi="Times New Roman"/>
          <w:sz w:val="19"/>
          <w:szCs w:val="19"/>
        </w:rPr>
        <w:t xml:space="preserve">: </w:t>
      </w:r>
      <w:proofErr w:type="spellStart"/>
      <w:r w:rsidRPr="0058586A">
        <w:rPr>
          <w:rFonts w:ascii="Times New Roman" w:hAnsi="Times New Roman"/>
          <w:sz w:val="19"/>
          <w:szCs w:val="19"/>
        </w:rPr>
        <w:t>навч</w:t>
      </w:r>
      <w:proofErr w:type="spellEnd"/>
      <w:r w:rsidRPr="0058586A">
        <w:rPr>
          <w:rFonts w:ascii="Times New Roman" w:hAnsi="Times New Roman"/>
          <w:sz w:val="19"/>
          <w:szCs w:val="19"/>
        </w:rPr>
        <w:t>.</w:t>
      </w:r>
      <w:r>
        <w:rPr>
          <w:rFonts w:ascii="Times New Roman" w:hAnsi="Times New Roman"/>
          <w:sz w:val="19"/>
          <w:szCs w:val="19"/>
        </w:rPr>
        <w:t xml:space="preserve"> </w:t>
      </w:r>
      <w:r w:rsidRPr="0058586A">
        <w:rPr>
          <w:rFonts w:ascii="Times New Roman" w:hAnsi="Times New Roman"/>
          <w:sz w:val="19"/>
          <w:szCs w:val="19"/>
        </w:rPr>
        <w:t>посібн</w:t>
      </w:r>
      <w:r>
        <w:rPr>
          <w:rFonts w:ascii="Times New Roman" w:hAnsi="Times New Roman"/>
          <w:sz w:val="19"/>
          <w:szCs w:val="19"/>
        </w:rPr>
        <w:t>ик</w:t>
      </w:r>
      <w:r w:rsidRPr="0058586A">
        <w:rPr>
          <w:rFonts w:ascii="Times New Roman" w:hAnsi="Times New Roman"/>
          <w:sz w:val="19"/>
          <w:szCs w:val="19"/>
        </w:rPr>
        <w:t xml:space="preserve"> / З. Є. </w:t>
      </w:r>
      <w:proofErr w:type="spellStart"/>
      <w:r w:rsidRPr="0058586A">
        <w:rPr>
          <w:rFonts w:ascii="Times New Roman" w:hAnsi="Times New Roman"/>
          <w:sz w:val="19"/>
          <w:szCs w:val="19"/>
        </w:rPr>
        <w:t>Шершньова</w:t>
      </w:r>
      <w:proofErr w:type="spellEnd"/>
      <w:r w:rsidRPr="0058586A">
        <w:rPr>
          <w:rFonts w:ascii="Times New Roman" w:hAnsi="Times New Roman"/>
          <w:sz w:val="19"/>
          <w:szCs w:val="19"/>
        </w:rPr>
        <w:t xml:space="preserve"> – К. : КНЕУ, 2004. </w:t>
      </w:r>
      <w:r>
        <w:rPr>
          <w:rFonts w:ascii="Times New Roman" w:hAnsi="Times New Roman"/>
          <w:sz w:val="19"/>
          <w:szCs w:val="19"/>
        </w:rPr>
        <w:t>–</w:t>
      </w:r>
      <w:r w:rsidRPr="0058586A">
        <w:rPr>
          <w:rFonts w:ascii="Times New Roman" w:hAnsi="Times New Roman"/>
          <w:sz w:val="19"/>
          <w:szCs w:val="19"/>
        </w:rPr>
        <w:t xml:space="preserve"> 699 с.</w:t>
      </w:r>
      <w:bookmarkEnd w:id="44"/>
      <w:bookmarkEnd w:id="47"/>
    </w:p>
    <w:p w:rsidR="00EF53AF" w:rsidRPr="00055568"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lang w:val="ru-RU"/>
        </w:rPr>
      </w:pPr>
      <w:r w:rsidRPr="00055568">
        <w:rPr>
          <w:rFonts w:ascii="Times New Roman" w:hAnsi="Times New Roman"/>
          <w:sz w:val="19"/>
          <w:szCs w:val="19"/>
          <w:lang w:val="ru-RU"/>
        </w:rPr>
        <w:t>Щербаков Д. Ю. Влияние степени международной диверсифи</w:t>
      </w:r>
      <w:r w:rsidRPr="00055568">
        <w:rPr>
          <w:rFonts w:ascii="Times New Roman" w:hAnsi="Times New Roman"/>
          <w:sz w:val="19"/>
          <w:szCs w:val="19"/>
          <w:lang w:val="ru-RU"/>
        </w:rPr>
        <w:softHyphen/>
        <w:t>кации бизнеса на его эффективность: существует ли оптимальный уровень международной диверсификации бизнеса? / Д. Ю. Щербаков // Корпора</w:t>
      </w:r>
      <w:r w:rsidRPr="00055568">
        <w:rPr>
          <w:rFonts w:ascii="Times New Roman" w:hAnsi="Times New Roman"/>
          <w:sz w:val="19"/>
          <w:szCs w:val="19"/>
          <w:lang w:val="ru-RU"/>
        </w:rPr>
        <w:softHyphen/>
        <w:t>тивные финансы. – 2011. – №</w:t>
      </w:r>
      <w:r>
        <w:rPr>
          <w:rFonts w:ascii="Times New Roman" w:hAnsi="Times New Roman"/>
          <w:sz w:val="19"/>
          <w:szCs w:val="19"/>
          <w:lang w:val="ru-RU"/>
        </w:rPr>
        <w:t xml:space="preserve"> </w:t>
      </w:r>
      <w:r w:rsidRPr="00055568">
        <w:rPr>
          <w:rFonts w:ascii="Times New Roman" w:hAnsi="Times New Roman"/>
          <w:sz w:val="19"/>
          <w:szCs w:val="19"/>
          <w:lang w:val="ru-RU"/>
        </w:rPr>
        <w:t>1</w:t>
      </w:r>
      <w:r>
        <w:rPr>
          <w:rFonts w:ascii="Times New Roman" w:hAnsi="Times New Roman"/>
          <w:sz w:val="19"/>
          <w:szCs w:val="19"/>
          <w:lang w:val="ru-RU"/>
        </w:rPr>
        <w:t xml:space="preserve"> </w:t>
      </w:r>
      <w:r w:rsidRPr="00055568">
        <w:rPr>
          <w:rFonts w:ascii="Times New Roman" w:hAnsi="Times New Roman"/>
          <w:sz w:val="19"/>
          <w:szCs w:val="19"/>
          <w:lang w:val="ru-RU"/>
        </w:rPr>
        <w:t xml:space="preserve">(17). – С. 94–102. </w:t>
      </w:r>
    </w:p>
    <w:p w:rsidR="00EF53AF" w:rsidRPr="003B0296"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pacing w:val="-6"/>
          <w:sz w:val="19"/>
          <w:szCs w:val="19"/>
          <w:lang w:val="en-US"/>
        </w:rPr>
      </w:pPr>
      <w:proofErr w:type="spellStart"/>
      <w:r w:rsidRPr="00AA38D7">
        <w:rPr>
          <w:rFonts w:ascii="Times New Roman" w:hAnsi="Times New Roman"/>
          <w:spacing w:val="-2"/>
          <w:sz w:val="19"/>
          <w:szCs w:val="19"/>
          <w:lang w:val="en-US"/>
        </w:rPr>
        <w:t>Appel</w:t>
      </w:r>
      <w:proofErr w:type="spellEnd"/>
      <w:r w:rsidRPr="00AA38D7">
        <w:rPr>
          <w:rFonts w:ascii="Times New Roman" w:hAnsi="Times New Roman"/>
          <w:spacing w:val="-2"/>
          <w:sz w:val="19"/>
          <w:szCs w:val="19"/>
          <w:lang w:val="en-US"/>
        </w:rPr>
        <w:t xml:space="preserve"> </w:t>
      </w:r>
      <w:r w:rsidRPr="005E7642">
        <w:rPr>
          <w:rFonts w:ascii="Times New Roman" w:hAnsi="Times New Roman"/>
          <w:spacing w:val="-2"/>
          <w:sz w:val="19"/>
          <w:szCs w:val="19"/>
          <w:lang w:val="en-US"/>
        </w:rPr>
        <w:t>F. DHL Global Connectedness Index 2012.</w:t>
      </w:r>
      <w:r>
        <w:rPr>
          <w:rFonts w:ascii="Times New Roman" w:hAnsi="Times New Roman"/>
          <w:spacing w:val="-2"/>
          <w:sz w:val="19"/>
          <w:szCs w:val="19"/>
          <w:lang w:val="en-US"/>
        </w:rPr>
        <w:t xml:space="preserve"> </w:t>
      </w:r>
      <w:r w:rsidRPr="005E7642">
        <w:rPr>
          <w:rFonts w:ascii="Times New Roman" w:hAnsi="Times New Roman"/>
          <w:spacing w:val="-2"/>
          <w:sz w:val="19"/>
          <w:szCs w:val="19"/>
          <w:lang w:val="en-US"/>
        </w:rPr>
        <w:t>Analyzing global</w:t>
      </w:r>
      <w:r w:rsidRPr="005E7642">
        <w:rPr>
          <w:rFonts w:ascii="Times New Roman" w:hAnsi="Times New Roman"/>
          <w:sz w:val="19"/>
          <w:szCs w:val="19"/>
          <w:lang w:val="en-US"/>
        </w:rPr>
        <w:t xml:space="preserve"> flows and their power to increase prosperity [Electronic resource] / F. </w:t>
      </w:r>
      <w:proofErr w:type="spellStart"/>
      <w:r w:rsidRPr="005E7642">
        <w:rPr>
          <w:rFonts w:ascii="Times New Roman" w:hAnsi="Times New Roman"/>
          <w:sz w:val="19"/>
          <w:szCs w:val="19"/>
          <w:lang w:val="en-US"/>
        </w:rPr>
        <w:t>Appel</w:t>
      </w:r>
      <w:proofErr w:type="spellEnd"/>
      <w:r w:rsidRPr="005E7642">
        <w:rPr>
          <w:rFonts w:ascii="Times New Roman" w:hAnsi="Times New Roman"/>
          <w:sz w:val="19"/>
          <w:szCs w:val="19"/>
          <w:lang w:val="en-US"/>
        </w:rPr>
        <w:t xml:space="preserve">, </w:t>
      </w:r>
      <w:proofErr w:type="spellStart"/>
      <w:r w:rsidRPr="003B0296">
        <w:rPr>
          <w:rFonts w:ascii="Times New Roman" w:hAnsi="Times New Roman"/>
          <w:sz w:val="19"/>
          <w:szCs w:val="19"/>
          <w:lang w:val="en-US"/>
        </w:rPr>
        <w:t>Pankaj</w:t>
      </w:r>
      <w:proofErr w:type="spellEnd"/>
      <w:r w:rsidRPr="003B0296">
        <w:rPr>
          <w:rFonts w:ascii="Times New Roman" w:hAnsi="Times New Roman"/>
          <w:sz w:val="19"/>
          <w:szCs w:val="19"/>
          <w:lang w:val="en-US"/>
        </w:rPr>
        <w:t xml:space="preserve"> </w:t>
      </w:r>
      <w:proofErr w:type="spellStart"/>
      <w:r w:rsidRPr="003B0296">
        <w:rPr>
          <w:rFonts w:ascii="Times New Roman" w:hAnsi="Times New Roman"/>
          <w:sz w:val="19"/>
          <w:szCs w:val="19"/>
          <w:lang w:val="en-US"/>
        </w:rPr>
        <w:t>Ghemawat</w:t>
      </w:r>
      <w:proofErr w:type="spellEnd"/>
      <w:r w:rsidRPr="003B0296">
        <w:rPr>
          <w:rFonts w:ascii="Times New Roman" w:hAnsi="Times New Roman"/>
          <w:sz w:val="19"/>
          <w:szCs w:val="19"/>
          <w:lang w:val="en-US"/>
        </w:rPr>
        <w:t xml:space="preserve">//Studies &amp; Research, 2013. – Mode of access: </w:t>
      </w:r>
      <w:hyperlink r:id="rId18" w:history="1">
        <w:r w:rsidRPr="003B0296">
          <w:rPr>
            <w:rStyle w:val="aa"/>
            <w:rFonts w:ascii="Times New Roman" w:hAnsi="Times New Roman"/>
            <w:color w:val="auto"/>
            <w:spacing w:val="-6"/>
            <w:sz w:val="19"/>
            <w:szCs w:val="19"/>
            <w:lang w:val="en-US"/>
          </w:rPr>
          <w:t>http://www.dhl</w:t>
        </w:r>
      </w:hyperlink>
      <w:r w:rsidRPr="003B0296">
        <w:rPr>
          <w:rFonts w:ascii="Times New Roman" w:hAnsi="Times New Roman"/>
          <w:spacing w:val="-6"/>
          <w:sz w:val="19"/>
          <w:szCs w:val="19"/>
          <w:lang w:val="en-US"/>
        </w:rPr>
        <w:t xml:space="preserve">. com/en/about_us/logistics_insights/global_connectedness_index.html. </w:t>
      </w:r>
    </w:p>
    <w:p w:rsidR="00EF53AF" w:rsidRPr="00AA38D7"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19"/>
          <w:szCs w:val="19"/>
          <w:lang w:val="en-US" w:eastAsia="uk-UA"/>
        </w:rPr>
      </w:pPr>
      <w:proofErr w:type="spellStart"/>
      <w:r w:rsidRPr="00AA38D7">
        <w:rPr>
          <w:rFonts w:ascii="Times New Roman" w:hAnsi="Times New Roman"/>
          <w:spacing w:val="-2"/>
          <w:sz w:val="19"/>
          <w:szCs w:val="19"/>
          <w:lang w:val="en-US"/>
        </w:rPr>
        <w:t>Hagiu</w:t>
      </w:r>
      <w:proofErr w:type="spellEnd"/>
      <w:r w:rsidRPr="00AA38D7">
        <w:rPr>
          <w:rFonts w:ascii="Times New Roman" w:hAnsi="Times New Roman"/>
          <w:spacing w:val="-2"/>
          <w:sz w:val="19"/>
          <w:szCs w:val="19"/>
          <w:lang w:val="en-US"/>
        </w:rPr>
        <w:t xml:space="preserve"> A</w:t>
      </w:r>
      <w:r w:rsidRPr="005E7642">
        <w:rPr>
          <w:rFonts w:ascii="Times New Roman" w:hAnsi="Times New Roman"/>
          <w:spacing w:val="-4"/>
          <w:sz w:val="19"/>
          <w:szCs w:val="19"/>
          <w:lang w:val="en-US"/>
        </w:rPr>
        <w:t xml:space="preserve">. The internationalization strategy in a </w:t>
      </w:r>
      <w:proofErr w:type="spellStart"/>
      <w:r w:rsidRPr="005E7642">
        <w:rPr>
          <w:rFonts w:ascii="Times New Roman" w:hAnsi="Times New Roman"/>
          <w:spacing w:val="-4"/>
          <w:sz w:val="19"/>
          <w:szCs w:val="19"/>
          <w:lang w:val="en-US"/>
        </w:rPr>
        <w:t>globalage</w:t>
      </w:r>
      <w:proofErr w:type="spellEnd"/>
      <w:r w:rsidRPr="005E7642">
        <w:rPr>
          <w:rFonts w:ascii="Times New Roman" w:hAnsi="Times New Roman"/>
          <w:spacing w:val="-4"/>
          <w:sz w:val="19"/>
          <w:szCs w:val="19"/>
          <w:lang w:val="en-US"/>
        </w:rPr>
        <w:t xml:space="preserve"> / A. </w:t>
      </w:r>
      <w:proofErr w:type="spellStart"/>
      <w:r w:rsidRPr="005E7642">
        <w:rPr>
          <w:rFonts w:ascii="Times New Roman" w:hAnsi="Times New Roman"/>
          <w:spacing w:val="-4"/>
          <w:sz w:val="19"/>
          <w:szCs w:val="19"/>
          <w:lang w:val="en-US"/>
        </w:rPr>
        <w:t>Hagiu</w:t>
      </w:r>
      <w:proofErr w:type="spellEnd"/>
      <w:r w:rsidRPr="005E7642">
        <w:rPr>
          <w:rFonts w:ascii="Times New Roman" w:hAnsi="Times New Roman"/>
          <w:spacing w:val="-4"/>
          <w:sz w:val="19"/>
          <w:szCs w:val="19"/>
          <w:lang w:val="en-US"/>
        </w:rPr>
        <w:t xml:space="preserve"> // T</w:t>
      </w:r>
      <w:r w:rsidRPr="00AA38D7">
        <w:rPr>
          <w:rFonts w:ascii="Times New Roman" w:hAnsi="Times New Roman"/>
          <w:spacing w:val="-4"/>
          <w:sz w:val="19"/>
          <w:szCs w:val="19"/>
          <w:lang w:val="en-US"/>
        </w:rPr>
        <w:t>he International Conference on Economics and Administration</w:t>
      </w:r>
      <w:r w:rsidRPr="00AA38D7">
        <w:rPr>
          <w:rFonts w:ascii="Times New Roman" w:hAnsi="Times New Roman"/>
          <w:sz w:val="19"/>
          <w:szCs w:val="19"/>
          <w:lang w:val="en-US"/>
        </w:rPr>
        <w:t>, Faculty of Admi</w:t>
      </w:r>
      <w:r>
        <w:rPr>
          <w:rFonts w:ascii="Times New Roman" w:hAnsi="Times New Roman"/>
          <w:sz w:val="19"/>
          <w:szCs w:val="19"/>
          <w:lang w:val="en-US"/>
        </w:rPr>
        <w:softHyphen/>
      </w:r>
      <w:r w:rsidRPr="00AA38D7">
        <w:rPr>
          <w:rFonts w:ascii="Times New Roman" w:hAnsi="Times New Roman"/>
          <w:sz w:val="19"/>
          <w:szCs w:val="19"/>
          <w:lang w:val="en-US"/>
        </w:rPr>
        <w:t>nistration and Business, University of Bucharest, Romania ICEA – FAA Bucha</w:t>
      </w:r>
      <w:r>
        <w:rPr>
          <w:rFonts w:ascii="Times New Roman" w:hAnsi="Times New Roman"/>
          <w:sz w:val="19"/>
          <w:szCs w:val="19"/>
          <w:lang w:val="en-US"/>
        </w:rPr>
        <w:softHyphen/>
      </w:r>
      <w:r w:rsidRPr="00AA38D7">
        <w:rPr>
          <w:rFonts w:ascii="Times New Roman" w:hAnsi="Times New Roman"/>
          <w:sz w:val="19"/>
          <w:szCs w:val="19"/>
          <w:lang w:val="en-US"/>
        </w:rPr>
        <w:t xml:space="preserve">rest, 14–15th November 2009. – P. 375–385. </w:t>
      </w:r>
    </w:p>
    <w:p w:rsidR="00EF53AF" w:rsidRPr="00055568" w:rsidRDefault="00EF53AF" w:rsidP="00EF53AF">
      <w:pPr>
        <w:pStyle w:val="af7"/>
        <w:numPr>
          <w:ilvl w:val="0"/>
          <w:numId w:val="5"/>
        </w:numPr>
        <w:tabs>
          <w:tab w:val="left" w:pos="1008"/>
          <w:tab w:val="left" w:pos="1134"/>
        </w:tabs>
        <w:spacing w:after="0" w:line="240" w:lineRule="auto"/>
        <w:ind w:left="0" w:firstLine="709"/>
        <w:jc w:val="both"/>
        <w:rPr>
          <w:rFonts w:ascii="Times New Roman" w:hAnsi="Times New Roman"/>
          <w:sz w:val="20"/>
          <w:szCs w:val="20"/>
          <w:lang w:val="en-US" w:eastAsia="uk-UA"/>
        </w:rPr>
      </w:pPr>
      <w:proofErr w:type="spellStart"/>
      <w:r w:rsidRPr="00AA38D7">
        <w:rPr>
          <w:rFonts w:ascii="Times New Roman" w:hAnsi="Times New Roman"/>
          <w:spacing w:val="-8"/>
          <w:sz w:val="19"/>
          <w:szCs w:val="19"/>
          <w:lang w:val="en-US"/>
        </w:rPr>
        <w:t>Pankaj</w:t>
      </w:r>
      <w:proofErr w:type="spellEnd"/>
      <w:r w:rsidRPr="00AA38D7">
        <w:rPr>
          <w:rFonts w:ascii="Times New Roman" w:hAnsi="Times New Roman"/>
          <w:spacing w:val="-8"/>
          <w:sz w:val="19"/>
          <w:szCs w:val="19"/>
          <w:lang w:val="en-US"/>
        </w:rPr>
        <w:t xml:space="preserve"> </w:t>
      </w:r>
      <w:proofErr w:type="spellStart"/>
      <w:r w:rsidRPr="00AA38D7">
        <w:rPr>
          <w:rFonts w:ascii="Times New Roman" w:hAnsi="Times New Roman"/>
          <w:spacing w:val="-8"/>
          <w:sz w:val="19"/>
          <w:szCs w:val="19"/>
          <w:lang w:val="en-US"/>
        </w:rPr>
        <w:t>Ghemawat</w:t>
      </w:r>
      <w:proofErr w:type="spellEnd"/>
      <w:r w:rsidRPr="00AA38D7">
        <w:rPr>
          <w:rFonts w:ascii="Times New Roman" w:hAnsi="Times New Roman"/>
          <w:spacing w:val="-8"/>
          <w:sz w:val="19"/>
          <w:szCs w:val="19"/>
          <w:lang w:val="en-US"/>
        </w:rPr>
        <w:t xml:space="preserve">. Altman Strategies for Global Connectedness </w:t>
      </w:r>
      <w:r w:rsidRPr="00AA38D7">
        <w:rPr>
          <w:rFonts w:ascii="Times New Roman" w:hAnsi="Times New Roman"/>
          <w:sz w:val="19"/>
          <w:szCs w:val="19"/>
        </w:rPr>
        <w:t>[</w:t>
      </w:r>
      <w:proofErr w:type="spellStart"/>
      <w:r w:rsidRPr="00AA38D7">
        <w:rPr>
          <w:rFonts w:ascii="Times New Roman" w:hAnsi="Times New Roman"/>
          <w:sz w:val="19"/>
          <w:szCs w:val="19"/>
        </w:rPr>
        <w:t>Elect</w:t>
      </w:r>
      <w:r>
        <w:rPr>
          <w:rFonts w:ascii="Times New Roman" w:hAnsi="Times New Roman"/>
          <w:sz w:val="19"/>
          <w:szCs w:val="19"/>
        </w:rPr>
        <w:softHyphen/>
      </w:r>
      <w:r w:rsidRPr="00AA38D7">
        <w:rPr>
          <w:rFonts w:ascii="Times New Roman" w:hAnsi="Times New Roman"/>
          <w:sz w:val="19"/>
          <w:szCs w:val="19"/>
        </w:rPr>
        <w:t>ronic</w:t>
      </w:r>
      <w:proofErr w:type="spellEnd"/>
      <w:r w:rsidRPr="00AA38D7">
        <w:rPr>
          <w:rFonts w:ascii="Times New Roman" w:hAnsi="Times New Roman"/>
          <w:sz w:val="19"/>
          <w:szCs w:val="19"/>
        </w:rPr>
        <w:t xml:space="preserve"> </w:t>
      </w:r>
      <w:proofErr w:type="spellStart"/>
      <w:r w:rsidRPr="00AA38D7">
        <w:rPr>
          <w:rFonts w:ascii="Times New Roman" w:hAnsi="Times New Roman"/>
          <w:sz w:val="19"/>
          <w:szCs w:val="19"/>
        </w:rPr>
        <w:t>resource</w:t>
      </w:r>
      <w:proofErr w:type="spellEnd"/>
      <w:r w:rsidRPr="00AA38D7">
        <w:rPr>
          <w:rFonts w:ascii="Times New Roman" w:hAnsi="Times New Roman"/>
          <w:sz w:val="19"/>
          <w:szCs w:val="19"/>
        </w:rPr>
        <w:t>]</w:t>
      </w:r>
      <w:r w:rsidRPr="00AA38D7">
        <w:rPr>
          <w:rFonts w:ascii="Times New Roman" w:hAnsi="Times New Roman"/>
          <w:sz w:val="19"/>
          <w:szCs w:val="19"/>
          <w:lang w:val="en-US"/>
        </w:rPr>
        <w:t xml:space="preserve"> / </w:t>
      </w:r>
      <w:proofErr w:type="spellStart"/>
      <w:r w:rsidRPr="00AA38D7">
        <w:rPr>
          <w:rFonts w:ascii="Times New Roman" w:hAnsi="Times New Roman"/>
          <w:sz w:val="19"/>
          <w:szCs w:val="19"/>
          <w:lang w:val="en-US"/>
        </w:rPr>
        <w:t>Pankaj</w:t>
      </w:r>
      <w:proofErr w:type="spellEnd"/>
      <w:r w:rsidRPr="00AA38D7">
        <w:rPr>
          <w:rFonts w:ascii="Times New Roman" w:hAnsi="Times New Roman"/>
          <w:sz w:val="19"/>
          <w:szCs w:val="19"/>
          <w:lang w:val="en-US"/>
        </w:rPr>
        <w:t xml:space="preserve"> </w:t>
      </w:r>
      <w:proofErr w:type="spellStart"/>
      <w:r w:rsidRPr="00AA38D7">
        <w:rPr>
          <w:rFonts w:ascii="Times New Roman" w:hAnsi="Times New Roman"/>
          <w:sz w:val="19"/>
          <w:szCs w:val="19"/>
          <w:lang w:val="en-US"/>
        </w:rPr>
        <w:t>Ghemawat</w:t>
      </w:r>
      <w:proofErr w:type="spellEnd"/>
      <w:r w:rsidRPr="00AA38D7">
        <w:rPr>
          <w:rFonts w:ascii="Times New Roman" w:hAnsi="Times New Roman"/>
          <w:sz w:val="19"/>
          <w:szCs w:val="19"/>
          <w:lang w:val="en-US"/>
        </w:rPr>
        <w:t xml:space="preserve">, A. Steven // </w:t>
      </w:r>
      <w:proofErr w:type="spellStart"/>
      <w:r w:rsidRPr="00AA38D7">
        <w:rPr>
          <w:rFonts w:ascii="Times New Roman" w:hAnsi="Times New Roman"/>
          <w:sz w:val="19"/>
          <w:szCs w:val="19"/>
          <w:lang w:val="en-US"/>
        </w:rPr>
        <w:t>Strategy+business</w:t>
      </w:r>
      <w:proofErr w:type="spellEnd"/>
      <w:r w:rsidRPr="00AA38D7">
        <w:rPr>
          <w:rFonts w:ascii="Times New Roman" w:hAnsi="Times New Roman"/>
          <w:sz w:val="19"/>
          <w:szCs w:val="19"/>
          <w:lang w:val="en-US"/>
        </w:rPr>
        <w:t xml:space="preserve">, </w:t>
      </w:r>
      <w:proofErr w:type="spellStart"/>
      <w:r w:rsidRPr="00AA38D7">
        <w:rPr>
          <w:rFonts w:ascii="Times New Roman" w:hAnsi="Times New Roman"/>
          <w:sz w:val="19"/>
          <w:szCs w:val="19"/>
          <w:lang w:val="en-US"/>
        </w:rPr>
        <w:t>Februaru</w:t>
      </w:r>
      <w:proofErr w:type="spellEnd"/>
      <w:r w:rsidRPr="00AA38D7">
        <w:rPr>
          <w:rFonts w:ascii="Times New Roman" w:hAnsi="Times New Roman"/>
          <w:sz w:val="19"/>
          <w:szCs w:val="19"/>
          <w:lang w:val="en-US"/>
        </w:rPr>
        <w:t xml:space="preserve"> 26, 2013. – </w:t>
      </w:r>
      <w:proofErr w:type="spellStart"/>
      <w:r w:rsidRPr="00AA38D7">
        <w:rPr>
          <w:rFonts w:ascii="Times New Roman" w:hAnsi="Times New Roman"/>
          <w:sz w:val="19"/>
          <w:szCs w:val="19"/>
        </w:rPr>
        <w:t>Mode</w:t>
      </w:r>
      <w:proofErr w:type="spellEnd"/>
      <w:r w:rsidRPr="00AA38D7">
        <w:rPr>
          <w:rFonts w:ascii="Times New Roman" w:hAnsi="Times New Roman"/>
          <w:sz w:val="19"/>
          <w:szCs w:val="19"/>
        </w:rPr>
        <w:t xml:space="preserve"> </w:t>
      </w:r>
      <w:proofErr w:type="spellStart"/>
      <w:r w:rsidRPr="00AA38D7">
        <w:rPr>
          <w:rFonts w:ascii="Times New Roman" w:hAnsi="Times New Roman"/>
          <w:sz w:val="19"/>
          <w:szCs w:val="19"/>
        </w:rPr>
        <w:t>of</w:t>
      </w:r>
      <w:proofErr w:type="spellEnd"/>
      <w:r w:rsidRPr="00AA38D7">
        <w:rPr>
          <w:rFonts w:ascii="Times New Roman" w:hAnsi="Times New Roman"/>
          <w:sz w:val="19"/>
          <w:szCs w:val="19"/>
        </w:rPr>
        <w:t xml:space="preserve"> </w:t>
      </w:r>
      <w:proofErr w:type="spellStart"/>
      <w:r w:rsidRPr="00AA38D7">
        <w:rPr>
          <w:rFonts w:ascii="Times New Roman" w:hAnsi="Times New Roman"/>
          <w:sz w:val="19"/>
          <w:szCs w:val="19"/>
        </w:rPr>
        <w:t>access</w:t>
      </w:r>
      <w:proofErr w:type="spellEnd"/>
      <w:r w:rsidRPr="00AA38D7">
        <w:rPr>
          <w:rFonts w:ascii="Times New Roman" w:hAnsi="Times New Roman"/>
          <w:sz w:val="19"/>
          <w:szCs w:val="19"/>
          <w:lang w:val="en-US"/>
        </w:rPr>
        <w:t xml:space="preserve">: </w:t>
      </w:r>
      <w:hyperlink w:history="1">
        <w:r w:rsidRPr="00AA38D7">
          <w:rPr>
            <w:rFonts w:ascii="Times New Roman" w:hAnsi="Times New Roman"/>
            <w:sz w:val="19"/>
            <w:szCs w:val="19"/>
            <w:lang w:val="en-US"/>
          </w:rPr>
          <w:t>http://www.strategy-business.com .</w:t>
        </w:r>
      </w:hyperlink>
    </w:p>
    <w:p w:rsidR="0052183A" w:rsidRPr="00EF53AF" w:rsidRDefault="0052183A">
      <w:pPr>
        <w:rPr>
          <w:lang w:val="en-US"/>
        </w:rPr>
      </w:pPr>
    </w:p>
    <w:sectPr w:rsidR="0052183A" w:rsidRPr="00EF53AF" w:rsidSect="0052183A">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1D95" w:rsidRDefault="00261D95" w:rsidP="00154EC4">
      <w:r>
        <w:separator/>
      </w:r>
    </w:p>
  </w:endnote>
  <w:endnote w:type="continuationSeparator" w:id="0">
    <w:p w:rsidR="00261D95" w:rsidRDefault="00261D95" w:rsidP="00154E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Medium">
    <w:panose1 w:val="020B0603020102020204"/>
    <w:charset w:val="CC"/>
    <w:family w:val="swiss"/>
    <w:pitch w:val="variable"/>
    <w:sig w:usb0="00000287" w:usb1="00000000" w:usb2="00000000" w:usb3="00000000" w:csb0="0000009F" w:csb1="00000000"/>
  </w:font>
  <w:font w:name="UkrainianPeterburg">
    <w:panose1 w:val="02020603050405020304"/>
    <w:charset w:val="00"/>
    <w:family w:val="roman"/>
    <w:pitch w:val="variable"/>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1D95" w:rsidRDefault="00261D95" w:rsidP="00154EC4">
      <w:r>
        <w:separator/>
      </w:r>
    </w:p>
  </w:footnote>
  <w:footnote w:type="continuationSeparator" w:id="0">
    <w:p w:rsidR="00261D95" w:rsidRDefault="00261D95" w:rsidP="00154E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8DD" w:rsidRPr="00FC1371" w:rsidRDefault="00261D95" w:rsidP="001B4553">
    <w:pPr>
      <w:contextualSpacing/>
      <w:rPr>
        <w:sz w:val="8"/>
        <w:szCs w:val="8"/>
        <w:lang w:val="en-US"/>
      </w:rPr>
    </w:pPr>
  </w:p>
  <w:p w:rsidR="002118DD" w:rsidRPr="009421AA" w:rsidRDefault="0051178E" w:rsidP="001B4553">
    <w:pPr>
      <w:pBdr>
        <w:bottom w:val="single" w:sz="4" w:space="1" w:color="auto"/>
      </w:pBdr>
      <w:contextualSpacing/>
      <w:jc w:val="center"/>
      <w:rPr>
        <w:rFonts w:ascii="Arial" w:hAnsi="Arial" w:cs="Arial"/>
        <w:spacing w:val="-2"/>
        <w:sz w:val="16"/>
        <w:szCs w:val="16"/>
        <w:lang w:val="uk-UA"/>
      </w:rPr>
    </w:pPr>
    <w:r w:rsidRPr="00753780">
      <w:rPr>
        <w:rFonts w:ascii="Arial" w:hAnsi="Arial" w:cs="Arial"/>
        <w:spacing w:val="-2"/>
        <w:sz w:val="16"/>
        <w:szCs w:val="16"/>
        <w:lang w:val="uk-UA"/>
      </w:rPr>
      <w:t xml:space="preserve">Розділ </w:t>
    </w:r>
    <w:r w:rsidRPr="001E0E2D">
      <w:rPr>
        <w:rFonts w:ascii="Arial" w:hAnsi="Arial" w:cs="Arial"/>
        <w:spacing w:val="-2"/>
        <w:sz w:val="16"/>
        <w:szCs w:val="16"/>
        <w:lang w:val="en-US"/>
      </w:rPr>
      <w:t>4</w:t>
    </w:r>
    <w:r w:rsidRPr="00753780">
      <w:rPr>
        <w:rFonts w:ascii="Arial" w:hAnsi="Arial" w:cs="Arial"/>
        <w:spacing w:val="-2"/>
        <w:sz w:val="16"/>
        <w:szCs w:val="16"/>
        <w:lang w:val="uk-UA"/>
      </w:rPr>
      <w:t xml:space="preserve">. </w:t>
    </w:r>
    <w:r w:rsidRPr="009421AA">
      <w:rPr>
        <w:rFonts w:ascii="Arial" w:hAnsi="Arial" w:cs="Arial"/>
        <w:spacing w:val="-2"/>
        <w:sz w:val="16"/>
        <w:szCs w:val="16"/>
        <w:lang w:val="uk-UA"/>
      </w:rPr>
      <w:t xml:space="preserve">Стратегічне </w:t>
    </w:r>
    <w:r>
      <w:rPr>
        <w:rFonts w:ascii="Arial" w:hAnsi="Arial" w:cs="Arial"/>
        <w:spacing w:val="-2"/>
        <w:sz w:val="16"/>
        <w:szCs w:val="16"/>
        <w:lang w:val="uk-UA"/>
      </w:rPr>
      <w:t xml:space="preserve">управління </w:t>
    </w:r>
    <w:r w:rsidRPr="009421AA">
      <w:rPr>
        <w:rFonts w:ascii="Arial" w:hAnsi="Arial" w:cs="Arial"/>
        <w:spacing w:val="-2"/>
        <w:sz w:val="16"/>
        <w:szCs w:val="16"/>
        <w:lang w:val="uk-UA"/>
      </w:rPr>
      <w:t>зовнішньоекономічно</w:t>
    </w:r>
    <w:r>
      <w:rPr>
        <w:rFonts w:ascii="Arial" w:hAnsi="Arial" w:cs="Arial"/>
        <w:spacing w:val="-2"/>
        <w:sz w:val="16"/>
        <w:szCs w:val="16"/>
        <w:lang w:val="uk-UA"/>
      </w:rPr>
      <w:t>ю</w:t>
    </w:r>
    <w:r w:rsidRPr="009421AA">
      <w:rPr>
        <w:rFonts w:ascii="Arial" w:hAnsi="Arial" w:cs="Arial"/>
        <w:spacing w:val="-2"/>
        <w:sz w:val="16"/>
        <w:szCs w:val="16"/>
        <w:lang w:val="uk-UA"/>
      </w:rPr>
      <w:t xml:space="preserve"> діяльн</w:t>
    </w:r>
    <w:r>
      <w:rPr>
        <w:rFonts w:ascii="Arial" w:hAnsi="Arial" w:cs="Arial"/>
        <w:spacing w:val="-2"/>
        <w:sz w:val="16"/>
        <w:szCs w:val="16"/>
        <w:lang w:val="uk-UA"/>
      </w:rPr>
      <w:t>і</w:t>
    </w:r>
    <w:r w:rsidRPr="009421AA">
      <w:rPr>
        <w:rFonts w:ascii="Arial" w:hAnsi="Arial" w:cs="Arial"/>
        <w:spacing w:val="-2"/>
        <w:sz w:val="16"/>
        <w:szCs w:val="16"/>
        <w:lang w:val="uk-UA"/>
      </w:rPr>
      <w:t>ст</w:t>
    </w:r>
    <w:r>
      <w:rPr>
        <w:rFonts w:ascii="Arial" w:hAnsi="Arial" w:cs="Arial"/>
        <w:spacing w:val="-2"/>
        <w:sz w:val="16"/>
        <w:szCs w:val="16"/>
        <w:lang w:val="uk-UA"/>
      </w:rPr>
      <w:t>ю підприємства</w:t>
    </w:r>
  </w:p>
  <w:p w:rsidR="002118DD" w:rsidRPr="00753780" w:rsidRDefault="00261D95" w:rsidP="001B4553">
    <w:pPr>
      <w:contextualSpacing/>
      <w:rPr>
        <w:rFonts w:ascii="Arial" w:hAnsi="Arial" w:cs="Arial"/>
        <w:sz w:val="10"/>
        <w:szCs w:val="10"/>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4DA3C2F"/>
    <w:multiLevelType w:val="hybridMultilevel"/>
    <w:tmpl w:val="2780C99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70D334E"/>
    <w:multiLevelType w:val="hybridMultilevel"/>
    <w:tmpl w:val="2AE4CCD2"/>
    <w:lvl w:ilvl="0" w:tplc="C59C8656">
      <w:start w:val="1"/>
      <w:numFmt w:val="decimal"/>
      <w:lvlText w:val="%1."/>
      <w:lvlJc w:val="left"/>
      <w:pPr>
        <w:tabs>
          <w:tab w:val="num" w:pos="1392"/>
        </w:tabs>
        <w:ind w:left="1392" w:hanging="825"/>
      </w:pPr>
      <w:rPr>
        <w:rFonts w:hint="default"/>
      </w:rPr>
    </w:lvl>
    <w:lvl w:ilvl="1" w:tplc="75F49AAC">
      <w:start w:val="1"/>
      <w:numFmt w:val="decimal"/>
      <w:lvlText w:val="%2."/>
      <w:lvlJc w:val="left"/>
      <w:pPr>
        <w:tabs>
          <w:tab w:val="num" w:pos="3479"/>
        </w:tabs>
        <w:ind w:left="3479" w:hanging="360"/>
      </w:pPr>
      <w:rPr>
        <w:rFonts w:hint="default"/>
      </w:r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14ED0234"/>
    <w:multiLevelType w:val="multilevel"/>
    <w:tmpl w:val="43EC381E"/>
    <w:lvl w:ilvl="0">
      <w:start w:val="1"/>
      <w:numFmt w:val="decimal"/>
      <w:lvlText w:val="%1."/>
      <w:lvlJc w:val="left"/>
      <w:pPr>
        <w:ind w:left="502"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563" w:hanging="720"/>
      </w:pPr>
      <w:rPr>
        <w:rFonts w:hint="default"/>
      </w:rPr>
    </w:lvl>
    <w:lvl w:ilvl="4">
      <w:start w:val="1"/>
      <w:numFmt w:val="decimal"/>
      <w:isLgl/>
      <w:lvlText w:val="%1.%2.%3.%4.%5."/>
      <w:lvlJc w:val="left"/>
      <w:pPr>
        <w:ind w:left="3490" w:hanging="1080"/>
      </w:pPr>
      <w:rPr>
        <w:rFonts w:hint="default"/>
      </w:rPr>
    </w:lvl>
    <w:lvl w:ilvl="5">
      <w:start w:val="1"/>
      <w:numFmt w:val="decimal"/>
      <w:isLgl/>
      <w:lvlText w:val="%1.%2.%3.%4.%5.%6."/>
      <w:lvlJc w:val="left"/>
      <w:pPr>
        <w:ind w:left="4057" w:hanging="1080"/>
      </w:pPr>
      <w:rPr>
        <w:rFonts w:hint="default"/>
      </w:rPr>
    </w:lvl>
    <w:lvl w:ilvl="6">
      <w:start w:val="1"/>
      <w:numFmt w:val="decimal"/>
      <w:isLgl/>
      <w:lvlText w:val="%1.%2.%3.%4.%5.%6.%7."/>
      <w:lvlJc w:val="left"/>
      <w:pPr>
        <w:ind w:left="4624" w:hanging="1080"/>
      </w:pPr>
      <w:rPr>
        <w:rFonts w:hint="default"/>
      </w:rPr>
    </w:lvl>
    <w:lvl w:ilvl="7">
      <w:start w:val="1"/>
      <w:numFmt w:val="decimal"/>
      <w:isLgl/>
      <w:lvlText w:val="%1.%2.%3.%4.%5.%6.%7.%8."/>
      <w:lvlJc w:val="left"/>
      <w:pPr>
        <w:ind w:left="5551" w:hanging="1440"/>
      </w:pPr>
      <w:rPr>
        <w:rFonts w:hint="default"/>
      </w:rPr>
    </w:lvl>
    <w:lvl w:ilvl="8">
      <w:start w:val="1"/>
      <w:numFmt w:val="decimal"/>
      <w:isLgl/>
      <w:lvlText w:val="%1.%2.%3.%4.%5.%6.%7.%8.%9."/>
      <w:lvlJc w:val="left"/>
      <w:pPr>
        <w:ind w:left="6118" w:hanging="1440"/>
      </w:pPr>
      <w:rPr>
        <w:rFonts w:hint="default"/>
      </w:rPr>
    </w:lvl>
  </w:abstractNum>
  <w:abstractNum w:abstractNumId="4">
    <w:nsid w:val="35E961A0"/>
    <w:multiLevelType w:val="hybridMultilevel"/>
    <w:tmpl w:val="1D522F9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E825349"/>
    <w:multiLevelType w:val="hybridMultilevel"/>
    <w:tmpl w:val="3DF0AB12"/>
    <w:lvl w:ilvl="0" w:tplc="98F44B0C">
      <w:numFmt w:val="bullet"/>
      <w:lvlText w:val="-"/>
      <w:lvlJc w:val="left"/>
      <w:pPr>
        <w:ind w:left="1080" w:hanging="360"/>
      </w:pPr>
      <w:rPr>
        <w:rFonts w:ascii="Times New Roman" w:eastAsia="Times New Roman" w:hAnsi="Times New Roman" w:cs="Times New Roman" w:hint="default"/>
      </w:rPr>
    </w:lvl>
    <w:lvl w:ilvl="1" w:tplc="6D34BCA8">
      <w:numFmt w:val="bullet"/>
      <w:lvlText w:val="−"/>
      <w:lvlJc w:val="left"/>
      <w:pPr>
        <w:ind w:left="2490" w:hanging="1050"/>
      </w:pPr>
      <w:rPr>
        <w:rFonts w:ascii="Times New Roman" w:eastAsia="SimSun" w:hAnsi="Times New Roman" w:cs="Times New Roman"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41B9092F"/>
    <w:multiLevelType w:val="hybridMultilevel"/>
    <w:tmpl w:val="001227FC"/>
    <w:lvl w:ilvl="0" w:tplc="0419000F">
      <w:start w:val="1"/>
      <w:numFmt w:val="decimal"/>
      <w:lvlText w:val="%1."/>
      <w:lvlJc w:val="left"/>
      <w:pPr>
        <w:ind w:left="928"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489E0FFE"/>
    <w:multiLevelType w:val="hybridMultilevel"/>
    <w:tmpl w:val="73DC3E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F6A5BEE"/>
    <w:multiLevelType w:val="hybridMultilevel"/>
    <w:tmpl w:val="385C813C"/>
    <w:lvl w:ilvl="0" w:tplc="6BDA01B8">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5D56773F"/>
    <w:multiLevelType w:val="hybridMultilevel"/>
    <w:tmpl w:val="0CC64C9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7326550A"/>
    <w:multiLevelType w:val="hybridMultilevel"/>
    <w:tmpl w:val="4198F154"/>
    <w:lvl w:ilvl="0" w:tplc="0422000F">
      <w:start w:val="1"/>
      <w:numFmt w:val="decimal"/>
      <w:lvlText w:val="%1."/>
      <w:lvlJc w:val="left"/>
      <w:pPr>
        <w:ind w:left="3054"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nsid w:val="7A915C88"/>
    <w:multiLevelType w:val="hybridMultilevel"/>
    <w:tmpl w:val="0E8EDE3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3"/>
  </w:num>
  <w:num w:numId="2">
    <w:abstractNumId w:val="0"/>
  </w:num>
  <w:num w:numId="3">
    <w:abstractNumId w:val="10"/>
  </w:num>
  <w:num w:numId="4">
    <w:abstractNumId w:val="5"/>
  </w:num>
  <w:num w:numId="5">
    <w:abstractNumId w:val="6"/>
  </w:num>
  <w:num w:numId="6">
    <w:abstractNumId w:val="11"/>
  </w:num>
  <w:num w:numId="7">
    <w:abstractNumId w:val="8"/>
  </w:num>
  <w:num w:numId="8">
    <w:abstractNumId w:val="1"/>
  </w:num>
  <w:num w:numId="9">
    <w:abstractNumId w:val="2"/>
  </w:num>
  <w:num w:numId="10">
    <w:abstractNumId w:val="7"/>
  </w:num>
  <w:num w:numId="11">
    <w:abstractNumId w:val="4"/>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873E20"/>
    <w:rsid w:val="00154EC4"/>
    <w:rsid w:val="00261D95"/>
    <w:rsid w:val="0051178E"/>
    <w:rsid w:val="0052183A"/>
    <w:rsid w:val="00873E20"/>
    <w:rsid w:val="00EF53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6" type="connector" idref="#_x0000_s1030"/>
        <o:r id="V:Rule7" type="connector" idref="#_x0000_s1031"/>
        <o:r id="V:Rule8" type="connector" idref="#_x0000_s1032"/>
        <o:r id="V:Rule9" type="connector" idref="#_x0000_s1101"/>
        <o:r id="V:Rule10" type="connector" idref="#_x0000_s110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caption" w:uiPriority="0" w:qFormat="1"/>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E20"/>
    <w:pPr>
      <w:spacing w:after="0" w:line="240" w:lineRule="auto"/>
    </w:pPr>
    <w:rPr>
      <w:rFonts w:ascii="Times New Roman" w:eastAsia="Times New Roman" w:hAnsi="Times New Roman" w:cs="Times New Roman"/>
      <w:color w:val="000000"/>
      <w:sz w:val="20"/>
      <w:szCs w:val="20"/>
      <w:lang w:eastAsia="ru-RU"/>
    </w:rPr>
  </w:style>
  <w:style w:type="paragraph" w:styleId="1">
    <w:name w:val="heading 1"/>
    <w:basedOn w:val="a"/>
    <w:next w:val="a"/>
    <w:link w:val="10"/>
    <w:qFormat/>
    <w:rsid w:val="00873E20"/>
    <w:pPr>
      <w:keepNext/>
      <w:widowControl w:val="0"/>
      <w:autoSpaceDE w:val="0"/>
      <w:autoSpaceDN w:val="0"/>
      <w:adjustRightInd w:val="0"/>
      <w:spacing w:before="240" w:after="60"/>
      <w:outlineLvl w:val="0"/>
    </w:pPr>
    <w:rPr>
      <w:rFonts w:ascii="Cambria" w:hAnsi="Cambria"/>
      <w:b/>
      <w:bCs/>
      <w:color w:val="auto"/>
      <w:kern w:val="32"/>
      <w:sz w:val="32"/>
      <w:szCs w:val="32"/>
    </w:rPr>
  </w:style>
  <w:style w:type="paragraph" w:styleId="2">
    <w:name w:val="heading 2"/>
    <w:basedOn w:val="a"/>
    <w:next w:val="a"/>
    <w:link w:val="20"/>
    <w:qFormat/>
    <w:rsid w:val="00873E20"/>
    <w:pPr>
      <w:keepNext/>
      <w:spacing w:before="240" w:after="60"/>
      <w:outlineLvl w:val="1"/>
    </w:pPr>
    <w:rPr>
      <w:rFonts w:cs="Arial"/>
      <w:b/>
      <w:bCs/>
      <w:iCs/>
      <w:color w:val="auto"/>
      <w:sz w:val="22"/>
      <w:szCs w:val="28"/>
      <w:lang w:val="uk-UA"/>
    </w:rPr>
  </w:style>
  <w:style w:type="paragraph" w:styleId="3">
    <w:name w:val="heading 3"/>
    <w:basedOn w:val="a"/>
    <w:next w:val="a"/>
    <w:link w:val="30"/>
    <w:qFormat/>
    <w:rsid w:val="00873E20"/>
    <w:pPr>
      <w:keepNext/>
      <w:spacing w:before="240" w:after="60"/>
      <w:outlineLvl w:val="2"/>
    </w:pPr>
    <w:rPr>
      <w:rFonts w:cs="Arial"/>
      <w:b/>
      <w:bCs/>
      <w:color w:val="auto"/>
      <w:szCs w:val="26"/>
    </w:rPr>
  </w:style>
  <w:style w:type="paragraph" w:styleId="4">
    <w:name w:val="heading 4"/>
    <w:basedOn w:val="a"/>
    <w:next w:val="a"/>
    <w:link w:val="40"/>
    <w:qFormat/>
    <w:rsid w:val="00873E20"/>
    <w:pPr>
      <w:keepNext/>
      <w:spacing w:before="240" w:after="60"/>
      <w:outlineLvl w:val="3"/>
    </w:pPr>
    <w:rPr>
      <w:b/>
      <w:bCs/>
      <w:color w:val="auto"/>
      <w:sz w:val="28"/>
      <w:szCs w:val="28"/>
    </w:rPr>
  </w:style>
  <w:style w:type="paragraph" w:styleId="5">
    <w:name w:val="heading 5"/>
    <w:basedOn w:val="a"/>
    <w:next w:val="a"/>
    <w:link w:val="50"/>
    <w:qFormat/>
    <w:rsid w:val="00873E20"/>
    <w:pPr>
      <w:spacing w:before="240" w:after="60"/>
      <w:outlineLvl w:val="4"/>
    </w:pPr>
    <w:rPr>
      <w:b/>
      <w:bCs/>
      <w:i/>
      <w:iCs/>
      <w:color w:val="auto"/>
      <w:sz w:val="26"/>
      <w:szCs w:val="26"/>
    </w:rPr>
  </w:style>
  <w:style w:type="paragraph" w:styleId="6">
    <w:name w:val="heading 6"/>
    <w:basedOn w:val="a"/>
    <w:next w:val="a"/>
    <w:link w:val="60"/>
    <w:qFormat/>
    <w:rsid w:val="00873E20"/>
    <w:pPr>
      <w:spacing w:before="240" w:after="60"/>
      <w:outlineLvl w:val="5"/>
    </w:pPr>
    <w:rPr>
      <w:b/>
      <w:bCs/>
      <w:color w:val="auto"/>
      <w:sz w:val="22"/>
      <w:szCs w:val="22"/>
    </w:rPr>
  </w:style>
  <w:style w:type="paragraph" w:styleId="7">
    <w:name w:val="heading 7"/>
    <w:basedOn w:val="a"/>
    <w:next w:val="a"/>
    <w:link w:val="70"/>
    <w:qFormat/>
    <w:rsid w:val="00873E20"/>
    <w:pPr>
      <w:spacing w:before="240" w:after="60"/>
      <w:outlineLvl w:val="6"/>
    </w:pPr>
    <w:rPr>
      <w:color w:val="auto"/>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73E20"/>
    <w:rPr>
      <w:rFonts w:ascii="Cambria" w:eastAsia="Times New Roman" w:hAnsi="Cambria" w:cs="Times New Roman"/>
      <w:b/>
      <w:bCs/>
      <w:kern w:val="32"/>
      <w:sz w:val="32"/>
      <w:szCs w:val="32"/>
      <w:lang w:eastAsia="ru-RU"/>
    </w:rPr>
  </w:style>
  <w:style w:type="character" w:customStyle="1" w:styleId="20">
    <w:name w:val="Заголовок 2 Знак"/>
    <w:basedOn w:val="a0"/>
    <w:link w:val="2"/>
    <w:rsid w:val="00873E20"/>
    <w:rPr>
      <w:rFonts w:ascii="Times New Roman" w:eastAsia="Times New Roman" w:hAnsi="Times New Roman" w:cs="Arial"/>
      <w:b/>
      <w:bCs/>
      <w:iCs/>
      <w:szCs w:val="28"/>
      <w:lang w:val="uk-UA" w:eastAsia="ru-RU"/>
    </w:rPr>
  </w:style>
  <w:style w:type="character" w:customStyle="1" w:styleId="30">
    <w:name w:val="Заголовок 3 Знак"/>
    <w:basedOn w:val="a0"/>
    <w:link w:val="3"/>
    <w:rsid w:val="00873E20"/>
    <w:rPr>
      <w:rFonts w:ascii="Times New Roman" w:eastAsia="Times New Roman" w:hAnsi="Times New Roman" w:cs="Arial"/>
      <w:b/>
      <w:bCs/>
      <w:sz w:val="20"/>
      <w:szCs w:val="26"/>
      <w:lang w:eastAsia="ru-RU"/>
    </w:rPr>
  </w:style>
  <w:style w:type="character" w:customStyle="1" w:styleId="40">
    <w:name w:val="Заголовок 4 Знак"/>
    <w:basedOn w:val="a0"/>
    <w:link w:val="4"/>
    <w:rsid w:val="00873E20"/>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873E20"/>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873E20"/>
    <w:rPr>
      <w:rFonts w:ascii="Times New Roman" w:eastAsia="Times New Roman" w:hAnsi="Times New Roman" w:cs="Times New Roman"/>
      <w:b/>
      <w:bCs/>
      <w:lang w:eastAsia="ru-RU"/>
    </w:rPr>
  </w:style>
  <w:style w:type="character" w:customStyle="1" w:styleId="70">
    <w:name w:val="Заголовок 7 Знак"/>
    <w:basedOn w:val="a0"/>
    <w:link w:val="7"/>
    <w:rsid w:val="00873E20"/>
    <w:rPr>
      <w:rFonts w:ascii="Times New Roman" w:eastAsia="Times New Roman" w:hAnsi="Times New Roman" w:cs="Times New Roman"/>
      <w:sz w:val="24"/>
      <w:szCs w:val="24"/>
      <w:lang w:eastAsia="ru-RU"/>
    </w:rPr>
  </w:style>
  <w:style w:type="paragraph" w:customStyle="1" w:styleId="a3">
    <w:name w:val="Знак Знак Знак Знак Знак"/>
    <w:basedOn w:val="a"/>
    <w:rsid w:val="00873E20"/>
    <w:rPr>
      <w:rFonts w:ascii="Verdana" w:hAnsi="Verdana" w:cs="Verdana"/>
      <w:lang w:val="en-US" w:eastAsia="en-US"/>
    </w:rPr>
  </w:style>
  <w:style w:type="paragraph" w:customStyle="1" w:styleId="Style1">
    <w:name w:val="Style1"/>
    <w:basedOn w:val="a"/>
    <w:rsid w:val="00873E20"/>
    <w:pPr>
      <w:widowControl w:val="0"/>
      <w:autoSpaceDE w:val="0"/>
      <w:autoSpaceDN w:val="0"/>
      <w:adjustRightInd w:val="0"/>
      <w:spacing w:line="234" w:lineRule="exact"/>
      <w:jc w:val="both"/>
    </w:pPr>
    <w:rPr>
      <w:color w:val="auto"/>
      <w:sz w:val="24"/>
      <w:szCs w:val="24"/>
    </w:rPr>
  </w:style>
  <w:style w:type="paragraph" w:customStyle="1" w:styleId="Style2">
    <w:name w:val="Style2"/>
    <w:basedOn w:val="a"/>
    <w:rsid w:val="00873E20"/>
    <w:pPr>
      <w:widowControl w:val="0"/>
      <w:autoSpaceDE w:val="0"/>
      <w:autoSpaceDN w:val="0"/>
      <w:adjustRightInd w:val="0"/>
      <w:spacing w:line="235" w:lineRule="exact"/>
      <w:ind w:firstLine="298"/>
      <w:jc w:val="both"/>
    </w:pPr>
    <w:rPr>
      <w:color w:val="auto"/>
      <w:sz w:val="24"/>
      <w:szCs w:val="24"/>
    </w:rPr>
  </w:style>
  <w:style w:type="paragraph" w:customStyle="1" w:styleId="Style3">
    <w:name w:val="Style3"/>
    <w:basedOn w:val="a"/>
    <w:rsid w:val="00873E20"/>
    <w:pPr>
      <w:widowControl w:val="0"/>
      <w:autoSpaceDE w:val="0"/>
      <w:autoSpaceDN w:val="0"/>
      <w:adjustRightInd w:val="0"/>
    </w:pPr>
    <w:rPr>
      <w:color w:val="auto"/>
      <w:sz w:val="24"/>
      <w:szCs w:val="24"/>
    </w:rPr>
  </w:style>
  <w:style w:type="paragraph" w:customStyle="1" w:styleId="Style4">
    <w:name w:val="Style4"/>
    <w:basedOn w:val="a"/>
    <w:rsid w:val="00873E20"/>
    <w:pPr>
      <w:widowControl w:val="0"/>
      <w:autoSpaceDE w:val="0"/>
      <w:autoSpaceDN w:val="0"/>
      <w:adjustRightInd w:val="0"/>
      <w:spacing w:line="182" w:lineRule="exact"/>
      <w:jc w:val="center"/>
    </w:pPr>
    <w:rPr>
      <w:color w:val="auto"/>
      <w:sz w:val="24"/>
      <w:szCs w:val="24"/>
    </w:rPr>
  </w:style>
  <w:style w:type="paragraph" w:customStyle="1" w:styleId="Style5">
    <w:name w:val="Style5"/>
    <w:basedOn w:val="a"/>
    <w:rsid w:val="00873E20"/>
    <w:pPr>
      <w:widowControl w:val="0"/>
      <w:autoSpaceDE w:val="0"/>
      <w:autoSpaceDN w:val="0"/>
      <w:adjustRightInd w:val="0"/>
      <w:spacing w:line="237" w:lineRule="exact"/>
      <w:ind w:firstLine="302"/>
      <w:jc w:val="both"/>
    </w:pPr>
    <w:rPr>
      <w:color w:val="auto"/>
      <w:sz w:val="24"/>
      <w:szCs w:val="24"/>
    </w:rPr>
  </w:style>
  <w:style w:type="paragraph" w:customStyle="1" w:styleId="Style6">
    <w:name w:val="Style6"/>
    <w:basedOn w:val="a"/>
    <w:rsid w:val="00873E20"/>
    <w:pPr>
      <w:widowControl w:val="0"/>
      <w:autoSpaceDE w:val="0"/>
      <w:autoSpaceDN w:val="0"/>
      <w:adjustRightInd w:val="0"/>
      <w:spacing w:line="233" w:lineRule="exact"/>
      <w:ind w:firstLine="283"/>
    </w:pPr>
    <w:rPr>
      <w:color w:val="auto"/>
      <w:sz w:val="24"/>
      <w:szCs w:val="24"/>
    </w:rPr>
  </w:style>
  <w:style w:type="paragraph" w:customStyle="1" w:styleId="Style7">
    <w:name w:val="Style7"/>
    <w:basedOn w:val="a"/>
    <w:rsid w:val="00873E20"/>
    <w:pPr>
      <w:widowControl w:val="0"/>
      <w:autoSpaceDE w:val="0"/>
      <w:autoSpaceDN w:val="0"/>
      <w:adjustRightInd w:val="0"/>
      <w:spacing w:line="187" w:lineRule="exact"/>
      <w:ind w:firstLine="490"/>
    </w:pPr>
    <w:rPr>
      <w:color w:val="auto"/>
      <w:sz w:val="24"/>
      <w:szCs w:val="24"/>
    </w:rPr>
  </w:style>
  <w:style w:type="paragraph" w:customStyle="1" w:styleId="Style8">
    <w:name w:val="Style8"/>
    <w:basedOn w:val="a"/>
    <w:rsid w:val="00873E20"/>
    <w:pPr>
      <w:widowControl w:val="0"/>
      <w:autoSpaceDE w:val="0"/>
      <w:autoSpaceDN w:val="0"/>
      <w:adjustRightInd w:val="0"/>
    </w:pPr>
    <w:rPr>
      <w:color w:val="auto"/>
      <w:sz w:val="24"/>
      <w:szCs w:val="24"/>
    </w:rPr>
  </w:style>
  <w:style w:type="paragraph" w:customStyle="1" w:styleId="Style9">
    <w:name w:val="Style9"/>
    <w:basedOn w:val="a"/>
    <w:rsid w:val="00873E20"/>
    <w:pPr>
      <w:widowControl w:val="0"/>
      <w:autoSpaceDE w:val="0"/>
      <w:autoSpaceDN w:val="0"/>
      <w:adjustRightInd w:val="0"/>
      <w:spacing w:line="648" w:lineRule="exact"/>
      <w:jc w:val="center"/>
    </w:pPr>
    <w:rPr>
      <w:color w:val="auto"/>
      <w:sz w:val="24"/>
      <w:szCs w:val="24"/>
    </w:rPr>
  </w:style>
  <w:style w:type="paragraph" w:customStyle="1" w:styleId="Style10">
    <w:name w:val="Style10"/>
    <w:basedOn w:val="a"/>
    <w:rsid w:val="00873E20"/>
    <w:pPr>
      <w:widowControl w:val="0"/>
      <w:autoSpaceDE w:val="0"/>
      <w:autoSpaceDN w:val="0"/>
      <w:adjustRightInd w:val="0"/>
      <w:spacing w:line="190" w:lineRule="exact"/>
      <w:jc w:val="center"/>
    </w:pPr>
    <w:rPr>
      <w:color w:val="auto"/>
      <w:sz w:val="24"/>
      <w:szCs w:val="24"/>
    </w:rPr>
  </w:style>
  <w:style w:type="paragraph" w:customStyle="1" w:styleId="Style11">
    <w:name w:val="Style11"/>
    <w:basedOn w:val="a"/>
    <w:rsid w:val="00873E20"/>
    <w:pPr>
      <w:widowControl w:val="0"/>
      <w:autoSpaceDE w:val="0"/>
      <w:autoSpaceDN w:val="0"/>
      <w:adjustRightInd w:val="0"/>
    </w:pPr>
    <w:rPr>
      <w:color w:val="auto"/>
      <w:sz w:val="24"/>
      <w:szCs w:val="24"/>
    </w:rPr>
  </w:style>
  <w:style w:type="paragraph" w:customStyle="1" w:styleId="Style12">
    <w:name w:val="Style12"/>
    <w:basedOn w:val="a"/>
    <w:rsid w:val="00873E20"/>
    <w:pPr>
      <w:widowControl w:val="0"/>
      <w:autoSpaceDE w:val="0"/>
      <w:autoSpaceDN w:val="0"/>
      <w:adjustRightInd w:val="0"/>
    </w:pPr>
    <w:rPr>
      <w:color w:val="auto"/>
      <w:sz w:val="24"/>
      <w:szCs w:val="24"/>
    </w:rPr>
  </w:style>
  <w:style w:type="paragraph" w:customStyle="1" w:styleId="Style13">
    <w:name w:val="Style13"/>
    <w:basedOn w:val="a"/>
    <w:rsid w:val="00873E20"/>
    <w:pPr>
      <w:widowControl w:val="0"/>
      <w:autoSpaceDE w:val="0"/>
      <w:autoSpaceDN w:val="0"/>
      <w:adjustRightInd w:val="0"/>
    </w:pPr>
    <w:rPr>
      <w:color w:val="auto"/>
      <w:sz w:val="24"/>
      <w:szCs w:val="24"/>
    </w:rPr>
  </w:style>
  <w:style w:type="paragraph" w:customStyle="1" w:styleId="Style14">
    <w:name w:val="Style14"/>
    <w:basedOn w:val="a"/>
    <w:rsid w:val="00873E20"/>
    <w:pPr>
      <w:widowControl w:val="0"/>
      <w:autoSpaceDE w:val="0"/>
      <w:autoSpaceDN w:val="0"/>
      <w:adjustRightInd w:val="0"/>
      <w:spacing w:line="173" w:lineRule="exact"/>
      <w:ind w:firstLine="144"/>
    </w:pPr>
    <w:rPr>
      <w:color w:val="auto"/>
      <w:sz w:val="24"/>
      <w:szCs w:val="24"/>
    </w:rPr>
  </w:style>
  <w:style w:type="character" w:customStyle="1" w:styleId="FontStyle17">
    <w:name w:val="Font Style17"/>
    <w:basedOn w:val="a0"/>
    <w:rsid w:val="00873E20"/>
    <w:rPr>
      <w:rFonts w:ascii="Times New Roman" w:hAnsi="Times New Roman" w:cs="Times New Roman"/>
      <w:sz w:val="20"/>
      <w:szCs w:val="20"/>
    </w:rPr>
  </w:style>
  <w:style w:type="character" w:customStyle="1" w:styleId="FontStyle19">
    <w:name w:val="Font Style19"/>
    <w:basedOn w:val="a0"/>
    <w:rsid w:val="00873E20"/>
    <w:rPr>
      <w:rFonts w:ascii="Times New Roman" w:hAnsi="Times New Roman" w:cs="Times New Roman"/>
      <w:b/>
      <w:bCs/>
      <w:smallCaps/>
      <w:sz w:val="20"/>
      <w:szCs w:val="20"/>
    </w:rPr>
  </w:style>
  <w:style w:type="character" w:customStyle="1" w:styleId="FontStyle20">
    <w:name w:val="Font Style20"/>
    <w:basedOn w:val="a0"/>
    <w:rsid w:val="00873E20"/>
    <w:rPr>
      <w:rFonts w:ascii="Times New Roman" w:hAnsi="Times New Roman" w:cs="Times New Roman"/>
      <w:b/>
      <w:bCs/>
      <w:sz w:val="16"/>
      <w:szCs w:val="16"/>
    </w:rPr>
  </w:style>
  <w:style w:type="character" w:customStyle="1" w:styleId="FontStyle22">
    <w:name w:val="Font Style22"/>
    <w:basedOn w:val="a0"/>
    <w:rsid w:val="00873E20"/>
    <w:rPr>
      <w:rFonts w:ascii="Times New Roman" w:hAnsi="Times New Roman" w:cs="Times New Roman"/>
      <w:i/>
      <w:iCs/>
      <w:sz w:val="20"/>
      <w:szCs w:val="20"/>
    </w:rPr>
  </w:style>
  <w:style w:type="character" w:customStyle="1" w:styleId="FontStyle30">
    <w:name w:val="Font Style30"/>
    <w:basedOn w:val="a0"/>
    <w:rsid w:val="00873E20"/>
    <w:rPr>
      <w:rFonts w:ascii="Times New Roman" w:hAnsi="Times New Roman" w:cs="Times New Roman"/>
      <w:i/>
      <w:iCs/>
      <w:sz w:val="10"/>
      <w:szCs w:val="10"/>
    </w:rPr>
  </w:style>
  <w:style w:type="paragraph" w:styleId="a4">
    <w:name w:val="header"/>
    <w:basedOn w:val="a"/>
    <w:link w:val="a5"/>
    <w:rsid w:val="00873E20"/>
    <w:pPr>
      <w:tabs>
        <w:tab w:val="center" w:pos="4819"/>
        <w:tab w:val="right" w:pos="9639"/>
      </w:tabs>
    </w:pPr>
    <w:rPr>
      <w:color w:val="auto"/>
    </w:rPr>
  </w:style>
  <w:style w:type="character" w:customStyle="1" w:styleId="a5">
    <w:name w:val="Верхний колонтитул Знак"/>
    <w:basedOn w:val="a0"/>
    <w:link w:val="a4"/>
    <w:rsid w:val="00873E20"/>
    <w:rPr>
      <w:rFonts w:ascii="Times New Roman" w:eastAsia="Times New Roman" w:hAnsi="Times New Roman" w:cs="Times New Roman"/>
      <w:sz w:val="20"/>
      <w:szCs w:val="20"/>
      <w:lang w:eastAsia="ru-RU"/>
    </w:rPr>
  </w:style>
  <w:style w:type="paragraph" w:styleId="a6">
    <w:name w:val="Subtitle"/>
    <w:basedOn w:val="a"/>
    <w:next w:val="a"/>
    <w:link w:val="a7"/>
    <w:qFormat/>
    <w:rsid w:val="00873E20"/>
    <w:pPr>
      <w:widowControl w:val="0"/>
      <w:autoSpaceDE w:val="0"/>
      <w:autoSpaceDN w:val="0"/>
      <w:adjustRightInd w:val="0"/>
      <w:spacing w:after="60"/>
      <w:jc w:val="center"/>
      <w:outlineLvl w:val="1"/>
    </w:pPr>
    <w:rPr>
      <w:rFonts w:ascii="Cambria" w:hAnsi="Cambria"/>
      <w:color w:val="auto"/>
      <w:sz w:val="24"/>
      <w:szCs w:val="24"/>
    </w:rPr>
  </w:style>
  <w:style w:type="character" w:customStyle="1" w:styleId="a7">
    <w:name w:val="Подзаголовок Знак"/>
    <w:basedOn w:val="a0"/>
    <w:link w:val="a6"/>
    <w:rsid w:val="00873E20"/>
    <w:rPr>
      <w:rFonts w:ascii="Cambria" w:eastAsia="Times New Roman" w:hAnsi="Cambria" w:cs="Times New Roman"/>
      <w:sz w:val="24"/>
      <w:szCs w:val="24"/>
      <w:lang w:eastAsia="ru-RU"/>
    </w:rPr>
  </w:style>
  <w:style w:type="paragraph" w:styleId="21">
    <w:name w:val="Body Text Indent 2"/>
    <w:basedOn w:val="a"/>
    <w:link w:val="22"/>
    <w:rsid w:val="00873E20"/>
    <w:pPr>
      <w:spacing w:line="312" w:lineRule="auto"/>
      <w:ind w:firstLine="720"/>
      <w:jc w:val="both"/>
    </w:pPr>
    <w:rPr>
      <w:color w:val="auto"/>
      <w:lang w:val="uk-UA"/>
    </w:rPr>
  </w:style>
  <w:style w:type="character" w:customStyle="1" w:styleId="22">
    <w:name w:val="Основной текст с отступом 2 Знак"/>
    <w:basedOn w:val="a0"/>
    <w:link w:val="21"/>
    <w:rsid w:val="00873E20"/>
    <w:rPr>
      <w:rFonts w:ascii="Times New Roman" w:eastAsia="Times New Roman" w:hAnsi="Times New Roman" w:cs="Times New Roman"/>
      <w:sz w:val="20"/>
      <w:szCs w:val="20"/>
      <w:lang w:val="uk-UA" w:eastAsia="ru-RU"/>
    </w:rPr>
  </w:style>
  <w:style w:type="paragraph" w:styleId="23">
    <w:name w:val="Body Text 2"/>
    <w:basedOn w:val="a"/>
    <w:link w:val="24"/>
    <w:rsid w:val="00873E20"/>
    <w:rPr>
      <w:color w:val="auto"/>
      <w:sz w:val="24"/>
      <w:lang w:val="uk-UA"/>
    </w:rPr>
  </w:style>
  <w:style w:type="character" w:customStyle="1" w:styleId="24">
    <w:name w:val="Основной текст 2 Знак"/>
    <w:basedOn w:val="a0"/>
    <w:link w:val="23"/>
    <w:rsid w:val="00873E20"/>
    <w:rPr>
      <w:rFonts w:ascii="Times New Roman" w:eastAsia="Times New Roman" w:hAnsi="Times New Roman" w:cs="Times New Roman"/>
      <w:sz w:val="24"/>
      <w:szCs w:val="20"/>
      <w:lang w:val="uk-UA" w:eastAsia="ru-RU"/>
    </w:rPr>
  </w:style>
  <w:style w:type="paragraph" w:styleId="a8">
    <w:name w:val="footnote text"/>
    <w:basedOn w:val="a"/>
    <w:link w:val="a9"/>
    <w:rsid w:val="00873E20"/>
    <w:rPr>
      <w:color w:val="auto"/>
    </w:rPr>
  </w:style>
  <w:style w:type="character" w:customStyle="1" w:styleId="a9">
    <w:name w:val="Текст сноски Знак"/>
    <w:basedOn w:val="a0"/>
    <w:link w:val="a8"/>
    <w:rsid w:val="00873E20"/>
    <w:rPr>
      <w:rFonts w:ascii="Times New Roman" w:eastAsia="Times New Roman" w:hAnsi="Times New Roman" w:cs="Times New Roman"/>
      <w:sz w:val="20"/>
      <w:szCs w:val="20"/>
      <w:lang w:eastAsia="ru-RU"/>
    </w:rPr>
  </w:style>
  <w:style w:type="character" w:styleId="aa">
    <w:name w:val="Hyperlink"/>
    <w:basedOn w:val="a0"/>
    <w:rsid w:val="00873E20"/>
    <w:rPr>
      <w:strike w:val="0"/>
      <w:dstrike w:val="0"/>
      <w:color w:val="0000FF"/>
      <w:u w:val="none"/>
      <w:effect w:val="none"/>
    </w:rPr>
  </w:style>
  <w:style w:type="paragraph" w:styleId="ab">
    <w:name w:val="Body Text Indent"/>
    <w:basedOn w:val="a"/>
    <w:link w:val="ac"/>
    <w:rsid w:val="00873E20"/>
    <w:pPr>
      <w:spacing w:after="120"/>
      <w:ind w:left="283"/>
    </w:pPr>
    <w:rPr>
      <w:sz w:val="24"/>
      <w:szCs w:val="24"/>
      <w:lang w:val="uk-UA" w:eastAsia="uk-UA"/>
    </w:rPr>
  </w:style>
  <w:style w:type="character" w:customStyle="1" w:styleId="ac">
    <w:name w:val="Основной текст с отступом Знак"/>
    <w:basedOn w:val="a0"/>
    <w:link w:val="ab"/>
    <w:rsid w:val="00873E20"/>
    <w:rPr>
      <w:rFonts w:ascii="Times New Roman" w:eastAsia="Times New Roman" w:hAnsi="Times New Roman" w:cs="Times New Roman"/>
      <w:color w:val="000000"/>
      <w:sz w:val="24"/>
      <w:szCs w:val="24"/>
      <w:lang w:val="uk-UA" w:eastAsia="uk-UA"/>
    </w:rPr>
  </w:style>
  <w:style w:type="table" w:styleId="ad">
    <w:name w:val="Table Grid"/>
    <w:basedOn w:val="a1"/>
    <w:rsid w:val="00873E2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Emphasis"/>
    <w:basedOn w:val="a0"/>
    <w:qFormat/>
    <w:rsid w:val="00873E20"/>
    <w:rPr>
      <w:rFonts w:ascii="Georgia" w:hAnsi="Georgia" w:hint="default"/>
      <w:i/>
      <w:iCs/>
    </w:rPr>
  </w:style>
  <w:style w:type="paragraph" w:styleId="af">
    <w:name w:val="Normal (Web)"/>
    <w:basedOn w:val="a"/>
    <w:unhideWhenUsed/>
    <w:rsid w:val="00873E20"/>
    <w:rPr>
      <w:color w:val="auto"/>
      <w:sz w:val="24"/>
      <w:szCs w:val="24"/>
      <w:lang w:val="uk-UA" w:eastAsia="uk-UA"/>
    </w:rPr>
  </w:style>
  <w:style w:type="character" w:styleId="af0">
    <w:name w:val="Strong"/>
    <w:basedOn w:val="a0"/>
    <w:qFormat/>
    <w:rsid w:val="00873E20"/>
    <w:rPr>
      <w:rFonts w:ascii="Georgia" w:hAnsi="Georgia" w:hint="default"/>
      <w:b/>
      <w:bCs/>
    </w:rPr>
  </w:style>
  <w:style w:type="paragraph" w:styleId="af1">
    <w:name w:val="Body Text"/>
    <w:basedOn w:val="a"/>
    <w:link w:val="af2"/>
    <w:rsid w:val="00873E20"/>
    <w:pPr>
      <w:widowControl w:val="0"/>
      <w:autoSpaceDE w:val="0"/>
      <w:autoSpaceDN w:val="0"/>
      <w:adjustRightInd w:val="0"/>
      <w:spacing w:after="120"/>
    </w:pPr>
    <w:rPr>
      <w:color w:val="auto"/>
      <w:sz w:val="24"/>
      <w:szCs w:val="24"/>
    </w:rPr>
  </w:style>
  <w:style w:type="character" w:customStyle="1" w:styleId="af2">
    <w:name w:val="Основной текст Знак"/>
    <w:basedOn w:val="a0"/>
    <w:link w:val="af1"/>
    <w:rsid w:val="00873E20"/>
    <w:rPr>
      <w:rFonts w:ascii="Times New Roman" w:eastAsia="Times New Roman" w:hAnsi="Times New Roman" w:cs="Times New Roman"/>
      <w:sz w:val="24"/>
      <w:szCs w:val="24"/>
      <w:lang w:eastAsia="ru-RU"/>
    </w:rPr>
  </w:style>
  <w:style w:type="paragraph" w:customStyle="1" w:styleId="11">
    <w:name w:val="1"/>
    <w:basedOn w:val="a"/>
    <w:rsid w:val="00873E20"/>
    <w:rPr>
      <w:rFonts w:ascii="Verdana" w:hAnsi="Verdana" w:cs="Verdana"/>
      <w:color w:val="auto"/>
      <w:lang w:val="en-US" w:eastAsia="en-US"/>
    </w:rPr>
  </w:style>
  <w:style w:type="paragraph" w:customStyle="1" w:styleId="af3">
    <w:name w:val="Стиль"/>
    <w:basedOn w:val="a"/>
    <w:rsid w:val="00873E20"/>
    <w:rPr>
      <w:rFonts w:ascii="Verdana" w:hAnsi="Verdana" w:cs="Verdana"/>
      <w:color w:val="auto"/>
      <w:lang w:val="en-US" w:eastAsia="en-US"/>
    </w:rPr>
  </w:style>
  <w:style w:type="paragraph" w:styleId="af4">
    <w:name w:val="footer"/>
    <w:basedOn w:val="a"/>
    <w:link w:val="af5"/>
    <w:rsid w:val="00873E20"/>
    <w:pPr>
      <w:tabs>
        <w:tab w:val="center" w:pos="4677"/>
        <w:tab w:val="right" w:pos="9355"/>
      </w:tabs>
    </w:pPr>
    <w:rPr>
      <w:color w:val="auto"/>
      <w:sz w:val="24"/>
      <w:szCs w:val="24"/>
      <w:lang w:eastAsia="ko-KR"/>
    </w:rPr>
  </w:style>
  <w:style w:type="character" w:customStyle="1" w:styleId="af5">
    <w:name w:val="Нижний колонтитул Знак"/>
    <w:basedOn w:val="a0"/>
    <w:link w:val="af4"/>
    <w:rsid w:val="00873E20"/>
    <w:rPr>
      <w:rFonts w:ascii="Times New Roman" w:eastAsia="Times New Roman" w:hAnsi="Times New Roman" w:cs="Times New Roman"/>
      <w:sz w:val="24"/>
      <w:szCs w:val="24"/>
      <w:lang w:eastAsia="ko-KR"/>
    </w:rPr>
  </w:style>
  <w:style w:type="character" w:styleId="af6">
    <w:name w:val="page number"/>
    <w:basedOn w:val="a0"/>
    <w:rsid w:val="00873E20"/>
  </w:style>
  <w:style w:type="paragraph" w:customStyle="1" w:styleId="rvps2">
    <w:name w:val="rvps2"/>
    <w:basedOn w:val="a"/>
    <w:rsid w:val="00873E20"/>
    <w:pPr>
      <w:spacing w:before="100" w:beforeAutospacing="1" w:after="100" w:afterAutospacing="1"/>
    </w:pPr>
    <w:rPr>
      <w:sz w:val="24"/>
      <w:szCs w:val="24"/>
      <w:lang w:eastAsia="ko-KR"/>
    </w:rPr>
  </w:style>
  <w:style w:type="character" w:customStyle="1" w:styleId="rvts23">
    <w:name w:val="rvts23"/>
    <w:basedOn w:val="a0"/>
    <w:rsid w:val="00873E20"/>
  </w:style>
  <w:style w:type="paragraph" w:styleId="HTML">
    <w:name w:val="HTML Preformatted"/>
    <w:basedOn w:val="a"/>
    <w:link w:val="HTML0"/>
    <w:rsid w:val="00873E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1"/>
      <w:szCs w:val="21"/>
      <w:lang w:eastAsia="ko-KR"/>
    </w:rPr>
  </w:style>
  <w:style w:type="character" w:customStyle="1" w:styleId="HTML0">
    <w:name w:val="Стандартный HTML Знак"/>
    <w:basedOn w:val="a0"/>
    <w:link w:val="HTML"/>
    <w:rsid w:val="00873E20"/>
    <w:rPr>
      <w:rFonts w:ascii="Courier New" w:eastAsia="Times New Roman" w:hAnsi="Courier New" w:cs="Courier New"/>
      <w:color w:val="000000"/>
      <w:sz w:val="21"/>
      <w:szCs w:val="21"/>
      <w:lang w:eastAsia="ko-KR"/>
    </w:rPr>
  </w:style>
  <w:style w:type="character" w:customStyle="1" w:styleId="grame">
    <w:name w:val="grame"/>
    <w:basedOn w:val="a0"/>
    <w:rsid w:val="00873E20"/>
  </w:style>
  <w:style w:type="character" w:customStyle="1" w:styleId="apple-converted-space">
    <w:name w:val="apple-converted-space"/>
    <w:basedOn w:val="a0"/>
    <w:rsid w:val="00873E20"/>
  </w:style>
  <w:style w:type="paragraph" w:customStyle="1" w:styleId="Default">
    <w:name w:val="Default"/>
    <w:rsid w:val="00873E2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hps">
    <w:name w:val="hps"/>
    <w:basedOn w:val="a0"/>
    <w:rsid w:val="00873E20"/>
  </w:style>
  <w:style w:type="character" w:customStyle="1" w:styleId="longtext">
    <w:name w:val="long_text"/>
    <w:basedOn w:val="a0"/>
    <w:rsid w:val="00873E20"/>
  </w:style>
  <w:style w:type="character" w:customStyle="1" w:styleId="A00">
    <w:name w:val="A0"/>
    <w:rsid w:val="00873E20"/>
    <w:rPr>
      <w:rFonts w:cs="Georgia"/>
      <w:color w:val="000000"/>
      <w:sz w:val="18"/>
      <w:szCs w:val="18"/>
    </w:rPr>
  </w:style>
  <w:style w:type="paragraph" w:styleId="af7">
    <w:name w:val="List Paragraph"/>
    <w:basedOn w:val="a"/>
    <w:qFormat/>
    <w:rsid w:val="00873E20"/>
    <w:pPr>
      <w:spacing w:after="200" w:line="276" w:lineRule="auto"/>
      <w:ind w:left="708"/>
    </w:pPr>
    <w:rPr>
      <w:rFonts w:ascii="Calibri" w:eastAsia="Calibri" w:hAnsi="Calibri"/>
      <w:color w:val="auto"/>
      <w:sz w:val="22"/>
      <w:szCs w:val="22"/>
      <w:lang w:val="uk-UA" w:eastAsia="en-US"/>
    </w:rPr>
  </w:style>
  <w:style w:type="paragraph" w:customStyle="1" w:styleId="af8">
    <w:name w:val="Содержимое таблицы"/>
    <w:basedOn w:val="a"/>
    <w:rsid w:val="00873E20"/>
    <w:pPr>
      <w:widowControl w:val="0"/>
      <w:suppressLineNumbers/>
      <w:suppressAutoHyphens/>
    </w:pPr>
    <w:rPr>
      <w:rFonts w:eastAsia="Arial Unicode MS"/>
      <w:color w:val="auto"/>
      <w:kern w:val="2"/>
      <w:sz w:val="24"/>
      <w:szCs w:val="24"/>
    </w:rPr>
  </w:style>
  <w:style w:type="paragraph" w:styleId="af9">
    <w:name w:val="Balloon Text"/>
    <w:basedOn w:val="a"/>
    <w:link w:val="afa"/>
    <w:unhideWhenUsed/>
    <w:rsid w:val="00873E20"/>
    <w:pPr>
      <w:widowControl w:val="0"/>
      <w:suppressAutoHyphens/>
    </w:pPr>
    <w:rPr>
      <w:rFonts w:ascii="Tahoma" w:eastAsia="Arial Unicode MS" w:hAnsi="Tahoma" w:cs="Tahoma"/>
      <w:color w:val="auto"/>
      <w:kern w:val="2"/>
      <w:sz w:val="16"/>
      <w:szCs w:val="16"/>
    </w:rPr>
  </w:style>
  <w:style w:type="character" w:customStyle="1" w:styleId="afa">
    <w:name w:val="Текст выноски Знак"/>
    <w:basedOn w:val="a0"/>
    <w:link w:val="af9"/>
    <w:rsid w:val="00873E20"/>
    <w:rPr>
      <w:rFonts w:ascii="Tahoma" w:eastAsia="Arial Unicode MS" w:hAnsi="Tahoma" w:cs="Tahoma"/>
      <w:kern w:val="2"/>
      <w:sz w:val="16"/>
      <w:szCs w:val="16"/>
      <w:lang w:eastAsia="ru-RU"/>
    </w:rPr>
  </w:style>
  <w:style w:type="paragraph" w:styleId="afb">
    <w:name w:val="Plain Text"/>
    <w:basedOn w:val="a"/>
    <w:link w:val="afc"/>
    <w:rsid w:val="00873E20"/>
    <w:rPr>
      <w:rFonts w:ascii="Courier New" w:hAnsi="Courier New" w:cs="Courier New"/>
      <w:color w:val="auto"/>
    </w:rPr>
  </w:style>
  <w:style w:type="character" w:customStyle="1" w:styleId="afc">
    <w:name w:val="Текст Знак"/>
    <w:basedOn w:val="a0"/>
    <w:link w:val="afb"/>
    <w:rsid w:val="00873E20"/>
    <w:rPr>
      <w:rFonts w:ascii="Courier New" w:eastAsia="Times New Roman" w:hAnsi="Courier New" w:cs="Courier New"/>
      <w:sz w:val="20"/>
      <w:szCs w:val="20"/>
      <w:lang w:eastAsia="ru-RU"/>
    </w:rPr>
  </w:style>
  <w:style w:type="paragraph" w:customStyle="1" w:styleId="12">
    <w:name w:val="Обычный1"/>
    <w:link w:val="Normal"/>
    <w:rsid w:val="00873E20"/>
    <w:pPr>
      <w:spacing w:after="0" w:line="240" w:lineRule="auto"/>
    </w:pPr>
    <w:rPr>
      <w:rFonts w:ascii="Times New Roman" w:eastAsia="Times New Roman" w:hAnsi="Times New Roman" w:cs="Times New Roman"/>
      <w:sz w:val="20"/>
      <w:szCs w:val="20"/>
      <w:lang w:val="uk-UA" w:eastAsia="ru-RU"/>
    </w:rPr>
  </w:style>
  <w:style w:type="character" w:customStyle="1" w:styleId="Normal">
    <w:name w:val="Normal Знак"/>
    <w:basedOn w:val="a0"/>
    <w:link w:val="12"/>
    <w:rsid w:val="00873E20"/>
    <w:rPr>
      <w:rFonts w:ascii="Times New Roman" w:eastAsia="Times New Roman" w:hAnsi="Times New Roman" w:cs="Times New Roman"/>
      <w:sz w:val="20"/>
      <w:szCs w:val="20"/>
      <w:lang w:val="uk-UA" w:eastAsia="ru-RU"/>
    </w:rPr>
  </w:style>
  <w:style w:type="character" w:customStyle="1" w:styleId="FontStyle14">
    <w:name w:val="Font Style14"/>
    <w:basedOn w:val="a0"/>
    <w:rsid w:val="00873E20"/>
    <w:rPr>
      <w:rFonts w:ascii="Franklin Gothic Medium" w:hAnsi="Franklin Gothic Medium" w:cs="Franklin Gothic Medium" w:hint="default"/>
      <w:sz w:val="14"/>
      <w:szCs w:val="14"/>
    </w:rPr>
  </w:style>
  <w:style w:type="character" w:customStyle="1" w:styleId="FontStyle35">
    <w:name w:val="Font Style35"/>
    <w:basedOn w:val="a0"/>
    <w:rsid w:val="00873E20"/>
    <w:rPr>
      <w:rFonts w:ascii="Franklin Gothic Medium" w:hAnsi="Franklin Gothic Medium" w:cs="Franklin Gothic Medium" w:hint="default"/>
      <w:sz w:val="18"/>
      <w:szCs w:val="18"/>
    </w:rPr>
  </w:style>
  <w:style w:type="paragraph" w:customStyle="1" w:styleId="13">
    <w:name w:val="Стиль1"/>
    <w:basedOn w:val="a"/>
    <w:autoRedefine/>
    <w:rsid w:val="00873E20"/>
    <w:rPr>
      <w:rFonts w:ascii="Calibri" w:eastAsia="Calibri" w:hAnsi="Calibri"/>
      <w:color w:val="auto"/>
      <w:sz w:val="22"/>
      <w:szCs w:val="22"/>
      <w:lang w:eastAsia="en-US"/>
    </w:rPr>
  </w:style>
  <w:style w:type="paragraph" w:customStyle="1" w:styleId="Style16">
    <w:name w:val="Style16"/>
    <w:basedOn w:val="a"/>
    <w:rsid w:val="00873E20"/>
    <w:pPr>
      <w:widowControl w:val="0"/>
      <w:autoSpaceDE w:val="0"/>
      <w:autoSpaceDN w:val="0"/>
      <w:adjustRightInd w:val="0"/>
      <w:spacing w:line="206" w:lineRule="exact"/>
      <w:ind w:firstLine="360"/>
      <w:jc w:val="both"/>
    </w:pPr>
    <w:rPr>
      <w:rFonts w:ascii="Franklin Gothic Medium" w:hAnsi="Franklin Gothic Medium"/>
      <w:color w:val="auto"/>
      <w:sz w:val="24"/>
      <w:szCs w:val="24"/>
    </w:rPr>
  </w:style>
  <w:style w:type="character" w:customStyle="1" w:styleId="FontStyle12">
    <w:name w:val="Font Style12"/>
    <w:basedOn w:val="a0"/>
    <w:rsid w:val="00873E20"/>
    <w:rPr>
      <w:rFonts w:ascii="Times New Roman" w:hAnsi="Times New Roman" w:cs="Times New Roman" w:hint="default"/>
      <w:sz w:val="24"/>
      <w:szCs w:val="24"/>
    </w:rPr>
  </w:style>
  <w:style w:type="character" w:customStyle="1" w:styleId="FontStyle34">
    <w:name w:val="Font Style34"/>
    <w:basedOn w:val="a0"/>
    <w:rsid w:val="00873E20"/>
    <w:rPr>
      <w:rFonts w:ascii="Arial" w:hAnsi="Arial" w:cs="Arial" w:hint="default"/>
      <w:b/>
      <w:bCs/>
      <w:sz w:val="18"/>
      <w:szCs w:val="18"/>
    </w:rPr>
  </w:style>
  <w:style w:type="character" w:customStyle="1" w:styleId="FontStyle103">
    <w:name w:val="Font Style103"/>
    <w:basedOn w:val="a0"/>
    <w:rsid w:val="00873E20"/>
    <w:rPr>
      <w:rFonts w:ascii="Times New Roman" w:hAnsi="Times New Roman" w:cs="Times New Roman" w:hint="default"/>
      <w:spacing w:val="-10"/>
      <w:sz w:val="22"/>
      <w:szCs w:val="22"/>
    </w:rPr>
  </w:style>
  <w:style w:type="paragraph" w:customStyle="1" w:styleId="msonormalcxspmiddle">
    <w:name w:val="msonormalcxspmiddle"/>
    <w:basedOn w:val="a"/>
    <w:rsid w:val="00873E20"/>
    <w:pPr>
      <w:spacing w:before="100" w:beforeAutospacing="1" w:after="100" w:afterAutospacing="1"/>
    </w:pPr>
    <w:rPr>
      <w:color w:val="auto"/>
      <w:sz w:val="24"/>
      <w:szCs w:val="24"/>
    </w:rPr>
  </w:style>
  <w:style w:type="paragraph" w:customStyle="1" w:styleId="01">
    <w:name w:val="зУ0головок 1"/>
    <w:basedOn w:val="a"/>
    <w:next w:val="a"/>
    <w:rsid w:val="00873E20"/>
    <w:pPr>
      <w:keepNext/>
      <w:jc w:val="center"/>
    </w:pPr>
    <w:rPr>
      <w:color w:val="auto"/>
      <w:sz w:val="28"/>
      <w:lang w:val="en-GB"/>
    </w:rPr>
  </w:style>
  <w:style w:type="paragraph" w:styleId="afd">
    <w:name w:val="Title"/>
    <w:basedOn w:val="a"/>
    <w:link w:val="afe"/>
    <w:qFormat/>
    <w:rsid w:val="00873E20"/>
    <w:pPr>
      <w:jc w:val="center"/>
    </w:pPr>
    <w:rPr>
      <w:b/>
      <w:bCs/>
      <w:color w:val="auto"/>
      <w:sz w:val="28"/>
      <w:szCs w:val="24"/>
    </w:rPr>
  </w:style>
  <w:style w:type="character" w:customStyle="1" w:styleId="afe">
    <w:name w:val="Название Знак"/>
    <w:basedOn w:val="a0"/>
    <w:link w:val="afd"/>
    <w:rsid w:val="00873E20"/>
    <w:rPr>
      <w:rFonts w:ascii="Times New Roman" w:eastAsia="Times New Roman" w:hAnsi="Times New Roman" w:cs="Times New Roman"/>
      <w:b/>
      <w:bCs/>
      <w:sz w:val="28"/>
      <w:szCs w:val="24"/>
      <w:lang w:eastAsia="ru-RU"/>
    </w:rPr>
  </w:style>
  <w:style w:type="paragraph" w:styleId="31">
    <w:name w:val="Body Text 3"/>
    <w:basedOn w:val="a"/>
    <w:link w:val="32"/>
    <w:rsid w:val="00873E20"/>
    <w:pPr>
      <w:spacing w:after="120"/>
    </w:pPr>
    <w:rPr>
      <w:color w:val="auto"/>
      <w:sz w:val="16"/>
      <w:szCs w:val="16"/>
    </w:rPr>
  </w:style>
  <w:style w:type="character" w:customStyle="1" w:styleId="32">
    <w:name w:val="Основной текст 3 Знак"/>
    <w:basedOn w:val="a0"/>
    <w:link w:val="31"/>
    <w:rsid w:val="00873E20"/>
    <w:rPr>
      <w:rFonts w:ascii="Times New Roman" w:eastAsia="Times New Roman" w:hAnsi="Times New Roman" w:cs="Times New Roman"/>
      <w:sz w:val="16"/>
      <w:szCs w:val="16"/>
      <w:lang w:eastAsia="ru-RU"/>
    </w:rPr>
  </w:style>
  <w:style w:type="paragraph" w:customStyle="1" w:styleId="FR2">
    <w:name w:val="FR2"/>
    <w:rsid w:val="00873E20"/>
    <w:pPr>
      <w:widowControl w:val="0"/>
      <w:snapToGrid w:val="0"/>
      <w:spacing w:before="60" w:after="0" w:line="240" w:lineRule="auto"/>
      <w:ind w:firstLine="340"/>
      <w:jc w:val="both"/>
    </w:pPr>
    <w:rPr>
      <w:rFonts w:ascii="Arial" w:eastAsia="Times New Roman" w:hAnsi="Arial" w:cs="Times New Roman"/>
      <w:sz w:val="20"/>
      <w:szCs w:val="20"/>
      <w:lang w:val="uk-UA" w:eastAsia="ru-RU"/>
    </w:rPr>
  </w:style>
  <w:style w:type="character" w:customStyle="1" w:styleId="atn">
    <w:name w:val="atn"/>
    <w:basedOn w:val="a0"/>
    <w:rsid w:val="00873E20"/>
    <w:rPr>
      <w:rFonts w:cs="Times New Roman"/>
    </w:rPr>
  </w:style>
  <w:style w:type="paragraph" w:customStyle="1" w:styleId="14">
    <w:name w:val="Абзац списка1"/>
    <w:basedOn w:val="a"/>
    <w:rsid w:val="00873E20"/>
    <w:pPr>
      <w:spacing w:after="200" w:line="276" w:lineRule="auto"/>
      <w:ind w:left="720"/>
    </w:pPr>
    <w:rPr>
      <w:rFonts w:ascii="Calibri" w:hAnsi="Calibri"/>
      <w:color w:val="auto"/>
      <w:sz w:val="22"/>
      <w:szCs w:val="22"/>
      <w:lang w:val="uk-UA" w:eastAsia="en-US"/>
    </w:rPr>
  </w:style>
  <w:style w:type="paragraph" w:customStyle="1" w:styleId="15">
    <w:name w:val="Текст1"/>
    <w:rsid w:val="00873E20"/>
    <w:pPr>
      <w:suppressAutoHyphens/>
      <w:overflowPunct w:val="0"/>
      <w:autoSpaceDE w:val="0"/>
      <w:autoSpaceDN w:val="0"/>
      <w:adjustRightInd w:val="0"/>
      <w:textAlignment w:val="baseline"/>
    </w:pPr>
    <w:rPr>
      <w:rFonts w:ascii="Courier New" w:eastAsia="Times New Roman" w:hAnsi="Courier New" w:cs="Times New Roman"/>
      <w:kern w:val="1"/>
      <w:sz w:val="20"/>
      <w:szCs w:val="20"/>
      <w:lang w:val="uk-UA" w:eastAsia="ru-RU"/>
    </w:rPr>
  </w:style>
  <w:style w:type="paragraph" w:styleId="aff">
    <w:name w:val="caption"/>
    <w:basedOn w:val="a"/>
    <w:next w:val="a"/>
    <w:qFormat/>
    <w:rsid w:val="00873E20"/>
    <w:pPr>
      <w:widowControl w:val="0"/>
      <w:spacing w:line="360" w:lineRule="auto"/>
      <w:jc w:val="right"/>
    </w:pPr>
    <w:rPr>
      <w:color w:val="auto"/>
      <w:sz w:val="28"/>
      <w:lang w:val="uk-UA"/>
    </w:rPr>
  </w:style>
  <w:style w:type="paragraph" w:styleId="16">
    <w:name w:val="toc 1"/>
    <w:basedOn w:val="a"/>
    <w:next w:val="a"/>
    <w:autoRedefine/>
    <w:rsid w:val="00873E20"/>
    <w:pPr>
      <w:widowControl w:val="0"/>
      <w:spacing w:line="360" w:lineRule="auto"/>
      <w:jc w:val="both"/>
    </w:pPr>
    <w:rPr>
      <w:color w:val="auto"/>
      <w:sz w:val="28"/>
      <w:lang w:val="uk-UA"/>
    </w:rPr>
  </w:style>
  <w:style w:type="paragraph" w:styleId="25">
    <w:name w:val="toc 2"/>
    <w:basedOn w:val="a"/>
    <w:next w:val="a"/>
    <w:autoRedefine/>
    <w:rsid w:val="00873E20"/>
    <w:pPr>
      <w:widowControl w:val="0"/>
      <w:tabs>
        <w:tab w:val="right" w:leader="dot" w:pos="6679"/>
      </w:tabs>
      <w:ind w:left="278"/>
      <w:jc w:val="both"/>
    </w:pPr>
    <w:rPr>
      <w:noProof/>
      <w:color w:val="auto"/>
      <w:lang w:val="uk-UA"/>
    </w:rPr>
  </w:style>
  <w:style w:type="paragraph" w:styleId="33">
    <w:name w:val="toc 3"/>
    <w:basedOn w:val="a"/>
    <w:next w:val="a"/>
    <w:autoRedefine/>
    <w:rsid w:val="00873E20"/>
    <w:pPr>
      <w:widowControl w:val="0"/>
      <w:spacing w:line="360" w:lineRule="auto"/>
      <w:ind w:left="561"/>
    </w:pPr>
    <w:rPr>
      <w:color w:val="auto"/>
      <w:sz w:val="28"/>
      <w:lang w:val="uk-UA"/>
    </w:rPr>
  </w:style>
  <w:style w:type="paragraph" w:styleId="41">
    <w:name w:val="toc 4"/>
    <w:basedOn w:val="a"/>
    <w:next w:val="a"/>
    <w:autoRedefine/>
    <w:rsid w:val="00873E20"/>
    <w:pPr>
      <w:widowControl w:val="0"/>
      <w:spacing w:line="360" w:lineRule="auto"/>
      <w:ind w:left="840" w:firstLine="720"/>
      <w:jc w:val="both"/>
    </w:pPr>
    <w:rPr>
      <w:color w:val="auto"/>
      <w:sz w:val="28"/>
      <w:lang w:val="uk-UA"/>
    </w:rPr>
  </w:style>
  <w:style w:type="paragraph" w:styleId="51">
    <w:name w:val="toc 5"/>
    <w:basedOn w:val="a"/>
    <w:next w:val="a"/>
    <w:autoRedefine/>
    <w:rsid w:val="00873E20"/>
    <w:pPr>
      <w:widowControl w:val="0"/>
      <w:spacing w:line="360" w:lineRule="auto"/>
      <w:ind w:left="1120" w:firstLine="720"/>
      <w:jc w:val="both"/>
    </w:pPr>
    <w:rPr>
      <w:color w:val="auto"/>
      <w:sz w:val="28"/>
      <w:lang w:val="uk-UA"/>
    </w:rPr>
  </w:style>
  <w:style w:type="paragraph" w:styleId="61">
    <w:name w:val="toc 6"/>
    <w:basedOn w:val="a"/>
    <w:next w:val="a"/>
    <w:autoRedefine/>
    <w:rsid w:val="00873E20"/>
    <w:pPr>
      <w:widowControl w:val="0"/>
      <w:spacing w:line="360" w:lineRule="auto"/>
      <w:ind w:left="1400" w:firstLine="720"/>
      <w:jc w:val="both"/>
    </w:pPr>
    <w:rPr>
      <w:color w:val="auto"/>
      <w:sz w:val="28"/>
      <w:lang w:val="uk-UA"/>
    </w:rPr>
  </w:style>
  <w:style w:type="paragraph" w:styleId="71">
    <w:name w:val="toc 7"/>
    <w:basedOn w:val="a"/>
    <w:next w:val="a"/>
    <w:autoRedefine/>
    <w:rsid w:val="00873E20"/>
    <w:pPr>
      <w:widowControl w:val="0"/>
      <w:spacing w:line="360" w:lineRule="auto"/>
      <w:ind w:left="1680" w:firstLine="720"/>
      <w:jc w:val="both"/>
    </w:pPr>
    <w:rPr>
      <w:color w:val="auto"/>
      <w:sz w:val="28"/>
      <w:lang w:val="uk-UA"/>
    </w:rPr>
  </w:style>
  <w:style w:type="paragraph" w:styleId="8">
    <w:name w:val="toc 8"/>
    <w:basedOn w:val="a"/>
    <w:next w:val="a"/>
    <w:autoRedefine/>
    <w:rsid w:val="00873E20"/>
    <w:pPr>
      <w:widowControl w:val="0"/>
      <w:spacing w:line="360" w:lineRule="auto"/>
      <w:ind w:left="1960" w:firstLine="720"/>
      <w:jc w:val="both"/>
    </w:pPr>
    <w:rPr>
      <w:color w:val="auto"/>
      <w:sz w:val="28"/>
      <w:lang w:val="uk-UA"/>
    </w:rPr>
  </w:style>
  <w:style w:type="paragraph" w:styleId="9">
    <w:name w:val="toc 9"/>
    <w:basedOn w:val="a"/>
    <w:next w:val="a"/>
    <w:autoRedefine/>
    <w:rsid w:val="00873E20"/>
    <w:pPr>
      <w:widowControl w:val="0"/>
      <w:spacing w:line="360" w:lineRule="auto"/>
      <w:ind w:left="2240" w:firstLine="720"/>
      <w:jc w:val="both"/>
    </w:pPr>
    <w:rPr>
      <w:color w:val="auto"/>
      <w:sz w:val="28"/>
      <w:lang w:val="uk-UA"/>
    </w:rPr>
  </w:style>
  <w:style w:type="paragraph" w:styleId="aff0">
    <w:name w:val="Document Map"/>
    <w:basedOn w:val="a"/>
    <w:link w:val="aff1"/>
    <w:rsid w:val="00873E20"/>
    <w:pPr>
      <w:widowControl w:val="0"/>
      <w:shd w:val="clear" w:color="auto" w:fill="000080"/>
      <w:spacing w:line="360" w:lineRule="auto"/>
      <w:ind w:firstLine="720"/>
      <w:jc w:val="both"/>
    </w:pPr>
    <w:rPr>
      <w:rFonts w:ascii="Tahoma" w:hAnsi="Tahoma"/>
      <w:color w:val="auto"/>
      <w:sz w:val="28"/>
      <w:lang w:val="uk-UA"/>
    </w:rPr>
  </w:style>
  <w:style w:type="character" w:customStyle="1" w:styleId="aff1">
    <w:name w:val="Схема документа Знак"/>
    <w:basedOn w:val="a0"/>
    <w:link w:val="aff0"/>
    <w:rsid w:val="00873E20"/>
    <w:rPr>
      <w:rFonts w:ascii="Tahoma" w:eastAsia="Times New Roman" w:hAnsi="Tahoma" w:cs="Times New Roman"/>
      <w:sz w:val="28"/>
      <w:szCs w:val="20"/>
      <w:shd w:val="clear" w:color="auto" w:fill="000080"/>
      <w:lang w:val="uk-UA" w:eastAsia="ru-RU"/>
    </w:rPr>
  </w:style>
  <w:style w:type="paragraph" w:customStyle="1" w:styleId="aff2">
    <w:name w:val="ІННА"/>
    <w:basedOn w:val="a"/>
    <w:rsid w:val="00873E20"/>
    <w:pPr>
      <w:widowControl w:val="0"/>
      <w:spacing w:line="360" w:lineRule="auto"/>
      <w:ind w:firstLine="720"/>
      <w:jc w:val="both"/>
    </w:pPr>
    <w:rPr>
      <w:color w:val="auto"/>
      <w:sz w:val="28"/>
      <w:lang w:val="uk-UA"/>
    </w:rPr>
  </w:style>
  <w:style w:type="character" w:customStyle="1" w:styleId="rvts0">
    <w:name w:val="rvts0"/>
    <w:basedOn w:val="a0"/>
    <w:rsid w:val="00873E20"/>
  </w:style>
  <w:style w:type="character" w:customStyle="1" w:styleId="spelle">
    <w:name w:val="spelle"/>
    <w:basedOn w:val="a0"/>
    <w:rsid w:val="00873E20"/>
  </w:style>
  <w:style w:type="character" w:customStyle="1" w:styleId="st1">
    <w:name w:val="st1"/>
    <w:basedOn w:val="a0"/>
    <w:rsid w:val="00873E20"/>
  </w:style>
  <w:style w:type="paragraph" w:customStyle="1" w:styleId="rtejustify">
    <w:name w:val="rtejustify"/>
    <w:basedOn w:val="a"/>
    <w:rsid w:val="00873E20"/>
    <w:pPr>
      <w:spacing w:before="144" w:after="288"/>
      <w:jc w:val="both"/>
    </w:pPr>
    <w:rPr>
      <w:color w:val="auto"/>
      <w:sz w:val="24"/>
      <w:szCs w:val="24"/>
      <w:lang w:eastAsia="ko-KR"/>
    </w:rPr>
  </w:style>
  <w:style w:type="paragraph" w:customStyle="1" w:styleId="210">
    <w:name w:val="Основной текст 21"/>
    <w:basedOn w:val="a"/>
    <w:rsid w:val="00873E20"/>
    <w:pPr>
      <w:spacing w:line="360" w:lineRule="auto"/>
      <w:ind w:firstLine="709"/>
      <w:jc w:val="both"/>
    </w:pPr>
    <w:rPr>
      <w:color w:val="auto"/>
      <w:sz w:val="28"/>
      <w:lang w:val="uk-UA"/>
    </w:rPr>
  </w:style>
  <w:style w:type="paragraph" w:customStyle="1" w:styleId="17">
    <w:name w:val="Обычный1"/>
    <w:rsid w:val="00873E20"/>
    <w:pPr>
      <w:spacing w:after="0" w:line="240" w:lineRule="auto"/>
    </w:pPr>
    <w:rPr>
      <w:rFonts w:ascii="Times New Roman" w:eastAsia="Times New Roman" w:hAnsi="Times New Roman" w:cs="Times New Roman"/>
      <w:sz w:val="20"/>
      <w:szCs w:val="20"/>
      <w:lang w:val="uk-UA" w:eastAsia="ru-RU"/>
    </w:rPr>
  </w:style>
  <w:style w:type="paragraph" w:customStyle="1" w:styleId="aff3">
    <w:name w:val="Знак Знак Знак Знак Знак Знак Знак Знак Знак"/>
    <w:basedOn w:val="a"/>
    <w:rsid w:val="00873E20"/>
    <w:rPr>
      <w:rFonts w:ascii="Verdana" w:hAnsi="Verdana" w:cs="Verdana"/>
      <w:color w:val="auto"/>
      <w:lang w:val="en-US" w:eastAsia="en-US"/>
    </w:rPr>
  </w:style>
  <w:style w:type="paragraph" w:styleId="aff4">
    <w:name w:val="endnote text"/>
    <w:basedOn w:val="a"/>
    <w:link w:val="aff5"/>
    <w:rsid w:val="00873E20"/>
    <w:rPr>
      <w:color w:val="auto"/>
    </w:rPr>
  </w:style>
  <w:style w:type="character" w:customStyle="1" w:styleId="aff5">
    <w:name w:val="Текст концевой сноски Знак"/>
    <w:basedOn w:val="a0"/>
    <w:link w:val="aff4"/>
    <w:rsid w:val="00873E20"/>
    <w:rPr>
      <w:rFonts w:ascii="Times New Roman" w:eastAsia="Times New Roman" w:hAnsi="Times New Roman" w:cs="Times New Roman"/>
      <w:sz w:val="20"/>
      <w:szCs w:val="20"/>
      <w:lang w:eastAsia="ru-RU"/>
    </w:rPr>
  </w:style>
  <w:style w:type="paragraph" w:customStyle="1" w:styleId="aff6">
    <w:name w:val="Абзац"/>
    <w:basedOn w:val="23"/>
    <w:rsid w:val="00873E20"/>
    <w:pPr>
      <w:spacing w:line="360" w:lineRule="auto"/>
      <w:ind w:firstLine="851"/>
      <w:jc w:val="both"/>
    </w:pPr>
    <w:rPr>
      <w:sz w:val="28"/>
    </w:rPr>
  </w:style>
  <w:style w:type="paragraph" w:customStyle="1" w:styleId="211">
    <w:name w:val="Основной текст 21"/>
    <w:basedOn w:val="a"/>
    <w:rsid w:val="00873E20"/>
    <w:pPr>
      <w:widowControl w:val="0"/>
      <w:spacing w:line="360" w:lineRule="auto"/>
      <w:jc w:val="both"/>
    </w:pPr>
    <w:rPr>
      <w:snapToGrid w:val="0"/>
      <w:color w:val="auto"/>
      <w:sz w:val="28"/>
    </w:rPr>
  </w:style>
  <w:style w:type="paragraph" w:customStyle="1" w:styleId="FR1">
    <w:name w:val="FR1"/>
    <w:rsid w:val="00873E20"/>
    <w:pPr>
      <w:widowControl w:val="0"/>
      <w:spacing w:after="0" w:line="240" w:lineRule="auto"/>
    </w:pPr>
    <w:rPr>
      <w:rFonts w:ascii="Times New Roman" w:eastAsia="Times New Roman" w:hAnsi="Times New Roman" w:cs="Times New Roman"/>
      <w:snapToGrid w:val="0"/>
      <w:sz w:val="28"/>
      <w:szCs w:val="20"/>
      <w:lang w:val="uk-UA" w:eastAsia="ru-RU"/>
    </w:rPr>
  </w:style>
  <w:style w:type="paragraph" w:customStyle="1" w:styleId="aff7">
    <w:name w:val=" Знак Знак Знак Знак Знак"/>
    <w:basedOn w:val="a"/>
    <w:rsid w:val="00EF53AF"/>
    <w:rPr>
      <w:rFonts w:ascii="Verdana" w:hAnsi="Verdana" w:cs="Verdana"/>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2.xml"/><Relationship Id="rId18" Type="http://schemas.openxmlformats.org/officeDocument/2006/relationships/hyperlink" Target="http://www.dhl" TargetMode="Externa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chart" Target="charts/chart1.xml"/><Relationship Id="rId17" Type="http://schemas.openxmlformats.org/officeDocument/2006/relationships/hyperlink" Target="http://ite/mstu.edu.ru/www/%20ntk2002.nfs/all" TargetMode="External"/><Relationship Id="rId2" Type="http://schemas.openxmlformats.org/officeDocument/2006/relationships/styles" Target="styles.xml"/><Relationship Id="rId16" Type="http://schemas.openxmlformats.org/officeDocument/2006/relationships/hyperlink" Target="http://www.dis.ru/magaz/market/annotations/2006/1"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hart" Target="charts/chart4.xml"/><Relationship Id="rId10" Type="http://schemas.openxmlformats.org/officeDocument/2006/relationships/hyperlink" Target="http://enbv.narod.ru/text/Econom/uzed/str/04.htm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image" Target="../media/image4.jpeg"/></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1165048543689321"/>
          <c:y val="2.76497695852535E-2"/>
          <c:w val="0.87135922330097126"/>
          <c:h val="0.82949308755760354"/>
        </c:manualLayout>
      </c:layout>
      <c:barChart>
        <c:barDir val="col"/>
        <c:grouping val="clustered"/>
        <c:ser>
          <c:idx val="0"/>
          <c:order val="0"/>
          <c:tx>
            <c:strRef>
              <c:f>Sheet1!$A$2</c:f>
              <c:strCache>
                <c:ptCount val="1"/>
                <c:pt idx="0">
                  <c:v>Експорт</c:v>
                </c:pt>
              </c:strCache>
            </c:strRef>
          </c:tx>
          <c:spPr>
            <a:solidFill>
              <a:srgbClr val="FFCC00"/>
            </a:solidFill>
            <a:ln w="11137">
              <a:solidFill>
                <a:srgbClr val="000000"/>
              </a:solidFill>
              <a:prstDash val="solid"/>
            </a:ln>
          </c:spPr>
          <c:dLbls>
            <c:dLbl>
              <c:idx val="0"/>
              <c:layout>
                <c:manualLayout>
                  <c:x val="1.0317660739112187E-2"/>
                  <c:y val="-7.5407395564220814E-3"/>
                </c:manualLayout>
              </c:layout>
              <c:dLblPos val="outEnd"/>
              <c:showVal val="1"/>
            </c:dLbl>
            <c:dLbl>
              <c:idx val="1"/>
              <c:layout>
                <c:manualLayout>
                  <c:x val="7.9214581890150633E-3"/>
                  <c:y val="-2.0275838606791294E-3"/>
                </c:manualLayout>
              </c:layout>
              <c:dLblPos val="outEnd"/>
              <c:showVal val="1"/>
            </c:dLbl>
            <c:dLbl>
              <c:idx val="2"/>
              <c:layout>
                <c:manualLayout>
                  <c:x val="8.4947652161440779E-3"/>
                  <c:y val="-9.7772242785524547E-3"/>
                </c:manualLayout>
              </c:layout>
              <c:dLblPos val="outEnd"/>
              <c:showVal val="1"/>
            </c:dLbl>
            <c:dLbl>
              <c:idx val="3"/>
              <c:layout>
                <c:manualLayout>
                  <c:x val="-2.9121369178057045E-4"/>
                  <c:y val="-5.9877061942094582E-3"/>
                </c:manualLayout>
              </c:layout>
              <c:dLblPos val="outEnd"/>
              <c:showVal val="1"/>
            </c:dLbl>
            <c:dLbl>
              <c:idx val="4"/>
              <c:layout>
                <c:manualLayout>
                  <c:x val="5.0747193703588563E-4"/>
                  <c:y val="-1.2768467934602021E-2"/>
                </c:manualLayout>
              </c:layout>
              <c:dLblPos val="outEnd"/>
              <c:showVal val="1"/>
            </c:dLbl>
            <c:dLbl>
              <c:idx val="5"/>
              <c:layout>
                <c:manualLayout>
                  <c:x val="-6.6808447344381605E-3"/>
                  <c:y val="-1.9420860280067648E-2"/>
                </c:manualLayout>
              </c:layout>
              <c:dLblPos val="outEnd"/>
              <c:showVal val="1"/>
            </c:dLbl>
            <c:dLbl>
              <c:idx val="6"/>
              <c:layout>
                <c:manualLayout>
                  <c:x val="-2.6872709267079138E-3"/>
                  <c:y val="1.0023456346642683E-2"/>
                </c:manualLayout>
              </c:layout>
              <c:dLblPos val="outEnd"/>
              <c:showVal val="1"/>
            </c:dLbl>
            <c:dLbl>
              <c:idx val="7"/>
              <c:layout>
                <c:manualLayout>
                  <c:x val="-8.2783616557188609E-3"/>
                  <c:y val="1.5334505140931387E-3"/>
                </c:manualLayout>
              </c:layout>
              <c:dLblPos val="outEnd"/>
              <c:showVal val="1"/>
            </c:dLbl>
            <c:dLbl>
              <c:idx val="8"/>
              <c:layout>
                <c:manualLayout>
                  <c:x val="-1.0674564205815987E-2"/>
                  <c:y val="6.1772015269412027E-3"/>
                </c:manualLayout>
              </c:layout>
              <c:dLblPos val="outEnd"/>
              <c:showVal val="1"/>
            </c:dLbl>
            <c:dLbl>
              <c:idx val="9"/>
              <c:layout>
                <c:manualLayout>
                  <c:x val="-5.0835463086289232E-3"/>
                  <c:y val="1.3841288617737197E-2"/>
                </c:manualLayout>
              </c:layout>
              <c:dLblPos val="outEnd"/>
              <c:showVal val="1"/>
            </c:dLbl>
            <c:dLbl>
              <c:idx val="10"/>
              <c:layout>
                <c:manualLayout>
                  <c:x val="-4.2848606798125818E-3"/>
                  <c:y val="-8.1102741471219576E-3"/>
                </c:manualLayout>
              </c:layout>
              <c:dLblPos val="outEnd"/>
              <c:showVal val="1"/>
            </c:dLbl>
            <c:dLbl>
              <c:idx val="11"/>
              <c:layout>
                <c:manualLayout>
                  <c:x val="-1.8885128145449792E-3"/>
                  <c:y val="6.2345490291234916E-3"/>
                </c:manualLayout>
              </c:layout>
              <c:dLblPos val="outEnd"/>
              <c:showVal val="1"/>
            </c:dLbl>
            <c:spPr>
              <a:noFill/>
              <a:ln w="23468">
                <a:noFill/>
              </a:ln>
            </c:spPr>
            <c:txPr>
              <a:bodyPr/>
              <a:lstStyle/>
              <a:p>
                <a:pPr>
                  <a:defRPr sz="554" b="0" i="0" u="none" strike="noStrike" baseline="0">
                    <a:solidFill>
                      <a:srgbClr val="000000"/>
                    </a:solidFill>
                    <a:latin typeface="Arial"/>
                    <a:ea typeface="Arial"/>
                    <a:cs typeface="Arial"/>
                  </a:defRPr>
                </a:pPr>
                <a:endParaRPr lang="ru-RU"/>
              </a:p>
            </c:txPr>
            <c:showVal val="1"/>
          </c:dLbls>
          <c:cat>
            <c:numRef>
              <c:f>Sheet1!$B$1:$M$1</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Sheet1!$B$2:$M$2</c:f>
              <c:numCache>
                <c:formatCode>General</c:formatCode>
                <c:ptCount val="12"/>
                <c:pt idx="0">
                  <c:v>87.4</c:v>
                </c:pt>
                <c:pt idx="1">
                  <c:v>91.7</c:v>
                </c:pt>
                <c:pt idx="2">
                  <c:v>110.1</c:v>
                </c:pt>
                <c:pt idx="3">
                  <c:v>157.5</c:v>
                </c:pt>
                <c:pt idx="4">
                  <c:v>181.1</c:v>
                </c:pt>
                <c:pt idx="5">
                  <c:v>184.8</c:v>
                </c:pt>
                <c:pt idx="6">
                  <c:v>221.1</c:v>
                </c:pt>
                <c:pt idx="7">
                  <c:v>336.7</c:v>
                </c:pt>
                <c:pt idx="8">
                  <c:v>418.1</c:v>
                </c:pt>
                <c:pt idx="9">
                  <c:v>246.3</c:v>
                </c:pt>
                <c:pt idx="10">
                  <c:v>291.39999999999975</c:v>
                </c:pt>
                <c:pt idx="11">
                  <c:v>393.7</c:v>
                </c:pt>
              </c:numCache>
            </c:numRef>
          </c:val>
        </c:ser>
        <c:ser>
          <c:idx val="1"/>
          <c:order val="1"/>
          <c:tx>
            <c:strRef>
              <c:f>Sheet1!$A$3</c:f>
              <c:strCache>
                <c:ptCount val="1"/>
                <c:pt idx="0">
                  <c:v>Імпорт</c:v>
                </c:pt>
              </c:strCache>
            </c:strRef>
          </c:tx>
          <c:spPr>
            <a:blipFill dpi="0" rotWithShape="0">
              <a:blip xmlns:r="http://schemas.openxmlformats.org/officeDocument/2006/relationships" r:embed="rId1"/>
              <a:srcRect/>
              <a:tile tx="0" ty="0" sx="100000" sy="100000" flip="none" algn="tl"/>
            </a:blipFill>
            <a:ln w="11137">
              <a:solidFill>
                <a:srgbClr val="000000"/>
              </a:solidFill>
              <a:prstDash val="solid"/>
            </a:ln>
          </c:spPr>
          <c:dLbls>
            <c:dLbl>
              <c:idx val="0"/>
              <c:layout>
                <c:manualLayout>
                  <c:x val="3.1084485825217816E-2"/>
                  <c:y val="-2.8825851732531627E-3"/>
                </c:manualLayout>
              </c:layout>
              <c:dLblPos val="outEnd"/>
              <c:showVal val="1"/>
            </c:dLbl>
            <c:dLbl>
              <c:idx val="1"/>
              <c:layout>
                <c:manualLayout>
                  <c:x val="2.7090839185663924E-2"/>
                  <c:y val="7.8297876923622833E-3"/>
                </c:manualLayout>
              </c:layout>
              <c:dLblPos val="outEnd"/>
              <c:showVal val="1"/>
            </c:dLbl>
            <c:dLbl>
              <c:idx val="2"/>
              <c:layout>
                <c:manualLayout>
                  <c:x val="2.629208072502362E-2"/>
                  <c:y val="7.5020762651509514E-3"/>
                </c:manualLayout>
              </c:layout>
              <c:dLblPos val="outEnd"/>
              <c:showVal val="1"/>
            </c:dLbl>
            <c:dLbl>
              <c:idx val="3"/>
              <c:layout>
                <c:manualLayout>
                  <c:x val="2.5267943662695719E-2"/>
                  <c:y val="1.0208887562495959E-2"/>
                </c:manualLayout>
              </c:layout>
              <c:dLblPos val="outEnd"/>
              <c:showVal val="1"/>
            </c:dLbl>
            <c:dLbl>
              <c:idx val="4"/>
              <c:layout>
                <c:manualLayout>
                  <c:x val="3.2456405649339645E-2"/>
                  <c:y val="1.0792756565972001E-2"/>
                </c:manualLayout>
              </c:layout>
              <c:dLblPos val="outEnd"/>
              <c:showVal val="1"/>
            </c:dLbl>
            <c:dLbl>
              <c:idx val="5"/>
              <c:layout>
                <c:manualLayout>
                  <c:x val="1.5683206294130603E-2"/>
                  <c:y val="7.9293503466482829E-3"/>
                </c:manualLayout>
              </c:layout>
              <c:dLblPos val="outEnd"/>
              <c:showVal val="1"/>
            </c:dLbl>
            <c:dLbl>
              <c:idx val="7"/>
              <c:layout>
                <c:manualLayout>
                  <c:x val="2.0475683877671284E-2"/>
                  <c:y val="1.9353863099889325E-2"/>
                </c:manualLayout>
              </c:layout>
              <c:dLblPos val="outEnd"/>
              <c:showVal val="1"/>
            </c:dLbl>
            <c:dLbl>
              <c:idx val="9"/>
              <c:layout>
                <c:manualLayout>
                  <c:x val="7.6960583301925239E-3"/>
                  <c:y val="1.2322932143977747E-4"/>
                </c:manualLayout>
              </c:layout>
              <c:dLblPos val="outEnd"/>
              <c:showVal val="1"/>
            </c:dLbl>
            <c:spPr>
              <a:noFill/>
              <a:ln w="23468">
                <a:noFill/>
              </a:ln>
            </c:spPr>
            <c:txPr>
              <a:bodyPr/>
              <a:lstStyle/>
              <a:p>
                <a:pPr>
                  <a:defRPr sz="554" b="0" i="0" u="none" strike="noStrike" baseline="0">
                    <a:solidFill>
                      <a:srgbClr val="003366"/>
                    </a:solidFill>
                    <a:latin typeface="Arial"/>
                    <a:ea typeface="Arial"/>
                    <a:cs typeface="Arial"/>
                  </a:defRPr>
                </a:pPr>
                <a:endParaRPr lang="ru-RU"/>
              </a:p>
            </c:txPr>
            <c:showVal val="1"/>
          </c:dLbls>
          <c:cat>
            <c:numRef>
              <c:f>Sheet1!$B$1:$M$1</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Sheet1!$B$3:$M$3</c:f>
              <c:numCache>
                <c:formatCode>General</c:formatCode>
                <c:ptCount val="12"/>
                <c:pt idx="0">
                  <c:v>57.7</c:v>
                </c:pt>
                <c:pt idx="1">
                  <c:v>70.5</c:v>
                </c:pt>
                <c:pt idx="2">
                  <c:v>85.8</c:v>
                </c:pt>
                <c:pt idx="3">
                  <c:v>136.80000000000001</c:v>
                </c:pt>
                <c:pt idx="4">
                  <c:v>161.69999999999999</c:v>
                </c:pt>
                <c:pt idx="5">
                  <c:v>272.8</c:v>
                </c:pt>
                <c:pt idx="6">
                  <c:v>287.8</c:v>
                </c:pt>
                <c:pt idx="7">
                  <c:v>330.6</c:v>
                </c:pt>
                <c:pt idx="8">
                  <c:v>544.6</c:v>
                </c:pt>
                <c:pt idx="9">
                  <c:v>275.60000000000002</c:v>
                </c:pt>
                <c:pt idx="10">
                  <c:v>461.6</c:v>
                </c:pt>
                <c:pt idx="11">
                  <c:v>554.70000000000005</c:v>
                </c:pt>
              </c:numCache>
            </c:numRef>
          </c:val>
        </c:ser>
        <c:dLbls>
          <c:showVal val="1"/>
        </c:dLbls>
        <c:axId val="103078912"/>
        <c:axId val="116904704"/>
      </c:barChart>
      <c:catAx>
        <c:axId val="103078912"/>
        <c:scaling>
          <c:orientation val="minMax"/>
        </c:scaling>
        <c:axPos val="b"/>
        <c:numFmt formatCode="General" sourceLinked="1"/>
        <c:tickLblPos val="nextTo"/>
        <c:spPr>
          <a:ln w="2785">
            <a:solidFill>
              <a:srgbClr val="000000"/>
            </a:solidFill>
            <a:prstDash val="solid"/>
          </a:ln>
        </c:spPr>
        <c:txPr>
          <a:bodyPr rot="0" vert="horz"/>
          <a:lstStyle/>
          <a:p>
            <a:pPr>
              <a:defRPr sz="702" b="1" i="0" u="none" strike="noStrike" baseline="0">
                <a:solidFill>
                  <a:srgbClr val="000000"/>
                </a:solidFill>
                <a:latin typeface="Arial"/>
                <a:ea typeface="Arial"/>
                <a:cs typeface="Arial"/>
              </a:defRPr>
            </a:pPr>
            <a:endParaRPr lang="ru-RU"/>
          </a:p>
        </c:txPr>
        <c:crossAx val="116904704"/>
        <c:crosses val="autoZero"/>
        <c:auto val="1"/>
        <c:lblAlgn val="ctr"/>
        <c:lblOffset val="100"/>
        <c:tickLblSkip val="1"/>
        <c:tickMarkSkip val="1"/>
      </c:catAx>
      <c:valAx>
        <c:axId val="116904704"/>
        <c:scaling>
          <c:orientation val="minMax"/>
        </c:scaling>
        <c:axPos val="l"/>
        <c:majorGridlines>
          <c:spPr>
            <a:ln w="11137">
              <a:solidFill>
                <a:srgbClr val="C0C0C0"/>
              </a:solidFill>
              <a:prstDash val="sysDash"/>
            </a:ln>
          </c:spPr>
        </c:majorGridlines>
        <c:title>
          <c:tx>
            <c:rich>
              <a:bodyPr rot="0" vert="horz"/>
              <a:lstStyle/>
              <a:p>
                <a:pPr algn="ctr">
                  <a:defRPr sz="698" b="0" i="0" u="none" strike="noStrike" baseline="0">
                    <a:solidFill>
                      <a:srgbClr val="000000"/>
                    </a:solidFill>
                    <a:latin typeface="Arial"/>
                    <a:ea typeface="Arial"/>
                    <a:cs typeface="Arial"/>
                  </a:defRPr>
                </a:pPr>
                <a:r>
                  <a:rPr lang="ru-RU"/>
                  <a:t>млн дол. США</a:t>
                </a:r>
              </a:p>
            </c:rich>
          </c:tx>
          <c:layout>
            <c:manualLayout>
              <c:xMode val="edge"/>
              <c:yMode val="edge"/>
              <c:x val="0"/>
              <c:y val="4.1474654377880185E-2"/>
            </c:manualLayout>
          </c:layout>
          <c:spPr>
            <a:noFill/>
            <a:ln w="23468">
              <a:noFill/>
            </a:ln>
          </c:spPr>
        </c:title>
        <c:numFmt formatCode="General" sourceLinked="1"/>
        <c:tickLblPos val="nextTo"/>
        <c:spPr>
          <a:ln w="2785">
            <a:solidFill>
              <a:srgbClr val="000000"/>
            </a:solidFill>
            <a:prstDash val="solid"/>
          </a:ln>
        </c:spPr>
        <c:txPr>
          <a:bodyPr rot="0" vert="horz"/>
          <a:lstStyle/>
          <a:p>
            <a:pPr>
              <a:defRPr sz="702" b="0" i="0" u="none" strike="noStrike" baseline="0">
                <a:solidFill>
                  <a:srgbClr val="000000"/>
                </a:solidFill>
                <a:latin typeface="Arial"/>
                <a:ea typeface="Arial"/>
                <a:cs typeface="Arial"/>
              </a:defRPr>
            </a:pPr>
            <a:endParaRPr lang="ru-RU"/>
          </a:p>
        </c:txPr>
        <c:crossAx val="103078912"/>
        <c:crosses val="autoZero"/>
        <c:crossBetween val="between"/>
      </c:valAx>
      <c:spPr>
        <a:noFill/>
        <a:ln w="23468">
          <a:noFill/>
        </a:ln>
      </c:spPr>
    </c:plotArea>
    <c:legend>
      <c:legendPos val="r"/>
      <c:layout>
        <c:manualLayout>
          <c:xMode val="edge"/>
          <c:yMode val="edge"/>
          <c:x val="0.15533980582524282"/>
          <c:y val="0.94470046082949355"/>
          <c:w val="0.71601941747572884"/>
          <c:h val="5.9907834101382514E-2"/>
        </c:manualLayout>
      </c:layout>
      <c:spPr>
        <a:noFill/>
        <a:ln w="22275">
          <a:noFill/>
        </a:ln>
      </c:spPr>
      <c:txPr>
        <a:bodyPr/>
        <a:lstStyle/>
        <a:p>
          <a:pPr>
            <a:defRPr sz="644" b="0" i="0" u="none" strike="noStrike" baseline="0">
              <a:solidFill>
                <a:srgbClr val="000000"/>
              </a:solidFill>
              <a:latin typeface="Arial"/>
              <a:ea typeface="Arial"/>
              <a:cs typeface="Arial"/>
            </a:defRPr>
          </a:pPr>
          <a:endParaRPr lang="ru-RU"/>
        </a:p>
      </c:txPr>
    </c:legend>
    <c:plotVisOnly val="1"/>
    <c:dispBlanksAs val="gap"/>
  </c:chart>
  <c:spPr>
    <a:noFill/>
    <a:ln>
      <a:noFill/>
    </a:ln>
  </c:spPr>
  <c:txPr>
    <a:bodyPr/>
    <a:lstStyle/>
    <a:p>
      <a:pPr>
        <a:defRPr sz="702" b="0" i="0" u="none" strike="noStrike" baseline="0">
          <a:solidFill>
            <a:srgbClr val="000000"/>
          </a:solidFill>
          <a:latin typeface="Arial"/>
          <a:ea typeface="Arial"/>
          <a:cs typeface="Arial"/>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3223140495867769"/>
          <c:y val="4.6874999999999986E-2"/>
          <c:w val="0.83884297520661155"/>
          <c:h val="0.75000000000000044"/>
        </c:manualLayout>
      </c:layout>
      <c:lineChart>
        <c:grouping val="standard"/>
        <c:ser>
          <c:idx val="0"/>
          <c:order val="0"/>
          <c:tx>
            <c:strRef>
              <c:f>Sheet1!$A$2</c:f>
              <c:strCache>
                <c:ptCount val="1"/>
                <c:pt idx="0">
                  <c:v>Експорт</c:v>
                </c:pt>
              </c:strCache>
            </c:strRef>
          </c:tx>
          <c:spPr>
            <a:ln w="29725">
              <a:solidFill>
                <a:srgbClr val="008000"/>
              </a:solidFill>
              <a:prstDash val="solid"/>
            </a:ln>
          </c:spPr>
          <c:marker>
            <c:symbol val="circle"/>
            <c:size val="7"/>
            <c:spPr>
              <a:solidFill>
                <a:srgbClr val="CCFFCC"/>
              </a:solidFill>
              <a:ln>
                <a:solidFill>
                  <a:srgbClr val="008000"/>
                </a:solidFill>
                <a:prstDash val="solid"/>
              </a:ln>
            </c:spPr>
          </c:marker>
          <c:dLbls>
            <c:dLbl>
              <c:idx val="0"/>
              <c:layout>
                <c:manualLayout>
                  <c:x val="-7.217233644548153E-2"/>
                  <c:y val="4.4249667457718134E-2"/>
                </c:manualLayout>
              </c:layout>
              <c:dLblPos val="r"/>
              <c:showVal val="1"/>
            </c:dLbl>
            <c:dLbl>
              <c:idx val="1"/>
              <c:layout>
                <c:manualLayout>
                  <c:x val="-7.2689706450622282E-2"/>
                  <c:y val="5.2180850403967555E-2"/>
                </c:manualLayout>
              </c:layout>
              <c:dLblPos val="r"/>
              <c:showVal val="1"/>
            </c:dLbl>
            <c:dLbl>
              <c:idx val="2"/>
              <c:layout>
                <c:manualLayout>
                  <c:x val="-8.7700196482662765E-2"/>
                  <c:y val="5.4824578052717024E-2"/>
                </c:manualLayout>
              </c:layout>
              <c:dLblPos val="r"/>
              <c:showVal val="1"/>
            </c:dLbl>
            <c:dLbl>
              <c:idx val="3"/>
              <c:layout>
                <c:manualLayout>
                  <c:x val="-7.3725179268325697E-2"/>
                  <c:y val="4.8755724880054883E-2"/>
                </c:manualLayout>
              </c:layout>
              <c:dLblPos val="r"/>
              <c:showVal val="1"/>
            </c:dLbl>
            <c:dLbl>
              <c:idx val="4"/>
              <c:layout>
                <c:manualLayout>
                  <c:x val="-6.6996172461872186E-2"/>
                  <c:y val="4.4790350083202909E-2"/>
                </c:manualLayout>
              </c:layout>
              <c:dLblPos val="r"/>
              <c:showVal val="1"/>
            </c:dLbl>
            <c:dLbl>
              <c:idx val="5"/>
              <c:layout>
                <c:manualLayout>
                  <c:x val="-6.0267532059129922E-2"/>
                  <c:y val="5.1202305018927252E-2"/>
                </c:manualLayout>
              </c:layout>
              <c:dLblPos val="r"/>
              <c:showVal val="1"/>
            </c:dLbl>
            <c:dLbl>
              <c:idx val="6"/>
              <c:layout>
                <c:manualLayout>
                  <c:x val="-4.4726903649152591E-2"/>
                  <c:y val="4.4249667457718134E-2"/>
                </c:manualLayout>
              </c:layout>
              <c:dLblPos val="r"/>
              <c:showVal val="1"/>
            </c:dLbl>
            <c:spPr>
              <a:noFill/>
              <a:ln w="32949">
                <a:noFill/>
              </a:ln>
            </c:spPr>
            <c:txPr>
              <a:bodyPr/>
              <a:lstStyle/>
              <a:p>
                <a:pPr>
                  <a:defRPr sz="824" b="0" i="0" u="none" strike="noStrike" baseline="0">
                    <a:solidFill>
                      <a:srgbClr val="000000"/>
                    </a:solidFill>
                    <a:latin typeface="Arial"/>
                    <a:ea typeface="Arial"/>
                    <a:cs typeface="Arial"/>
                  </a:defRPr>
                </a:pPr>
                <a:endParaRPr lang="ru-RU"/>
              </a:p>
            </c:txPr>
            <c:showVal val="1"/>
          </c:dLbls>
          <c:cat>
            <c:numRef>
              <c:f>Sheet1!$B$1:$H$1</c:f>
              <c:numCache>
                <c:formatCode>General</c:formatCode>
                <c:ptCount val="7"/>
                <c:pt idx="0">
                  <c:v>2005</c:v>
                </c:pt>
                <c:pt idx="1">
                  <c:v>2006</c:v>
                </c:pt>
                <c:pt idx="2">
                  <c:v>2007</c:v>
                </c:pt>
                <c:pt idx="3">
                  <c:v>2008</c:v>
                </c:pt>
                <c:pt idx="4">
                  <c:v>2009</c:v>
                </c:pt>
                <c:pt idx="5">
                  <c:v>2010</c:v>
                </c:pt>
                <c:pt idx="6">
                  <c:v>2011</c:v>
                </c:pt>
              </c:numCache>
            </c:numRef>
          </c:cat>
          <c:val>
            <c:numRef>
              <c:f>Sheet1!$B$2:$H$2</c:f>
              <c:numCache>
                <c:formatCode>General</c:formatCode>
                <c:ptCount val="7"/>
                <c:pt idx="0">
                  <c:v>303</c:v>
                </c:pt>
                <c:pt idx="1">
                  <c:v>291</c:v>
                </c:pt>
                <c:pt idx="2">
                  <c:v>287</c:v>
                </c:pt>
                <c:pt idx="3">
                  <c:v>228</c:v>
                </c:pt>
                <c:pt idx="4">
                  <c:v>234</c:v>
                </c:pt>
                <c:pt idx="5">
                  <c:v>273</c:v>
                </c:pt>
                <c:pt idx="6">
                  <c:v>303</c:v>
                </c:pt>
              </c:numCache>
            </c:numRef>
          </c:val>
        </c:ser>
        <c:ser>
          <c:idx val="1"/>
          <c:order val="1"/>
          <c:tx>
            <c:strRef>
              <c:f>Sheet1!$A$3</c:f>
              <c:strCache>
                <c:ptCount val="1"/>
                <c:pt idx="0">
                  <c:v>Імпорт</c:v>
                </c:pt>
              </c:strCache>
            </c:strRef>
          </c:tx>
          <c:spPr>
            <a:ln w="29725">
              <a:solidFill>
                <a:srgbClr val="FF99CC"/>
              </a:solidFill>
              <a:prstDash val="solid"/>
            </a:ln>
          </c:spPr>
          <c:marker>
            <c:symbol val="square"/>
            <c:size val="7"/>
            <c:spPr>
              <a:solidFill>
                <a:srgbClr val="FF99CC"/>
              </a:solidFill>
              <a:ln>
                <a:solidFill>
                  <a:srgbClr val="800080"/>
                </a:solidFill>
                <a:prstDash val="solid"/>
              </a:ln>
            </c:spPr>
          </c:marker>
          <c:dLbls>
            <c:dLbl>
              <c:idx val="0"/>
              <c:layout>
                <c:manualLayout>
                  <c:x val="-6.8549148039684246E-2"/>
                  <c:y val="-6.6754931714705174E-2"/>
                </c:manualLayout>
              </c:layout>
              <c:dLblPos val="r"/>
              <c:showVal val="1"/>
            </c:dLbl>
            <c:dLbl>
              <c:idx val="1"/>
              <c:layout>
                <c:manualLayout>
                  <c:x val="-6.9066518044825845E-2"/>
                  <c:y val="-7.6660269849932114E-2"/>
                </c:manualLayout>
              </c:layout>
              <c:dLblPos val="r"/>
              <c:showVal val="1"/>
            </c:dLbl>
            <c:dLbl>
              <c:idx val="2"/>
              <c:layout>
                <c:manualLayout>
                  <c:x val="-7.3207442859474059E-2"/>
                  <c:y val="-6.6248377927015115E-2"/>
                </c:manualLayout>
              </c:layout>
              <c:dLblPos val="r"/>
              <c:showVal val="1"/>
            </c:dLbl>
            <c:dLbl>
              <c:idx val="3"/>
              <c:layout>
                <c:manualLayout>
                  <c:x val="-7.7348367674122814E-2"/>
                  <c:y val="-6.7784670356437995E-2"/>
                </c:manualLayout>
              </c:layout>
              <c:dLblPos val="r"/>
              <c:showVal val="1"/>
            </c:dLbl>
            <c:dLbl>
              <c:idx val="4"/>
              <c:layout>
                <c:manualLayout>
                  <c:x val="-6.6996172461872186E-2"/>
                  <c:y val="-7.0480024614424583E-2"/>
                </c:manualLayout>
              </c:layout>
              <c:dLblPos val="r"/>
              <c:showVal val="1"/>
            </c:dLbl>
            <c:dLbl>
              <c:idx val="5"/>
              <c:layout>
                <c:manualLayout>
                  <c:x val="-6.3890720464926914E-2"/>
                  <c:y val="-7.0720306511557127E-2"/>
                </c:manualLayout>
              </c:layout>
              <c:dLblPos val="r"/>
              <c:showVal val="1"/>
            </c:dLbl>
            <c:dLbl>
              <c:idx val="6"/>
              <c:layout>
                <c:manualLayout>
                  <c:x val="-4.8350092054949834E-2"/>
                  <c:y val="-6.7784670356437995E-2"/>
                </c:manualLayout>
              </c:layout>
              <c:dLblPos val="r"/>
              <c:showVal val="1"/>
            </c:dLbl>
            <c:spPr>
              <a:noFill/>
              <a:ln w="32949">
                <a:noFill/>
              </a:ln>
            </c:spPr>
            <c:txPr>
              <a:bodyPr/>
              <a:lstStyle/>
              <a:p>
                <a:pPr>
                  <a:defRPr sz="824" b="0" i="0" u="none" strike="noStrike" baseline="0">
                    <a:solidFill>
                      <a:srgbClr val="000000"/>
                    </a:solidFill>
                    <a:latin typeface="Arial"/>
                    <a:ea typeface="Arial"/>
                    <a:cs typeface="Arial"/>
                  </a:defRPr>
                </a:pPr>
                <a:endParaRPr lang="ru-RU"/>
              </a:p>
            </c:txPr>
            <c:showVal val="1"/>
          </c:dLbls>
          <c:cat>
            <c:numRef>
              <c:f>Sheet1!$B$1:$H$1</c:f>
              <c:numCache>
                <c:formatCode>General</c:formatCode>
                <c:ptCount val="7"/>
                <c:pt idx="0">
                  <c:v>2005</c:v>
                </c:pt>
                <c:pt idx="1">
                  <c:v>2006</c:v>
                </c:pt>
                <c:pt idx="2">
                  <c:v>2007</c:v>
                </c:pt>
                <c:pt idx="3">
                  <c:v>2008</c:v>
                </c:pt>
                <c:pt idx="4">
                  <c:v>2009</c:v>
                </c:pt>
                <c:pt idx="5">
                  <c:v>2010</c:v>
                </c:pt>
                <c:pt idx="6">
                  <c:v>2011</c:v>
                </c:pt>
              </c:numCache>
            </c:numRef>
          </c:cat>
          <c:val>
            <c:numRef>
              <c:f>Sheet1!$B$3:$H$3</c:f>
              <c:numCache>
                <c:formatCode>General</c:formatCode>
                <c:ptCount val="7"/>
                <c:pt idx="0">
                  <c:v>419</c:v>
                </c:pt>
                <c:pt idx="1">
                  <c:v>421</c:v>
                </c:pt>
                <c:pt idx="2">
                  <c:v>402</c:v>
                </c:pt>
                <c:pt idx="3">
                  <c:v>479</c:v>
                </c:pt>
                <c:pt idx="4">
                  <c:v>561</c:v>
                </c:pt>
                <c:pt idx="5">
                  <c:v>425</c:v>
                </c:pt>
                <c:pt idx="6">
                  <c:v>479</c:v>
                </c:pt>
              </c:numCache>
            </c:numRef>
          </c:val>
        </c:ser>
        <c:dLbls>
          <c:showVal val="1"/>
        </c:dLbls>
        <c:marker val="1"/>
        <c:axId val="56166272"/>
        <c:axId val="56167808"/>
      </c:lineChart>
      <c:catAx>
        <c:axId val="56166272"/>
        <c:scaling>
          <c:orientation val="minMax"/>
        </c:scaling>
        <c:axPos val="b"/>
        <c:numFmt formatCode="General" sourceLinked="1"/>
        <c:tickLblPos val="nextTo"/>
        <c:spPr>
          <a:ln w="3716">
            <a:solidFill>
              <a:srgbClr val="000000"/>
            </a:solidFill>
            <a:prstDash val="solid"/>
          </a:ln>
        </c:spPr>
        <c:txPr>
          <a:bodyPr rot="0" vert="horz"/>
          <a:lstStyle/>
          <a:p>
            <a:pPr>
              <a:defRPr sz="824" b="0" i="0" u="none" strike="noStrike" baseline="0">
                <a:solidFill>
                  <a:srgbClr val="000000"/>
                </a:solidFill>
                <a:latin typeface="Arial"/>
                <a:ea typeface="Arial"/>
                <a:cs typeface="Arial"/>
              </a:defRPr>
            </a:pPr>
            <a:endParaRPr lang="ru-RU"/>
          </a:p>
        </c:txPr>
        <c:crossAx val="56167808"/>
        <c:crosses val="autoZero"/>
        <c:auto val="1"/>
        <c:lblAlgn val="ctr"/>
        <c:lblOffset val="100"/>
        <c:tickLblSkip val="1"/>
        <c:tickMarkSkip val="1"/>
      </c:catAx>
      <c:valAx>
        <c:axId val="56167808"/>
        <c:scaling>
          <c:orientation val="minMax"/>
          <c:min val="100"/>
        </c:scaling>
        <c:axPos val="l"/>
        <c:numFmt formatCode="General" sourceLinked="1"/>
        <c:tickLblPos val="nextTo"/>
        <c:spPr>
          <a:ln w="3716">
            <a:solidFill>
              <a:srgbClr val="000000"/>
            </a:solidFill>
            <a:prstDash val="solid"/>
          </a:ln>
        </c:spPr>
        <c:txPr>
          <a:bodyPr rot="0" vert="horz"/>
          <a:lstStyle/>
          <a:p>
            <a:pPr>
              <a:defRPr sz="824" b="0" i="0" u="none" strike="noStrike" baseline="0">
                <a:solidFill>
                  <a:srgbClr val="000000"/>
                </a:solidFill>
                <a:latin typeface="Arial"/>
                <a:ea typeface="Arial"/>
                <a:cs typeface="Arial"/>
              </a:defRPr>
            </a:pPr>
            <a:endParaRPr lang="ru-RU"/>
          </a:p>
        </c:txPr>
        <c:crossAx val="56166272"/>
        <c:crosses val="autoZero"/>
        <c:crossBetween val="between"/>
        <c:majorUnit val="100"/>
      </c:valAx>
      <c:spPr>
        <a:noFill/>
        <a:ln w="32949">
          <a:noFill/>
        </a:ln>
      </c:spPr>
    </c:plotArea>
    <c:legend>
      <c:legendPos val="b"/>
      <c:layout>
        <c:manualLayout>
          <c:xMode val="edge"/>
          <c:yMode val="edge"/>
          <c:x val="6.8840753009193026E-2"/>
          <c:y val="0.91043694491445537"/>
          <c:w val="0.89492761500417883"/>
          <c:h val="8.9563055085544532E-2"/>
        </c:manualLayout>
      </c:layout>
      <c:spPr>
        <a:noFill/>
        <a:ln w="29725">
          <a:noFill/>
        </a:ln>
      </c:spPr>
      <c:txPr>
        <a:bodyPr/>
        <a:lstStyle/>
        <a:p>
          <a:pPr>
            <a:defRPr sz="730" b="0" i="0" u="none" strike="noStrike" baseline="0">
              <a:solidFill>
                <a:srgbClr val="000000"/>
              </a:solidFill>
              <a:latin typeface="Arial"/>
              <a:ea typeface="Arial"/>
              <a:cs typeface="Arial"/>
            </a:defRPr>
          </a:pPr>
          <a:endParaRPr lang="ru-RU"/>
        </a:p>
      </c:txPr>
    </c:legend>
    <c:plotVisOnly val="1"/>
    <c:dispBlanksAs val="gap"/>
  </c:chart>
  <c:spPr>
    <a:noFill/>
    <a:ln>
      <a:noFill/>
    </a:ln>
  </c:spPr>
  <c:txPr>
    <a:bodyPr/>
    <a:lstStyle/>
    <a:p>
      <a:pPr>
        <a:defRPr sz="940" b="0" i="0" u="none" strike="noStrike" baseline="0">
          <a:solidFill>
            <a:srgbClr val="000000"/>
          </a:solidFill>
          <a:latin typeface="Arial"/>
          <a:ea typeface="Arial"/>
          <a:cs typeface="Arial"/>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2493438320210015E-2"/>
          <c:y val="3.9106145251396648E-2"/>
          <c:w val="0.93700787401574803"/>
          <c:h val="0.79329608938547491"/>
        </c:manualLayout>
      </c:layout>
      <c:lineChart>
        <c:grouping val="standard"/>
        <c:ser>
          <c:idx val="0"/>
          <c:order val="0"/>
          <c:tx>
            <c:strRef>
              <c:f>Sheet1!$A$2</c:f>
              <c:strCache>
                <c:ptCount val="1"/>
                <c:pt idx="0">
                  <c:v>Експорт</c:v>
                </c:pt>
              </c:strCache>
            </c:strRef>
          </c:tx>
          <c:spPr>
            <a:ln w="24007">
              <a:solidFill>
                <a:srgbClr val="FF9900"/>
              </a:solidFill>
              <a:prstDash val="solid"/>
            </a:ln>
          </c:spPr>
          <c:marker>
            <c:symbol val="diamond"/>
            <c:size val="5"/>
            <c:spPr>
              <a:solidFill>
                <a:srgbClr val="FFFFCC"/>
              </a:solidFill>
              <a:ln>
                <a:solidFill>
                  <a:srgbClr val="FF9900"/>
                </a:solidFill>
                <a:prstDash val="solid"/>
              </a:ln>
            </c:spPr>
          </c:marker>
          <c:dLbls>
            <c:dLbl>
              <c:idx val="0"/>
              <c:layout>
                <c:manualLayout>
                  <c:x val="-4.4633200456642305E-2"/>
                  <c:y val="2.9496214763410206E-2"/>
                </c:manualLayout>
              </c:layout>
              <c:dLblPos val="r"/>
              <c:showVal val="1"/>
            </c:dLbl>
            <c:dLbl>
              <c:idx val="1"/>
              <c:layout>
                <c:manualLayout>
                  <c:x val="-4.1677461352732599E-2"/>
                  <c:y val="3.9453423791149404E-2"/>
                </c:manualLayout>
              </c:layout>
              <c:dLblPos val="r"/>
              <c:showVal val="1"/>
            </c:dLbl>
            <c:dLbl>
              <c:idx val="2"/>
              <c:layout>
                <c:manualLayout>
                  <c:x val="-5.2514825697099088E-2"/>
                  <c:y val="4.1170280922848898E-2"/>
                </c:manualLayout>
              </c:layout>
              <c:dLblPos val="r"/>
              <c:showVal val="1"/>
            </c:dLbl>
            <c:dLbl>
              <c:idx val="3"/>
              <c:layout>
                <c:manualLayout>
                  <c:x val="-5.3007362455258722E-2"/>
                  <c:y val="6.1084537302048533E-2"/>
                </c:manualLayout>
              </c:layout>
              <c:dLblPos val="r"/>
              <c:showVal val="1"/>
            </c:dLbl>
            <c:dLbl>
              <c:idx val="4"/>
              <c:layout>
                <c:manualLayout>
                  <c:x val="-5.3499899213418432E-2"/>
                  <c:y val="4.2543365968371785E-2"/>
                </c:manualLayout>
              </c:layout>
              <c:dLblPos val="r"/>
              <c:showVal val="1"/>
            </c:dLbl>
            <c:dLbl>
              <c:idx val="5"/>
              <c:layout>
                <c:manualLayout>
                  <c:x val="-5.0544160109508976E-2"/>
                  <c:y val="4.7350436596106438E-2"/>
                </c:manualLayout>
              </c:layout>
              <c:dLblPos val="r"/>
              <c:showVal val="1"/>
            </c:dLbl>
            <c:dLbl>
              <c:idx val="6"/>
              <c:layout>
                <c:manualLayout>
                  <c:x val="-4.4140145143530672E-2"/>
                  <c:y val="4.4603562191154675E-2"/>
                </c:manualLayout>
              </c:layout>
              <c:dLblPos val="r"/>
              <c:showVal val="1"/>
            </c:dLbl>
            <c:spPr>
              <a:noFill/>
              <a:ln w="25379">
                <a:noFill/>
              </a:ln>
            </c:spPr>
            <c:txPr>
              <a:bodyPr/>
              <a:lstStyle/>
              <a:p>
                <a:pPr>
                  <a:defRPr sz="664" b="0" i="0" u="none" strike="noStrike" baseline="0">
                    <a:solidFill>
                      <a:srgbClr val="000000"/>
                    </a:solidFill>
                    <a:latin typeface="Arial"/>
                    <a:ea typeface="Arial"/>
                    <a:cs typeface="Arial"/>
                  </a:defRPr>
                </a:pPr>
                <a:endParaRPr lang="ru-RU"/>
              </a:p>
            </c:txPr>
            <c:showVal val="1"/>
          </c:dLbls>
          <c:cat>
            <c:numRef>
              <c:f>Sheet1!$B$1:$H$1</c:f>
              <c:numCache>
                <c:formatCode>General</c:formatCode>
                <c:ptCount val="7"/>
                <c:pt idx="0">
                  <c:v>2005</c:v>
                </c:pt>
                <c:pt idx="1">
                  <c:v>2006</c:v>
                </c:pt>
                <c:pt idx="2">
                  <c:v>2007</c:v>
                </c:pt>
                <c:pt idx="3">
                  <c:v>2008</c:v>
                </c:pt>
                <c:pt idx="4">
                  <c:v>2009</c:v>
                </c:pt>
                <c:pt idx="5">
                  <c:v>2010</c:v>
                </c:pt>
                <c:pt idx="6">
                  <c:v>2011</c:v>
                </c:pt>
              </c:numCache>
            </c:numRef>
          </c:cat>
          <c:val>
            <c:numRef>
              <c:f>Sheet1!$B$2:$H$2</c:f>
              <c:numCache>
                <c:formatCode>General</c:formatCode>
                <c:ptCount val="7"/>
                <c:pt idx="0">
                  <c:v>50</c:v>
                </c:pt>
                <c:pt idx="1">
                  <c:v>59</c:v>
                </c:pt>
                <c:pt idx="2">
                  <c:v>64</c:v>
                </c:pt>
                <c:pt idx="3">
                  <c:v>57</c:v>
                </c:pt>
                <c:pt idx="4">
                  <c:v>73</c:v>
                </c:pt>
                <c:pt idx="5">
                  <c:v>67</c:v>
                </c:pt>
                <c:pt idx="6">
                  <c:v>74</c:v>
                </c:pt>
              </c:numCache>
            </c:numRef>
          </c:val>
        </c:ser>
        <c:ser>
          <c:idx val="1"/>
          <c:order val="1"/>
          <c:tx>
            <c:strRef>
              <c:f>Sheet1!$A$3</c:f>
              <c:strCache>
                <c:ptCount val="1"/>
                <c:pt idx="0">
                  <c:v>Імпорт</c:v>
                </c:pt>
              </c:strCache>
            </c:strRef>
          </c:tx>
          <c:spPr>
            <a:ln w="24007">
              <a:solidFill>
                <a:srgbClr val="000080"/>
              </a:solidFill>
              <a:prstDash val="solid"/>
            </a:ln>
          </c:spPr>
          <c:marker>
            <c:symbol val="triangle"/>
            <c:size val="5"/>
            <c:spPr>
              <a:solidFill>
                <a:srgbClr val="CCFFFF"/>
              </a:solidFill>
              <a:ln>
                <a:solidFill>
                  <a:srgbClr val="003366"/>
                </a:solidFill>
                <a:prstDash val="solid"/>
              </a:ln>
            </c:spPr>
          </c:marker>
          <c:dLbls>
            <c:dLbl>
              <c:idx val="0"/>
              <c:layout>
                <c:manualLayout>
                  <c:x val="-5.1529752180779313E-2"/>
                  <c:y val="-6.5267563509764204E-2"/>
                </c:manualLayout>
              </c:layout>
              <c:dLblPos val="r"/>
              <c:showVal val="1"/>
            </c:dLbl>
            <c:dLbl>
              <c:idx val="1"/>
              <c:layout>
                <c:manualLayout>
                  <c:x val="-5.2022288938939933E-2"/>
                  <c:y val="-7.7456421808283535E-2"/>
                </c:manualLayout>
              </c:layout>
              <c:dLblPos val="r"/>
              <c:showVal val="1"/>
            </c:dLbl>
            <c:dLbl>
              <c:idx val="2"/>
              <c:layout>
                <c:manualLayout>
                  <c:x val="-5.5963101559168123E-2"/>
                  <c:y val="-5.4280337208772712E-2"/>
                </c:manualLayout>
              </c:layout>
              <c:dLblPos val="r"/>
              <c:showVal val="1"/>
            </c:dLbl>
            <c:dLbl>
              <c:idx val="3"/>
              <c:layout>
                <c:manualLayout>
                  <c:x val="-5.9903914179397159E-2"/>
                  <c:y val="-6.9559409003326494E-2"/>
                </c:manualLayout>
              </c:layout>
              <c:dLblPos val="r"/>
              <c:showVal val="1"/>
            </c:dLbl>
            <c:dLbl>
              <c:idx val="4"/>
              <c:layout>
                <c:manualLayout>
                  <c:x val="-5.3499899213418432E-2"/>
                  <c:y val="-6.9731295046414857E-2"/>
                </c:manualLayout>
              </c:layout>
              <c:dLblPos val="r"/>
              <c:showVal val="1"/>
            </c:dLbl>
            <c:dLbl>
              <c:idx val="5"/>
              <c:layout>
                <c:manualLayout>
                  <c:x val="-5.399243597157851E-2"/>
                  <c:y val="-7.4194593587972701E-2"/>
                </c:manualLayout>
              </c:layout>
              <c:dLblPos val="r"/>
              <c:showVal val="1"/>
            </c:dLbl>
            <c:dLbl>
              <c:idx val="6"/>
              <c:layout>
                <c:manualLayout>
                  <c:x val="-5.7933248591806784E-2"/>
                  <c:y val="-7.865832512462291E-2"/>
                </c:manualLayout>
              </c:layout>
              <c:dLblPos val="r"/>
              <c:showVal val="1"/>
            </c:dLbl>
            <c:spPr>
              <a:noFill/>
              <a:ln w="25379">
                <a:noFill/>
              </a:ln>
            </c:spPr>
            <c:txPr>
              <a:bodyPr/>
              <a:lstStyle/>
              <a:p>
                <a:pPr>
                  <a:defRPr sz="664" b="0" i="0" u="none" strike="noStrike" baseline="0">
                    <a:solidFill>
                      <a:srgbClr val="000000"/>
                    </a:solidFill>
                    <a:latin typeface="Arial"/>
                    <a:ea typeface="Arial"/>
                    <a:cs typeface="Arial"/>
                  </a:defRPr>
                </a:pPr>
                <a:endParaRPr lang="ru-RU"/>
              </a:p>
            </c:txPr>
            <c:showVal val="1"/>
          </c:dLbls>
          <c:cat>
            <c:numRef>
              <c:f>Sheet1!$B$1:$H$1</c:f>
              <c:numCache>
                <c:formatCode>General</c:formatCode>
                <c:ptCount val="7"/>
                <c:pt idx="0">
                  <c:v>2005</c:v>
                </c:pt>
                <c:pt idx="1">
                  <c:v>2006</c:v>
                </c:pt>
                <c:pt idx="2">
                  <c:v>2007</c:v>
                </c:pt>
                <c:pt idx="3">
                  <c:v>2008</c:v>
                </c:pt>
                <c:pt idx="4">
                  <c:v>2009</c:v>
                </c:pt>
                <c:pt idx="5">
                  <c:v>2010</c:v>
                </c:pt>
                <c:pt idx="6">
                  <c:v>2011</c:v>
                </c:pt>
              </c:numCache>
            </c:numRef>
          </c:cat>
          <c:val>
            <c:numRef>
              <c:f>Sheet1!$B$3:$H$3</c:f>
              <c:numCache>
                <c:formatCode>General</c:formatCode>
                <c:ptCount val="7"/>
                <c:pt idx="0">
                  <c:v>79</c:v>
                </c:pt>
                <c:pt idx="1">
                  <c:v>71</c:v>
                </c:pt>
                <c:pt idx="2">
                  <c:v>76</c:v>
                </c:pt>
                <c:pt idx="3">
                  <c:v>79</c:v>
                </c:pt>
                <c:pt idx="4">
                  <c:v>81</c:v>
                </c:pt>
                <c:pt idx="5">
                  <c:v>83</c:v>
                </c:pt>
                <c:pt idx="6">
                  <c:v>85</c:v>
                </c:pt>
              </c:numCache>
            </c:numRef>
          </c:val>
        </c:ser>
        <c:dLbls>
          <c:showVal val="1"/>
        </c:dLbls>
        <c:marker val="1"/>
        <c:axId val="103031168"/>
        <c:axId val="103032704"/>
      </c:lineChart>
      <c:catAx>
        <c:axId val="103031168"/>
        <c:scaling>
          <c:orientation val="minMax"/>
        </c:scaling>
        <c:axPos val="b"/>
        <c:numFmt formatCode="General" sourceLinked="1"/>
        <c:tickLblPos val="nextTo"/>
        <c:spPr>
          <a:ln w="3001">
            <a:solidFill>
              <a:srgbClr val="000000"/>
            </a:solidFill>
            <a:prstDash val="solid"/>
          </a:ln>
        </c:spPr>
        <c:txPr>
          <a:bodyPr rot="0" vert="horz"/>
          <a:lstStyle/>
          <a:p>
            <a:pPr>
              <a:defRPr sz="664" b="0" i="0" u="none" strike="noStrike" baseline="0">
                <a:solidFill>
                  <a:srgbClr val="000000"/>
                </a:solidFill>
                <a:latin typeface="Arial"/>
                <a:ea typeface="Arial"/>
                <a:cs typeface="Arial"/>
              </a:defRPr>
            </a:pPr>
            <a:endParaRPr lang="ru-RU"/>
          </a:p>
        </c:txPr>
        <c:crossAx val="103032704"/>
        <c:crosses val="autoZero"/>
        <c:auto val="1"/>
        <c:lblAlgn val="ctr"/>
        <c:lblOffset val="100"/>
        <c:tickLblSkip val="1"/>
        <c:tickMarkSkip val="1"/>
      </c:catAx>
      <c:valAx>
        <c:axId val="103032704"/>
        <c:scaling>
          <c:orientation val="minMax"/>
          <c:min val="40"/>
        </c:scaling>
        <c:axPos val="l"/>
        <c:numFmt formatCode="General" sourceLinked="1"/>
        <c:tickLblPos val="nextTo"/>
        <c:spPr>
          <a:ln w="3001">
            <a:solidFill>
              <a:srgbClr val="000000"/>
            </a:solidFill>
            <a:prstDash val="solid"/>
          </a:ln>
        </c:spPr>
        <c:txPr>
          <a:bodyPr rot="0" vert="horz"/>
          <a:lstStyle/>
          <a:p>
            <a:pPr>
              <a:defRPr sz="664" b="0" i="0" u="none" strike="noStrike" baseline="0">
                <a:solidFill>
                  <a:srgbClr val="000000"/>
                </a:solidFill>
                <a:latin typeface="Arial"/>
                <a:ea typeface="Arial"/>
                <a:cs typeface="Arial"/>
              </a:defRPr>
            </a:pPr>
            <a:endParaRPr lang="ru-RU"/>
          </a:p>
        </c:txPr>
        <c:crossAx val="103031168"/>
        <c:crosses val="autoZero"/>
        <c:crossBetween val="between"/>
        <c:majorUnit val="10"/>
      </c:valAx>
      <c:spPr>
        <a:noFill/>
        <a:ln w="25379">
          <a:noFill/>
        </a:ln>
      </c:spPr>
    </c:plotArea>
    <c:legend>
      <c:legendPos val="r"/>
      <c:layout>
        <c:manualLayout>
          <c:xMode val="edge"/>
          <c:yMode val="edge"/>
          <c:x val="0.18372703412073502"/>
          <c:y val="0.93854748603352012"/>
          <c:w val="0.60629921259842667"/>
          <c:h val="6.7039106145251409E-2"/>
        </c:manualLayout>
      </c:layout>
      <c:spPr>
        <a:noFill/>
        <a:ln w="24007">
          <a:noFill/>
        </a:ln>
      </c:spPr>
      <c:txPr>
        <a:bodyPr/>
        <a:lstStyle/>
        <a:p>
          <a:pPr>
            <a:defRPr sz="694" b="0" i="0" u="none" strike="noStrike" baseline="0">
              <a:solidFill>
                <a:srgbClr val="000000"/>
              </a:solidFill>
              <a:latin typeface="Arial"/>
              <a:ea typeface="Arial"/>
              <a:cs typeface="Arial"/>
            </a:defRPr>
          </a:pPr>
          <a:endParaRPr lang="ru-RU"/>
        </a:p>
      </c:txPr>
    </c:legend>
    <c:plotVisOnly val="1"/>
    <c:dispBlanksAs val="gap"/>
  </c:chart>
  <c:spPr>
    <a:noFill/>
    <a:ln>
      <a:noFill/>
    </a:ln>
  </c:spPr>
  <c:txPr>
    <a:bodyPr/>
    <a:lstStyle/>
    <a:p>
      <a:pPr>
        <a:defRPr sz="759" b="0" i="0" u="none" strike="noStrike" baseline="0">
          <a:solidFill>
            <a:srgbClr val="000000"/>
          </a:solidFill>
          <a:latin typeface="Arial"/>
          <a:ea typeface="Arial"/>
          <a:cs typeface="Arial"/>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2139303482587069E-2"/>
          <c:y val="2.090592334494774E-2"/>
          <c:w val="0.89800995024875663"/>
          <c:h val="0.71080139372822304"/>
        </c:manualLayout>
      </c:layout>
      <c:barChart>
        <c:barDir val="col"/>
        <c:grouping val="clustered"/>
        <c:ser>
          <c:idx val="0"/>
          <c:order val="0"/>
          <c:tx>
            <c:strRef>
              <c:f>Sheet1!$A$2</c:f>
              <c:strCache>
                <c:ptCount val="1"/>
                <c:pt idx="0">
                  <c:v>Нідерланди</c:v>
                </c:pt>
              </c:strCache>
            </c:strRef>
          </c:tx>
          <c:spPr>
            <a:pattFill prst="pct50">
              <a:fgClr>
                <a:srgbClr val="FF9900"/>
              </a:fgClr>
              <a:bgClr>
                <a:srgbClr val="FFFFFF"/>
              </a:bgClr>
            </a:pattFill>
            <a:ln w="3093">
              <a:solidFill>
                <a:srgbClr val="000000"/>
              </a:solidFill>
              <a:prstDash val="solid"/>
            </a:ln>
          </c:spPr>
          <c:dLbls>
            <c:dLbl>
              <c:idx val="0"/>
              <c:layout>
                <c:manualLayout>
                  <c:x val="-3.8820161825286648E-3"/>
                  <c:y val="-1.4156884865928691E-2"/>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1"/>
              <c:layout>
                <c:manualLayout>
                  <c:x val="3.578166248478641E-4"/>
                  <c:y val="-1.2464990312008303E-2"/>
                </c:manualLayout>
              </c:layout>
              <c:dLblPos val="outEnd"/>
              <c:showVal val="1"/>
            </c:dLbl>
            <c:dLbl>
              <c:idx val="2"/>
              <c:layout>
                <c:manualLayout>
                  <c:x val="-1.0593749461900842E-2"/>
                  <c:y val="-7.5143501160120432E-3"/>
                </c:manualLayout>
              </c:layout>
              <c:dLblPos val="outEnd"/>
              <c:showVal val="1"/>
            </c:dLbl>
            <c:dLbl>
              <c:idx val="3"/>
              <c:layout>
                <c:manualLayout>
                  <c:x val="-7.916695446434939E-3"/>
                  <c:y val="-1.1307152091962347E-2"/>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4"/>
              <c:layout>
                <c:manualLayout>
                  <c:x val="6.5444265605477349E-3"/>
                  <c:y val="-6.3000186067436069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5"/>
              <c:layout>
                <c:manualLayout>
                  <c:x val="-4.7902504211702569E-3"/>
                  <c:y val="7.4538899358378661E-19"/>
                </c:manualLayout>
              </c:layout>
              <c:dLblPos val="outEnd"/>
              <c:showVal val="1"/>
            </c:dLbl>
            <c:dLbl>
              <c:idx val="6"/>
              <c:layout>
                <c:manualLayout>
                  <c:x val="1.1201213269571429E-2"/>
                  <c:y val="7.4538899358378661E-19"/>
                </c:manualLayout>
              </c:layout>
              <c:dLblPos val="outEnd"/>
              <c:showVal val="1"/>
            </c:dLbl>
            <c:spPr>
              <a:noFill/>
              <a:ln w="24747">
                <a:noFill/>
              </a:ln>
            </c:spPr>
            <c:txPr>
              <a:bodyPr/>
              <a:lstStyle/>
              <a:p>
                <a:pPr>
                  <a:defRPr sz="487" b="0" i="0" u="none" strike="noStrike" baseline="0">
                    <a:solidFill>
                      <a:srgbClr val="000000"/>
                    </a:solidFill>
                    <a:latin typeface="Arial"/>
                    <a:ea typeface="Arial"/>
                    <a:cs typeface="Arial"/>
                  </a:defRPr>
                </a:pPr>
                <a:endParaRPr lang="ru-RU"/>
              </a:p>
            </c:txPr>
            <c:showVal val="1"/>
          </c:dLbls>
          <c:cat>
            <c:strRef>
              <c:f>Sheet1!$B$1:$H$1</c:f>
              <c:strCache>
                <c:ptCount val="7"/>
                <c:pt idx="0">
                  <c:v>2006</c:v>
                </c:pt>
                <c:pt idx="1">
                  <c:v>2007</c:v>
                </c:pt>
                <c:pt idx="2">
                  <c:v>2008</c:v>
                </c:pt>
                <c:pt idx="3">
                  <c:v>2009</c:v>
                </c:pt>
                <c:pt idx="4">
                  <c:v>2010</c:v>
                </c:pt>
                <c:pt idx="5">
                  <c:v>2011</c:v>
                </c:pt>
                <c:pt idx="6">
                  <c:v>31.12.2011</c:v>
                </c:pt>
              </c:strCache>
            </c:strRef>
          </c:cat>
          <c:val>
            <c:numRef>
              <c:f>Sheet1!$B$2:$H$2</c:f>
              <c:numCache>
                <c:formatCode>General</c:formatCode>
                <c:ptCount val="7"/>
                <c:pt idx="0">
                  <c:v>8.5</c:v>
                </c:pt>
                <c:pt idx="1">
                  <c:v>17.3</c:v>
                </c:pt>
                <c:pt idx="2">
                  <c:v>23.6</c:v>
                </c:pt>
                <c:pt idx="3">
                  <c:v>22</c:v>
                </c:pt>
                <c:pt idx="4">
                  <c:v>101.1</c:v>
                </c:pt>
                <c:pt idx="5">
                  <c:v>122.4</c:v>
                </c:pt>
                <c:pt idx="6">
                  <c:v>120.9</c:v>
                </c:pt>
              </c:numCache>
            </c:numRef>
          </c:val>
        </c:ser>
        <c:ser>
          <c:idx val="1"/>
          <c:order val="1"/>
          <c:tx>
            <c:strRef>
              <c:f>Sheet1!$A$3</c:f>
              <c:strCache>
                <c:ptCount val="1"/>
                <c:pt idx="0">
                  <c:v>Кіпр</c:v>
                </c:pt>
              </c:strCache>
            </c:strRef>
          </c:tx>
          <c:spPr>
            <a:pattFill prst="wdUpDiag">
              <a:fgClr>
                <a:srgbClr val="0000FF"/>
              </a:fgClr>
              <a:bgClr>
                <a:srgbClr val="FFFFFF"/>
              </a:bgClr>
            </a:pattFill>
            <a:ln w="3093">
              <a:solidFill>
                <a:srgbClr val="000000"/>
              </a:solidFill>
              <a:prstDash val="solid"/>
            </a:ln>
          </c:spPr>
          <c:dLbls>
            <c:dLbl>
              <c:idx val="0"/>
              <c:layout>
                <c:manualLayout>
                  <c:x val="1.991362710791954E-4"/>
                  <c:y val="-1.2184017474093841E-2"/>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1"/>
              <c:layout>
                <c:manualLayout>
                  <c:x val="4.5797677993220012E-3"/>
                  <c:y val="-8.9891292951800889E-3"/>
                </c:manualLayout>
              </c:layout>
              <c:dLblPos val="outEnd"/>
              <c:showVal val="1"/>
            </c:dLbl>
            <c:dLbl>
              <c:idx val="2"/>
              <c:layout>
                <c:manualLayout>
                  <c:x val="3.7088680683681576E-3"/>
                  <c:y val="-1.416222778704954E-2"/>
                </c:manualLayout>
              </c:layout>
              <c:dLblPos val="outEnd"/>
              <c:showVal val="1"/>
            </c:dLbl>
            <c:dLbl>
              <c:idx val="3"/>
              <c:layout>
                <c:manualLayout>
                  <c:x val="6.3859220838341051E-3"/>
                  <c:y val="-5.9908313230038679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4"/>
              <c:layout>
                <c:manualLayout>
                  <c:x val="9.0629760993001032E-3"/>
                  <c:y val="-9.8605873586197126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5"/>
              <c:layout>
                <c:manualLayout>
                  <c:x val="8.3328750892123007E-3"/>
                  <c:y val="-1.3011818138514781E-2"/>
                </c:manualLayout>
              </c:layout>
              <c:dLblPos val="outEnd"/>
              <c:showVal val="1"/>
            </c:dLbl>
            <c:dLbl>
              <c:idx val="6"/>
              <c:layout>
                <c:manualLayout>
                  <c:x val="9.3063515919014246E-3"/>
                  <c:y val="-1.8192670305766375E-2"/>
                </c:manualLayout>
              </c:layout>
              <c:dLblPos val="outEnd"/>
              <c:showVal val="1"/>
            </c:dLbl>
            <c:spPr>
              <a:noFill/>
              <a:ln w="24747">
                <a:noFill/>
              </a:ln>
            </c:spPr>
            <c:txPr>
              <a:bodyPr/>
              <a:lstStyle/>
              <a:p>
                <a:pPr>
                  <a:defRPr sz="487" b="0" i="0" u="none" strike="noStrike" baseline="0">
                    <a:solidFill>
                      <a:srgbClr val="000000"/>
                    </a:solidFill>
                    <a:latin typeface="Arial"/>
                    <a:ea typeface="Arial"/>
                    <a:cs typeface="Arial"/>
                  </a:defRPr>
                </a:pPr>
                <a:endParaRPr lang="ru-RU"/>
              </a:p>
            </c:txPr>
            <c:showVal val="1"/>
          </c:dLbls>
          <c:cat>
            <c:strRef>
              <c:f>Sheet1!$B$1:$H$1</c:f>
              <c:strCache>
                <c:ptCount val="7"/>
                <c:pt idx="0">
                  <c:v>2006</c:v>
                </c:pt>
                <c:pt idx="1">
                  <c:v>2007</c:v>
                </c:pt>
                <c:pt idx="2">
                  <c:v>2008</c:v>
                </c:pt>
                <c:pt idx="3">
                  <c:v>2009</c:v>
                </c:pt>
                <c:pt idx="4">
                  <c:v>2010</c:v>
                </c:pt>
                <c:pt idx="5">
                  <c:v>2011</c:v>
                </c:pt>
                <c:pt idx="6">
                  <c:v>31.12.2011</c:v>
                </c:pt>
              </c:strCache>
            </c:strRef>
          </c:cat>
          <c:val>
            <c:numRef>
              <c:f>Sheet1!$B$3:$H$3</c:f>
              <c:numCache>
                <c:formatCode>General</c:formatCode>
                <c:ptCount val="7"/>
                <c:pt idx="0">
                  <c:v>6.3</c:v>
                </c:pt>
                <c:pt idx="1">
                  <c:v>6.3</c:v>
                </c:pt>
                <c:pt idx="2">
                  <c:v>58.7</c:v>
                </c:pt>
                <c:pt idx="3">
                  <c:v>64</c:v>
                </c:pt>
                <c:pt idx="4">
                  <c:v>65.400000000000006</c:v>
                </c:pt>
                <c:pt idx="5">
                  <c:v>13.7</c:v>
                </c:pt>
                <c:pt idx="6">
                  <c:v>16.399999999999999</c:v>
                </c:pt>
              </c:numCache>
            </c:numRef>
          </c:val>
        </c:ser>
        <c:ser>
          <c:idx val="2"/>
          <c:order val="2"/>
          <c:tx>
            <c:strRef>
              <c:f>Sheet1!$A$4</c:f>
              <c:strCache>
                <c:ptCount val="1"/>
                <c:pt idx="0">
                  <c:v>Віргінські острови (Брит.)</c:v>
                </c:pt>
              </c:strCache>
            </c:strRef>
          </c:tx>
          <c:spPr>
            <a:pattFill prst="dkVert">
              <a:fgClr>
                <a:srgbClr val="000000"/>
              </a:fgClr>
              <a:bgClr>
                <a:srgbClr val="FFFFFF"/>
              </a:bgClr>
            </a:pattFill>
            <a:ln w="3093">
              <a:solidFill>
                <a:srgbClr val="000000"/>
              </a:solidFill>
              <a:prstDash val="solid"/>
            </a:ln>
          </c:spPr>
          <c:dLbls>
            <c:dLbl>
              <c:idx val="0"/>
              <c:layout>
                <c:manualLayout>
                  <c:x val="7.6872678731859127E-3"/>
                  <c:y val="-1.0287453934183862E-2"/>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1"/>
              <c:layout>
                <c:manualLayout>
                  <c:x val="5.2535893503214571E-3"/>
                  <c:y val="-1.6066219898471585E-2"/>
                </c:manualLayout>
              </c:layout>
              <c:dLblPos val="outEnd"/>
              <c:showVal val="1"/>
            </c:dLbl>
            <c:dLbl>
              <c:idx val="2"/>
              <c:layout>
                <c:manualLayout>
                  <c:x val="6.2270658530104725E-3"/>
                  <c:y val="-1.4793438244733323E-2"/>
                </c:manualLayout>
              </c:layout>
              <c:dLblPos val="outEnd"/>
              <c:showVal val="1"/>
            </c:dLbl>
            <c:dLbl>
              <c:idx val="3"/>
              <c:layout>
                <c:manualLayout>
                  <c:x val="5.4969648429227134E-3"/>
                  <c:y val="-7.7798800007335923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4"/>
              <c:layout>
                <c:manualLayout>
                  <c:x val="5.5918360671925373E-3"/>
                  <c:y val="-4.7175315950292895E-2"/>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5"/>
              <c:layout>
                <c:manualLayout>
                  <c:x val="5.740340335524092E-3"/>
                  <c:y val="-8.416433379538164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6"/>
              <c:layout>
                <c:manualLayout>
                  <c:x val="6.7138168382135958E-3"/>
                  <c:y val="-2.1195986095192947E-2"/>
                </c:manualLayout>
              </c:layout>
              <c:dLblPos val="outEnd"/>
              <c:showVal val="1"/>
            </c:dLbl>
            <c:spPr>
              <a:noFill/>
              <a:ln w="24747">
                <a:noFill/>
              </a:ln>
            </c:spPr>
            <c:txPr>
              <a:bodyPr/>
              <a:lstStyle/>
              <a:p>
                <a:pPr>
                  <a:defRPr sz="487" b="0" i="0" u="none" strike="noStrike" baseline="0">
                    <a:solidFill>
                      <a:srgbClr val="000000"/>
                    </a:solidFill>
                    <a:latin typeface="Arial"/>
                    <a:ea typeface="Arial"/>
                    <a:cs typeface="Arial"/>
                  </a:defRPr>
                </a:pPr>
                <a:endParaRPr lang="ru-RU"/>
              </a:p>
            </c:txPr>
            <c:showVal val="1"/>
          </c:dLbls>
          <c:cat>
            <c:strRef>
              <c:f>Sheet1!$B$1:$H$1</c:f>
              <c:strCache>
                <c:ptCount val="7"/>
                <c:pt idx="0">
                  <c:v>2006</c:v>
                </c:pt>
                <c:pt idx="1">
                  <c:v>2007</c:v>
                </c:pt>
                <c:pt idx="2">
                  <c:v>2008</c:v>
                </c:pt>
                <c:pt idx="3">
                  <c:v>2009</c:v>
                </c:pt>
                <c:pt idx="4">
                  <c:v>2010</c:v>
                </c:pt>
                <c:pt idx="5">
                  <c:v>2011</c:v>
                </c:pt>
                <c:pt idx="6">
                  <c:v>31.12.2011</c:v>
                </c:pt>
              </c:strCache>
            </c:strRef>
          </c:cat>
          <c:val>
            <c:numRef>
              <c:f>Sheet1!$B$4:$H$4</c:f>
              <c:numCache>
                <c:formatCode>General</c:formatCode>
                <c:ptCount val="7"/>
                <c:pt idx="0">
                  <c:v>7.1</c:v>
                </c:pt>
                <c:pt idx="1">
                  <c:v>8.2000000000000011</c:v>
                </c:pt>
                <c:pt idx="2">
                  <c:v>8.4</c:v>
                </c:pt>
                <c:pt idx="3">
                  <c:v>9</c:v>
                </c:pt>
                <c:pt idx="4">
                  <c:v>8.9</c:v>
                </c:pt>
                <c:pt idx="5">
                  <c:v>8.9</c:v>
                </c:pt>
                <c:pt idx="6">
                  <c:v>8.9</c:v>
                </c:pt>
              </c:numCache>
            </c:numRef>
          </c:val>
        </c:ser>
        <c:ser>
          <c:idx val="3"/>
          <c:order val="3"/>
          <c:tx>
            <c:strRef>
              <c:f>Sheet1!$A$5</c:f>
              <c:strCache>
                <c:ptCount val="1"/>
                <c:pt idx="0">
                  <c:v>Польща</c:v>
                </c:pt>
              </c:strCache>
            </c:strRef>
          </c:tx>
          <c:spPr>
            <a:pattFill prst="dkHorz">
              <a:fgClr>
                <a:srgbClr val="000000"/>
              </a:fgClr>
              <a:bgClr>
                <a:srgbClr val="FFFFFF"/>
              </a:bgClr>
            </a:pattFill>
            <a:ln w="3093">
              <a:solidFill>
                <a:srgbClr val="000000"/>
              </a:solidFill>
              <a:prstDash val="solid"/>
            </a:ln>
          </c:spPr>
          <c:dLbls>
            <c:dLbl>
              <c:idx val="0"/>
              <c:layout>
                <c:manualLayout>
                  <c:x val="6.6576877884632832E-3"/>
                  <c:y val="-1.7835068512057302E-2"/>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1"/>
              <c:layout>
                <c:manualLayout>
                  <c:x val="1.1038319316706114E-2"/>
                  <c:y val="-1.0287453934183862E-2"/>
                </c:manualLayout>
              </c:layout>
              <c:dLblPos val="outEnd"/>
              <c:showVal val="1"/>
            </c:dLbl>
            <c:dLbl>
              <c:idx val="2"/>
              <c:layout>
                <c:manualLayout>
                  <c:x val="6.901063281064948E-3"/>
                  <c:y val="-6.4049264059356618E-3"/>
                </c:manualLayout>
              </c:layout>
              <c:dLblPos val="outEnd"/>
              <c:showVal val="1"/>
            </c:dLbl>
            <c:dLbl>
              <c:idx val="3"/>
              <c:layout>
                <c:manualLayout>
                  <c:x val="7.8745397837536521E-3"/>
                  <c:y val="-5.7942411162664768E-3"/>
                </c:manualLayout>
              </c:layout>
              <c:dLblPos val="outEnd"/>
              <c:showVal val="1"/>
            </c:dLbl>
            <c:dLbl>
              <c:idx val="4"/>
              <c:layout>
                <c:manualLayout>
                  <c:x val="8.8480162864430067E-3"/>
                  <c:y val="-7.0278939744230573E-4"/>
                </c:manualLayout>
              </c:layout>
              <c:dLblPos val="outEnd"/>
              <c:showVal val="1"/>
            </c:dLbl>
            <c:dLbl>
              <c:idx val="5"/>
              <c:layout>
                <c:manualLayout>
                  <c:x val="1.1525070301909112E-2"/>
                  <c:y val="-3.8849060837235702E-3"/>
                </c:manualLayout>
              </c:layout>
              <c:dLblPos val="outEnd"/>
              <c:showVal val="1"/>
            </c:dLbl>
            <c:dLbl>
              <c:idx val="6"/>
              <c:layout>
                <c:manualLayout>
                  <c:x val="9.0913917790444686E-3"/>
                  <c:y val="-9.0274437730778947E-3"/>
                </c:manualLayout>
              </c:layout>
              <c:dLblPos val="outEnd"/>
              <c:showVal val="1"/>
            </c:dLbl>
            <c:spPr>
              <a:noFill/>
              <a:ln w="24747">
                <a:noFill/>
              </a:ln>
            </c:spPr>
            <c:txPr>
              <a:bodyPr/>
              <a:lstStyle/>
              <a:p>
                <a:pPr>
                  <a:defRPr sz="487" b="0" i="0" u="none" strike="noStrike" baseline="0">
                    <a:solidFill>
                      <a:srgbClr val="000000"/>
                    </a:solidFill>
                    <a:latin typeface="Arial"/>
                    <a:ea typeface="Arial"/>
                    <a:cs typeface="Arial"/>
                  </a:defRPr>
                </a:pPr>
                <a:endParaRPr lang="ru-RU"/>
              </a:p>
            </c:txPr>
            <c:showVal val="1"/>
          </c:dLbls>
          <c:cat>
            <c:strRef>
              <c:f>Sheet1!$B$1:$H$1</c:f>
              <c:strCache>
                <c:ptCount val="7"/>
                <c:pt idx="0">
                  <c:v>2006</c:v>
                </c:pt>
                <c:pt idx="1">
                  <c:v>2007</c:v>
                </c:pt>
                <c:pt idx="2">
                  <c:v>2008</c:v>
                </c:pt>
                <c:pt idx="3">
                  <c:v>2009</c:v>
                </c:pt>
                <c:pt idx="4">
                  <c:v>2010</c:v>
                </c:pt>
                <c:pt idx="5">
                  <c:v>2011</c:v>
                </c:pt>
                <c:pt idx="6">
                  <c:v>31.12.2011</c:v>
                </c:pt>
              </c:strCache>
            </c:strRef>
          </c:cat>
          <c:val>
            <c:numRef>
              <c:f>Sheet1!$B$5:$H$5</c:f>
              <c:numCache>
                <c:formatCode>General</c:formatCode>
                <c:ptCount val="7"/>
                <c:pt idx="0">
                  <c:v>2.4</c:v>
                </c:pt>
                <c:pt idx="1">
                  <c:v>7.1</c:v>
                </c:pt>
                <c:pt idx="2">
                  <c:v>5.2</c:v>
                </c:pt>
                <c:pt idx="3">
                  <c:v>6.3</c:v>
                </c:pt>
                <c:pt idx="4">
                  <c:v>7.1</c:v>
                </c:pt>
                <c:pt idx="5">
                  <c:v>6.6</c:v>
                </c:pt>
                <c:pt idx="6">
                  <c:v>7.8</c:v>
                </c:pt>
              </c:numCache>
            </c:numRef>
          </c:val>
        </c:ser>
        <c:ser>
          <c:idx val="4"/>
          <c:order val="4"/>
          <c:tx>
            <c:strRef>
              <c:f>Sheet1!$A$6</c:f>
              <c:strCache>
                <c:ptCount val="1"/>
                <c:pt idx="0">
                  <c:v>Велика Британія</c:v>
                </c:pt>
              </c:strCache>
            </c:strRef>
          </c:tx>
          <c:spPr>
            <a:solidFill>
              <a:srgbClr val="99CC00"/>
            </a:solidFill>
            <a:ln w="12361">
              <a:solidFill>
                <a:srgbClr val="000000"/>
              </a:solidFill>
              <a:prstDash val="solid"/>
            </a:ln>
          </c:spPr>
          <c:dLbls>
            <c:dLbl>
              <c:idx val="0"/>
              <c:layout>
                <c:manualLayout>
                  <c:x val="1.2442417754848022E-2"/>
                  <c:y val="-1.2368457313163847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1"/>
              <c:layout>
                <c:manualLayout>
                  <c:x val="1.1712316744760488E-2"/>
                  <c:y val="-7.0031653068424954E-3"/>
                </c:manualLayout>
              </c:layout>
              <c:dLblPos val="outEnd"/>
              <c:showVal val="1"/>
            </c:dLbl>
            <c:dLbl>
              <c:idx val="2"/>
              <c:layout>
                <c:manualLayout>
                  <c:x val="1.438937076022634E-2"/>
                  <c:y val="-1.215814938495832E-2"/>
                </c:manualLayout>
              </c:layout>
              <c:dLblPos val="outEnd"/>
              <c:showVal val="1"/>
            </c:dLbl>
            <c:dLbl>
              <c:idx val="3"/>
              <c:layout>
                <c:manualLayout>
                  <c:x val="1.7066424775692129E-2"/>
                  <c:y val="-6.5170342691258406E-4"/>
                </c:manualLayout>
              </c:layout>
              <c:dLblPos val="outEnd"/>
              <c:showVal val="1"/>
            </c:dLbl>
            <c:dLbl>
              <c:idx val="4"/>
              <c:layout>
                <c:manualLayout>
                  <c:x val="1.4632746252827698E-2"/>
                  <c:y val="-1.5150048108055992E-5"/>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5"/>
              <c:layout>
                <c:manualLayout>
                  <c:x val="1.5606222755516829E-2"/>
                  <c:y val="-2.58625634084982E-3"/>
                </c:manualLayout>
              </c:layout>
              <c:numFmt formatCode="0.0" sourceLinked="0"/>
              <c:spPr>
                <a:noFill/>
                <a:ln w="24747">
                  <a:noFill/>
                </a:ln>
              </c:spPr>
              <c:txPr>
                <a:bodyPr/>
                <a:lstStyle/>
                <a:p>
                  <a:pPr>
                    <a:defRPr sz="487" b="0" i="0" u="none" strike="noStrike" baseline="0">
                      <a:solidFill>
                        <a:srgbClr val="000000"/>
                      </a:solidFill>
                      <a:latin typeface="Arial"/>
                      <a:ea typeface="Arial"/>
                      <a:cs typeface="Arial"/>
                    </a:defRPr>
                  </a:pPr>
                  <a:endParaRPr lang="ru-RU"/>
                </a:p>
              </c:txPr>
              <c:dLblPos val="outEnd"/>
              <c:showVal val="1"/>
            </c:dLbl>
            <c:dLbl>
              <c:idx val="6"/>
              <c:layout>
                <c:manualLayout>
                  <c:x val="2.0489934484643903E-2"/>
                  <c:y val="-1.7377443664993511E-2"/>
                </c:manualLayout>
              </c:layout>
              <c:dLblPos val="outEnd"/>
              <c:showVal val="1"/>
            </c:dLbl>
            <c:spPr>
              <a:noFill/>
              <a:ln w="24747">
                <a:noFill/>
              </a:ln>
            </c:spPr>
            <c:txPr>
              <a:bodyPr/>
              <a:lstStyle/>
              <a:p>
                <a:pPr>
                  <a:defRPr sz="487" b="0" i="0" u="none" strike="noStrike" baseline="0">
                    <a:solidFill>
                      <a:srgbClr val="000000"/>
                    </a:solidFill>
                    <a:latin typeface="Arial"/>
                    <a:ea typeface="Arial"/>
                    <a:cs typeface="Arial"/>
                  </a:defRPr>
                </a:pPr>
                <a:endParaRPr lang="ru-RU"/>
              </a:p>
            </c:txPr>
            <c:showVal val="1"/>
          </c:dLbls>
          <c:cat>
            <c:strRef>
              <c:f>Sheet1!$B$1:$H$1</c:f>
              <c:strCache>
                <c:ptCount val="7"/>
                <c:pt idx="0">
                  <c:v>2006</c:v>
                </c:pt>
                <c:pt idx="1">
                  <c:v>2007</c:v>
                </c:pt>
                <c:pt idx="2">
                  <c:v>2008</c:v>
                </c:pt>
                <c:pt idx="3">
                  <c:v>2009</c:v>
                </c:pt>
                <c:pt idx="4">
                  <c:v>2010</c:v>
                </c:pt>
                <c:pt idx="5">
                  <c:v>2011</c:v>
                </c:pt>
                <c:pt idx="6">
                  <c:v>31.12.2011</c:v>
                </c:pt>
              </c:strCache>
            </c:strRef>
          </c:cat>
          <c:val>
            <c:numRef>
              <c:f>Sheet1!$B$6:$H$6</c:f>
              <c:numCache>
                <c:formatCode>General</c:formatCode>
                <c:ptCount val="7"/>
                <c:pt idx="0">
                  <c:v>3</c:v>
                </c:pt>
                <c:pt idx="1">
                  <c:v>3.6</c:v>
                </c:pt>
                <c:pt idx="2">
                  <c:v>5.3</c:v>
                </c:pt>
                <c:pt idx="3">
                  <c:v>5.0999999999999996</c:v>
                </c:pt>
                <c:pt idx="4">
                  <c:v>5.2</c:v>
                </c:pt>
                <c:pt idx="5">
                  <c:v>5.8</c:v>
                </c:pt>
                <c:pt idx="6">
                  <c:v>7.4</c:v>
                </c:pt>
              </c:numCache>
            </c:numRef>
          </c:val>
        </c:ser>
        <c:dLbls>
          <c:showVal val="1"/>
        </c:dLbls>
        <c:axId val="172347392"/>
        <c:axId val="172348928"/>
      </c:barChart>
      <c:catAx>
        <c:axId val="172347392"/>
        <c:scaling>
          <c:orientation val="minMax"/>
        </c:scaling>
        <c:axPos val="b"/>
        <c:numFmt formatCode="General" sourceLinked="1"/>
        <c:tickLblPos val="nextTo"/>
        <c:spPr>
          <a:ln w="3089">
            <a:solidFill>
              <a:srgbClr val="000000"/>
            </a:solidFill>
            <a:prstDash val="solid"/>
          </a:ln>
        </c:spPr>
        <c:txPr>
          <a:bodyPr rot="0" vert="horz"/>
          <a:lstStyle/>
          <a:p>
            <a:pPr>
              <a:defRPr sz="779" b="0" i="0" u="none" strike="noStrike" baseline="0">
                <a:solidFill>
                  <a:srgbClr val="000000"/>
                </a:solidFill>
                <a:latin typeface="Arial"/>
                <a:ea typeface="Arial"/>
                <a:cs typeface="Arial"/>
              </a:defRPr>
            </a:pPr>
            <a:endParaRPr lang="ru-RU"/>
          </a:p>
        </c:txPr>
        <c:crossAx val="172348928"/>
        <c:crosses val="autoZero"/>
        <c:auto val="1"/>
        <c:lblAlgn val="ctr"/>
        <c:lblOffset val="100"/>
        <c:tickLblSkip val="1"/>
        <c:tickMarkSkip val="1"/>
      </c:catAx>
      <c:valAx>
        <c:axId val="172348928"/>
        <c:scaling>
          <c:orientation val="minMax"/>
          <c:max val="125"/>
          <c:min val="0"/>
        </c:scaling>
        <c:axPos val="l"/>
        <c:numFmt formatCode="General" sourceLinked="1"/>
        <c:tickLblPos val="nextTo"/>
        <c:spPr>
          <a:ln w="3089">
            <a:solidFill>
              <a:srgbClr val="000000"/>
            </a:solidFill>
            <a:prstDash val="solid"/>
          </a:ln>
        </c:spPr>
        <c:txPr>
          <a:bodyPr rot="0" vert="horz"/>
          <a:lstStyle/>
          <a:p>
            <a:pPr>
              <a:defRPr sz="779" b="0" i="0" u="none" strike="noStrike" baseline="0">
                <a:solidFill>
                  <a:srgbClr val="000000"/>
                </a:solidFill>
                <a:latin typeface="Arial"/>
                <a:ea typeface="Arial"/>
                <a:cs typeface="Arial"/>
              </a:defRPr>
            </a:pPr>
            <a:endParaRPr lang="ru-RU"/>
          </a:p>
        </c:txPr>
        <c:crossAx val="172347392"/>
        <c:crosses val="autoZero"/>
        <c:crossBetween val="between"/>
        <c:majorUnit val="15"/>
        <c:minorUnit val="2"/>
      </c:valAx>
      <c:spPr>
        <a:noFill/>
        <a:ln w="24747">
          <a:noFill/>
        </a:ln>
      </c:spPr>
    </c:plotArea>
    <c:legend>
      <c:legendPos val="b"/>
      <c:layout>
        <c:manualLayout>
          <c:xMode val="edge"/>
          <c:yMode val="edge"/>
          <c:x val="5.7213930348258779E-2"/>
          <c:y val="0.83623693379790898"/>
          <c:w val="0.88805970149253743"/>
          <c:h val="0.15331010452961671"/>
        </c:manualLayout>
      </c:layout>
      <c:spPr>
        <a:noFill/>
        <a:ln w="3089">
          <a:solidFill>
            <a:srgbClr val="000000"/>
          </a:solidFill>
          <a:prstDash val="solid"/>
        </a:ln>
      </c:spPr>
      <c:txPr>
        <a:bodyPr/>
        <a:lstStyle/>
        <a:p>
          <a:pPr>
            <a:defRPr sz="716" b="0" i="0" u="none" strike="noStrike" baseline="0">
              <a:solidFill>
                <a:srgbClr val="000000"/>
              </a:solidFill>
              <a:latin typeface="Arial"/>
              <a:ea typeface="Arial"/>
              <a:cs typeface="Arial"/>
            </a:defRPr>
          </a:pPr>
          <a:endParaRPr lang="ru-RU"/>
        </a:p>
      </c:txPr>
    </c:legend>
    <c:plotVisOnly val="1"/>
    <c:dispBlanksAs val="gap"/>
  </c:chart>
  <c:spPr>
    <a:noFill/>
    <a:ln>
      <a:noFill/>
    </a:ln>
  </c:spPr>
  <c:txPr>
    <a:bodyPr/>
    <a:lstStyle/>
    <a:p>
      <a:pPr>
        <a:defRPr sz="779" b="0" i="0" u="none" strike="noStrike" baseline="0">
          <a:solidFill>
            <a:srgbClr val="000000"/>
          </a:solidFill>
          <a:latin typeface="Arial"/>
          <a:ea typeface="Arial"/>
          <a:cs typeface="Arial"/>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28</Pages>
  <Words>10769</Words>
  <Characters>61385</Characters>
  <Application>Microsoft Office Word</Application>
  <DocSecurity>0</DocSecurity>
  <Lines>511</Lines>
  <Paragraphs>144</Paragraphs>
  <ScaleCrop>false</ScaleCrop>
  <Company/>
  <LinksUpToDate>false</LinksUpToDate>
  <CharactersWithSpaces>72010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2</cp:revision>
  <dcterms:created xsi:type="dcterms:W3CDTF">2014-12-17T11:58:00Z</dcterms:created>
  <dcterms:modified xsi:type="dcterms:W3CDTF">2014-12-17T12:07:00Z</dcterms:modified>
</cp:coreProperties>
</file>