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CC9" w:rsidRDefault="0064497F" w:rsidP="0064497F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Безбородих Ірина Сергіївна</w:t>
      </w:r>
    </w:p>
    <w:p w:rsidR="0064497F" w:rsidRDefault="0064497F" w:rsidP="0064497F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доцент кафедри практики іноземної мови</w:t>
      </w:r>
    </w:p>
    <w:p w:rsidR="0064497F" w:rsidRDefault="0064497F" w:rsidP="0064497F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та методики викладання</w:t>
      </w:r>
    </w:p>
    <w:p w:rsidR="0064497F" w:rsidRDefault="0064497F" w:rsidP="0064497F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Хмельницький національний університет, Україна</w:t>
      </w:r>
    </w:p>
    <w:p w:rsidR="0064497F" w:rsidRDefault="0064497F" w:rsidP="0064497F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64497F" w:rsidRDefault="0064497F" w:rsidP="0064497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АНАЛІЗ ІННОВАЦІЙНИХ ПРИЙОМІВ ВИКЛАДАННЯ ЗАРУБІЖНОЇ ЛІТЕРАТУРИ В УНІВЕРСИТЕТАХ США</w:t>
      </w:r>
    </w:p>
    <w:p w:rsidR="0064497F" w:rsidRDefault="0064497F" w:rsidP="0064497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4497F" w:rsidRPr="00E3004C" w:rsidRDefault="0064497F" w:rsidP="0064497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3004C">
        <w:rPr>
          <w:rFonts w:ascii="Times New Roman" w:hAnsi="Times New Roman" w:cs="Times New Roman"/>
          <w:b/>
          <w:sz w:val="24"/>
          <w:szCs w:val="24"/>
          <w:lang w:val="uk-UA"/>
        </w:rPr>
        <w:t>Ключові слова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="00E3004C">
        <w:rPr>
          <w:rFonts w:ascii="Times New Roman" w:hAnsi="Times New Roman" w:cs="Times New Roman"/>
          <w:sz w:val="24"/>
          <w:szCs w:val="24"/>
          <w:lang w:val="uk-UA"/>
        </w:rPr>
        <w:t xml:space="preserve">викладання </w:t>
      </w:r>
      <w:r w:rsidR="00E3004C">
        <w:rPr>
          <w:rFonts w:ascii="Times New Roman" w:hAnsi="Times New Roman"/>
          <w:sz w:val="24"/>
          <w:szCs w:val="24"/>
          <w:lang w:val="uk-UA"/>
        </w:rPr>
        <w:t>зарубіжної літератури</w:t>
      </w:r>
      <w:r w:rsidRPr="00E3004C">
        <w:rPr>
          <w:rFonts w:ascii="Times New Roman" w:hAnsi="Times New Roman"/>
          <w:sz w:val="24"/>
          <w:szCs w:val="24"/>
          <w:lang w:val="uk-UA"/>
        </w:rPr>
        <w:t xml:space="preserve">, </w:t>
      </w:r>
      <w:r w:rsidR="00E3004C">
        <w:rPr>
          <w:rFonts w:ascii="Times New Roman" w:hAnsi="Times New Roman"/>
          <w:sz w:val="24"/>
          <w:szCs w:val="24"/>
          <w:lang w:val="uk-UA"/>
        </w:rPr>
        <w:t xml:space="preserve">інноваційні </w:t>
      </w:r>
      <w:r w:rsidRPr="00E3004C">
        <w:rPr>
          <w:rFonts w:ascii="Times New Roman" w:hAnsi="Times New Roman"/>
          <w:sz w:val="24"/>
          <w:szCs w:val="24"/>
          <w:lang w:val="uk-UA"/>
        </w:rPr>
        <w:t>прийом</w:t>
      </w:r>
      <w:r w:rsidR="00E3004C">
        <w:rPr>
          <w:rFonts w:ascii="Times New Roman" w:hAnsi="Times New Roman"/>
          <w:sz w:val="24"/>
          <w:szCs w:val="24"/>
          <w:lang w:val="uk-UA"/>
        </w:rPr>
        <w:t>и навчання</w:t>
      </w:r>
      <w:r w:rsidRPr="00E3004C">
        <w:rPr>
          <w:rFonts w:ascii="Times New Roman" w:hAnsi="Times New Roman"/>
          <w:sz w:val="24"/>
          <w:szCs w:val="24"/>
          <w:lang w:val="uk-UA"/>
        </w:rPr>
        <w:t xml:space="preserve">, </w:t>
      </w:r>
      <w:r w:rsidR="002A16FE">
        <w:rPr>
          <w:rFonts w:ascii="Times New Roman" w:hAnsi="Times New Roman"/>
          <w:sz w:val="24"/>
          <w:szCs w:val="24"/>
          <w:lang w:val="uk-UA"/>
        </w:rPr>
        <w:t>заклад вищої освіти</w:t>
      </w:r>
    </w:p>
    <w:p w:rsidR="0064497F" w:rsidRDefault="0064497F" w:rsidP="0064497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64497F" w:rsidRDefault="0064497F" w:rsidP="0064497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Викладання зарубіжної літератури у закладах вищої освіти України потребує оновлення та впровадження інноваційних методів та прийомів роботи. У зв’язку з цим актуальним є аналіз закордонного досвіду викладання дисциплін літературознавчого циклу в університетах.</w:t>
      </w:r>
      <w:r w:rsidR="00E3004C">
        <w:rPr>
          <w:rFonts w:ascii="Times New Roman" w:hAnsi="Times New Roman" w:cs="Times New Roman"/>
          <w:sz w:val="24"/>
          <w:szCs w:val="24"/>
          <w:lang w:val="uk-UA"/>
        </w:rPr>
        <w:t xml:space="preserve"> Ми проаналізували, які інноваційні прийоми використовують викладачі зарубіжної літератури у закладах вищої освіти США.</w:t>
      </w:r>
    </w:p>
    <w:p w:rsidR="009A7A01" w:rsidRDefault="00E3004C" w:rsidP="00E3004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Головною відмінністю навчального процесу у ЗВО світу сьогодні є зміна навчальної парадигми зі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студентоцентристської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наукоцентристську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 З цим пов’язані</w:t>
      </w:r>
      <w:r w:rsidR="0064497F" w:rsidRPr="00E3004C">
        <w:rPr>
          <w:rFonts w:ascii="Times New Roman" w:hAnsi="Times New Roman" w:cs="Times New Roman"/>
          <w:sz w:val="24"/>
          <w:szCs w:val="24"/>
          <w:lang w:val="uk-UA"/>
        </w:rPr>
        <w:t xml:space="preserve"> зміни у підходах до викладання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зарубіжної літератури</w:t>
      </w:r>
      <w:r w:rsidR="0064497F" w:rsidRPr="00E3004C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="009A7A01">
        <w:rPr>
          <w:rFonts w:ascii="Times New Roman" w:hAnsi="Times New Roman" w:cs="Times New Roman"/>
          <w:sz w:val="24"/>
          <w:szCs w:val="24"/>
          <w:lang w:val="uk-UA"/>
        </w:rPr>
        <w:t>збільшується відсоток самостійної роботи студентів, більше уваги приділяється організації самостійних студентських наукових досліджень під керівництвом викладача. Основне завдання викладача при цьому полягає у</w:t>
      </w:r>
      <w:r w:rsidR="0064497F" w:rsidRPr="00E3004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A7A01">
        <w:rPr>
          <w:rFonts w:ascii="Times New Roman" w:hAnsi="Times New Roman" w:cs="Times New Roman"/>
          <w:sz w:val="24"/>
          <w:szCs w:val="24"/>
          <w:lang w:val="uk-UA"/>
        </w:rPr>
        <w:t>сприянні формуванню у студентів</w:t>
      </w:r>
      <w:r w:rsidR="0064497F" w:rsidRPr="00E3004C">
        <w:rPr>
          <w:rFonts w:ascii="Times New Roman" w:hAnsi="Times New Roman" w:cs="Times New Roman"/>
          <w:sz w:val="24"/>
          <w:szCs w:val="24"/>
          <w:lang w:val="uk-UA"/>
        </w:rPr>
        <w:t xml:space="preserve"> навичок самостійного пошуку та аналітичного опрацювання матеріалу. Викладач за такого підходу </w:t>
      </w:r>
      <w:r w:rsidR="009A7A01">
        <w:rPr>
          <w:rFonts w:ascii="Times New Roman" w:hAnsi="Times New Roman" w:cs="Times New Roman"/>
          <w:sz w:val="24"/>
          <w:szCs w:val="24"/>
          <w:lang w:val="uk-UA"/>
        </w:rPr>
        <w:t>– це</w:t>
      </w:r>
      <w:r w:rsidR="0064497F" w:rsidRPr="00E3004C">
        <w:rPr>
          <w:rFonts w:ascii="Times New Roman" w:hAnsi="Times New Roman" w:cs="Times New Roman"/>
          <w:sz w:val="24"/>
          <w:szCs w:val="24"/>
          <w:lang w:val="uk-UA"/>
        </w:rPr>
        <w:t xml:space="preserve"> науковець-ментор, що володіє методикою наукового пошуку та може передати її наступним поколінням. </w:t>
      </w:r>
    </w:p>
    <w:p w:rsidR="0064497F" w:rsidRPr="00E3004C" w:rsidRDefault="0064497F" w:rsidP="00E3004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3004C">
        <w:rPr>
          <w:rFonts w:ascii="Times New Roman" w:hAnsi="Times New Roman" w:cs="Times New Roman"/>
          <w:sz w:val="24"/>
          <w:szCs w:val="24"/>
          <w:lang w:val="uk-UA"/>
        </w:rPr>
        <w:t xml:space="preserve">Зменшення аудиторного навантаження </w:t>
      </w:r>
      <w:r w:rsidR="009A7A01">
        <w:rPr>
          <w:rFonts w:ascii="Times New Roman" w:hAnsi="Times New Roman" w:cs="Times New Roman"/>
          <w:sz w:val="24"/>
          <w:szCs w:val="24"/>
          <w:lang w:val="uk-UA"/>
        </w:rPr>
        <w:t xml:space="preserve">та збільшення навчальних потоків </w:t>
      </w:r>
      <w:r w:rsidRPr="00E3004C">
        <w:rPr>
          <w:rFonts w:ascii="Times New Roman" w:hAnsi="Times New Roman" w:cs="Times New Roman"/>
          <w:sz w:val="24"/>
          <w:szCs w:val="24"/>
          <w:lang w:val="uk-UA"/>
        </w:rPr>
        <w:t>вимагає перебудови системи оцінювання, шляхів отримання зворотного зв’язку, переоцінки ефективності застосування тих чи інших видів роботи.</w:t>
      </w:r>
    </w:p>
    <w:p w:rsidR="0064497F" w:rsidRDefault="009A7A01" w:rsidP="009A7A0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9A7A01">
        <w:rPr>
          <w:rFonts w:ascii="Times New Roman" w:hAnsi="Times New Roman" w:cs="Times New Roman"/>
          <w:sz w:val="24"/>
          <w:szCs w:val="24"/>
          <w:lang w:val="uk-UA"/>
        </w:rPr>
        <w:t>Інший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чинник, що зумовлює зміну підходів до викладання зарубіжної літератури у ЗВО – це вимоги сучасності</w:t>
      </w:r>
      <w:r w:rsidRPr="009A7A01">
        <w:rPr>
          <w:rFonts w:ascii="Times New Roman" w:hAnsi="Times New Roman" w:cs="Times New Roman"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а саме,</w:t>
      </w:r>
      <w:r w:rsidRPr="009A7A0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4497F" w:rsidRPr="009A7A01">
        <w:rPr>
          <w:rFonts w:ascii="Times New Roman" w:hAnsi="Times New Roman" w:cs="Times New Roman"/>
          <w:sz w:val="24"/>
          <w:szCs w:val="24"/>
          <w:lang w:val="uk-UA"/>
        </w:rPr>
        <w:t xml:space="preserve">зміна світогляду сучасної молоді,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засобів отримання та передачі інформації, зростання ролі Інтернету у взаємодії з суспільством та світом. Змінюється </w:t>
      </w:r>
      <w:r w:rsidR="0064497F" w:rsidRPr="009A7A01">
        <w:rPr>
          <w:rFonts w:ascii="Times New Roman" w:hAnsi="Times New Roman" w:cs="Times New Roman"/>
          <w:sz w:val="24"/>
          <w:szCs w:val="24"/>
          <w:lang w:val="uk-UA"/>
        </w:rPr>
        <w:t xml:space="preserve">ставлення до художнього тексту та особливостей його читання та сприйняття. </w:t>
      </w:r>
      <w:r>
        <w:rPr>
          <w:rFonts w:ascii="Times New Roman" w:hAnsi="Times New Roman" w:cs="Times New Roman"/>
          <w:sz w:val="24"/>
          <w:szCs w:val="24"/>
          <w:lang w:val="uk-UA"/>
        </w:rPr>
        <w:t>С</w:t>
      </w:r>
      <w:r w:rsidR="0064497F" w:rsidRPr="009A7A01">
        <w:rPr>
          <w:rFonts w:ascii="Times New Roman" w:hAnsi="Times New Roman" w:cs="Times New Roman"/>
          <w:sz w:val="24"/>
          <w:szCs w:val="24"/>
          <w:lang w:val="uk-UA"/>
        </w:rPr>
        <w:t>ьогоднішній читач, особливо це стосується молодого покоління,  інакше сприймає текст, застосовує інші стратегії читання та декодування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прочитаного</w:t>
      </w:r>
      <w:r w:rsidR="0064497F" w:rsidRPr="009A7A01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245C4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45C49" w:rsidRPr="00245C49">
        <w:rPr>
          <w:rFonts w:ascii="Times New Roman" w:hAnsi="Times New Roman"/>
          <w:sz w:val="24"/>
          <w:szCs w:val="24"/>
          <w:lang w:val="uk-UA"/>
        </w:rPr>
        <w:t>Молоде покоління сьогодні більше орієнтовне на використання цифрових технологій та медіа, ніж на читання книжок, і навіть студенти-філологи не є виключенням з цієї загальної тенденції</w:t>
      </w:r>
      <w:r w:rsidR="00245C49">
        <w:rPr>
          <w:rFonts w:ascii="Times New Roman" w:hAnsi="Times New Roman"/>
          <w:sz w:val="24"/>
          <w:szCs w:val="24"/>
          <w:lang w:val="uk-UA"/>
        </w:rPr>
        <w:t>.</w:t>
      </w:r>
    </w:p>
    <w:p w:rsidR="00245C49" w:rsidRPr="00E44D7C" w:rsidRDefault="006856AB" w:rsidP="009A7A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Тому все частіше викладачі звертаються до використання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інтернет-технологій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у процесі навчання. Популярними серед викладачів американських університетів є </w:t>
      </w:r>
      <w:r w:rsidR="00E44D7C">
        <w:rPr>
          <w:rFonts w:ascii="Times New Roman" w:hAnsi="Times New Roman" w:cs="Times New Roman"/>
          <w:sz w:val="24"/>
          <w:szCs w:val="24"/>
          <w:lang w:val="uk-UA"/>
        </w:rPr>
        <w:t xml:space="preserve">інтерактивні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навчальні </w:t>
      </w:r>
      <w:r w:rsidRPr="006856AB">
        <w:rPr>
          <w:rFonts w:ascii="Times New Roman" w:hAnsi="Times New Roman" w:cs="Times New Roman"/>
          <w:sz w:val="24"/>
          <w:szCs w:val="24"/>
          <w:lang w:val="uk-UA"/>
        </w:rPr>
        <w:t xml:space="preserve">платформи </w:t>
      </w:r>
      <w:r w:rsidR="00E44D7C">
        <w:rPr>
          <w:rFonts w:ascii="Times New Roman" w:hAnsi="Times New Roman" w:cs="Times New Roman"/>
          <w:sz w:val="24"/>
          <w:szCs w:val="24"/>
          <w:lang w:val="en-US"/>
        </w:rPr>
        <w:t>Moodle</w:t>
      </w:r>
      <w:r w:rsidR="00E44D7C" w:rsidRPr="00E44D7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6856AB">
        <w:rPr>
          <w:rFonts w:ascii="Times New Roman" w:hAnsi="Times New Roman"/>
          <w:sz w:val="24"/>
          <w:szCs w:val="24"/>
          <w:lang w:val="en-US"/>
        </w:rPr>
        <w:t>Blackboard</w:t>
      </w:r>
      <w:r w:rsidR="00E44D7C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6856AB">
        <w:rPr>
          <w:rFonts w:ascii="Times New Roman" w:hAnsi="Times New Roman"/>
          <w:sz w:val="24"/>
          <w:szCs w:val="24"/>
          <w:lang w:val="en-US"/>
        </w:rPr>
        <w:t>Hotseat</w:t>
      </w:r>
      <w:proofErr w:type="spellEnd"/>
      <w:r w:rsidR="00E44D7C" w:rsidRPr="00E44D7C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="00E44D7C">
        <w:rPr>
          <w:rFonts w:ascii="Times New Roman" w:hAnsi="Times New Roman"/>
          <w:sz w:val="24"/>
          <w:szCs w:val="24"/>
          <w:lang w:val="en-US"/>
        </w:rPr>
        <w:t>Ecollege</w:t>
      </w:r>
      <w:proofErr w:type="spellEnd"/>
      <w:r w:rsidR="00E44D7C">
        <w:rPr>
          <w:rFonts w:ascii="Times New Roman" w:hAnsi="Times New Roman"/>
          <w:sz w:val="24"/>
          <w:szCs w:val="24"/>
          <w:lang w:val="uk-UA"/>
        </w:rPr>
        <w:t xml:space="preserve"> та </w:t>
      </w:r>
      <w:proofErr w:type="spellStart"/>
      <w:r w:rsidR="00E44D7C">
        <w:rPr>
          <w:rFonts w:ascii="Times New Roman" w:hAnsi="Times New Roman"/>
          <w:sz w:val="24"/>
          <w:szCs w:val="24"/>
          <w:lang w:val="en-US"/>
        </w:rPr>
        <w:t>iClicker</w:t>
      </w:r>
      <w:proofErr w:type="spellEnd"/>
      <w:r w:rsidRPr="006856AB">
        <w:rPr>
          <w:rFonts w:ascii="Times New Roman" w:hAnsi="Times New Roman"/>
          <w:sz w:val="24"/>
          <w:szCs w:val="24"/>
          <w:lang w:val="uk-UA"/>
        </w:rPr>
        <w:t>.</w:t>
      </w:r>
      <w:r>
        <w:rPr>
          <w:rFonts w:ascii="Times New Roman" w:hAnsi="Times New Roman"/>
          <w:sz w:val="24"/>
          <w:szCs w:val="24"/>
          <w:lang w:val="uk-UA"/>
        </w:rPr>
        <w:t xml:space="preserve"> Ці платформи дозволяють </w:t>
      </w:r>
      <w:r w:rsidR="00E44D7C">
        <w:rPr>
          <w:rFonts w:ascii="Times New Roman" w:hAnsi="Times New Roman"/>
          <w:sz w:val="24"/>
          <w:szCs w:val="24"/>
          <w:lang w:val="uk-UA"/>
        </w:rPr>
        <w:t>приймати завдання студентів та здійснювати оцінювання, отримувати запитання від студентів та надавати відповіді.</w:t>
      </w:r>
      <w:r w:rsidR="00E44D7C" w:rsidRPr="00E44D7C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E44D7C">
        <w:rPr>
          <w:rFonts w:ascii="Times New Roman" w:hAnsi="Times New Roman"/>
          <w:sz w:val="24"/>
          <w:szCs w:val="24"/>
          <w:lang w:val="uk-UA"/>
        </w:rPr>
        <w:t xml:space="preserve">Вони також мають функції створення анонімних опитувань, завантаження текстових файлів, відео, зображень та ін. Крім того, для групового спілкування та роботи над проектами використовуються й загальновживані соціальні мережі </w:t>
      </w:r>
      <w:r w:rsidR="00E44D7C" w:rsidRPr="00E44D7C">
        <w:rPr>
          <w:rFonts w:ascii="Times New Roman" w:hAnsi="Times New Roman"/>
          <w:sz w:val="24"/>
          <w:szCs w:val="24"/>
          <w:lang w:val="en-US"/>
        </w:rPr>
        <w:t>Facebook</w:t>
      </w:r>
      <w:r w:rsidR="00E44D7C" w:rsidRPr="00E44D7C">
        <w:rPr>
          <w:rFonts w:ascii="Times New Roman" w:hAnsi="Times New Roman"/>
          <w:sz w:val="24"/>
          <w:szCs w:val="24"/>
          <w:lang w:val="uk-UA"/>
        </w:rPr>
        <w:t xml:space="preserve"> та </w:t>
      </w:r>
      <w:r w:rsidR="00E44D7C" w:rsidRPr="00E44D7C">
        <w:rPr>
          <w:rFonts w:ascii="Times New Roman" w:hAnsi="Times New Roman"/>
          <w:sz w:val="24"/>
          <w:szCs w:val="24"/>
          <w:lang w:val="en-US"/>
        </w:rPr>
        <w:t>Twitter</w:t>
      </w:r>
      <w:r w:rsidR="00E44D7C" w:rsidRPr="00E44D7C">
        <w:rPr>
          <w:rFonts w:ascii="Times New Roman" w:hAnsi="Times New Roman"/>
          <w:sz w:val="24"/>
          <w:szCs w:val="24"/>
          <w:lang w:val="uk-UA"/>
        </w:rPr>
        <w:t>.</w:t>
      </w:r>
    </w:p>
    <w:p w:rsidR="003E4351" w:rsidRPr="003E4351" w:rsidRDefault="003E4351" w:rsidP="003E435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>Економія університетами коштів призводить до збільшення лекційних потоків, Це впливає на характер взаємодії між викладачем та студентами, особливості сприйняття та засвоєння навчального матеріалу. У великих групах студентів важче заохотити до активної участі у роботі, створює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ться</w:t>
      </w:r>
      <w:r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комунікативний бар</w:t>
      </w:r>
      <w:r w:rsidRPr="003E4351">
        <w:rPr>
          <w:rFonts w:ascii="Times New Roman" w:eastAsia="Times New Roman" w:hAnsi="Times New Roman" w:cs="Times New Roman"/>
          <w:sz w:val="24"/>
          <w:szCs w:val="24"/>
        </w:rPr>
        <w:t>’</w:t>
      </w:r>
      <w:proofErr w:type="spellStart"/>
      <w:r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>єр</w:t>
      </w:r>
      <w:proofErr w:type="spellEnd"/>
      <w:r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між викладачем та аудиторією. Інша проблема, що виникає під час проведення лекцій у великих аудиторіях – це важкість в утриманні уваги студентів, підтримці постійного занурення у навчальний матеріал.</w:t>
      </w:r>
    </w:p>
    <w:p w:rsidR="003E4351" w:rsidRPr="002A16FE" w:rsidRDefault="003E4351" w:rsidP="003E435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Методичні відділи університетів США пропонують зменшувати вплив цих негативних чинників, </w:t>
      </w:r>
      <w:r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використовуючи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на лекційних заняттях </w:t>
      </w:r>
      <w:r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мультимедійні засоби.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Найпоширенішим способом візуалізації під час лекцій в університетах США </w:t>
      </w:r>
      <w:r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є застосування </w:t>
      </w:r>
      <w:r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lastRenderedPageBreak/>
        <w:t xml:space="preserve">презентацій </w:t>
      </w:r>
      <w:r w:rsidRPr="003E4351">
        <w:rPr>
          <w:rFonts w:ascii="Times New Roman" w:eastAsia="Times New Roman" w:hAnsi="Times New Roman" w:cs="Times New Roman"/>
          <w:sz w:val="24"/>
          <w:szCs w:val="24"/>
          <w:lang w:val="en-US"/>
        </w:rPr>
        <w:t>Power</w:t>
      </w:r>
      <w:r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Pr="003E4351">
        <w:rPr>
          <w:rFonts w:ascii="Times New Roman" w:eastAsia="Times New Roman" w:hAnsi="Times New Roman" w:cs="Times New Roman"/>
          <w:sz w:val="24"/>
          <w:szCs w:val="24"/>
          <w:lang w:val="en-US"/>
        </w:rPr>
        <w:t>Point</w:t>
      </w:r>
      <w:r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Дослідження, проведене у 1996-1997 рр. в університеті Плімута, показало, що студенти, які відвідували лекції із застосуванням презентацій </w:t>
      </w:r>
      <w:r w:rsidRPr="003E4351">
        <w:rPr>
          <w:rFonts w:ascii="Times New Roman" w:eastAsia="Times New Roman" w:hAnsi="Times New Roman" w:cs="Times New Roman"/>
          <w:sz w:val="24"/>
          <w:szCs w:val="24"/>
          <w:lang w:val="en-US"/>
        </w:rPr>
        <w:t>Power</w:t>
      </w:r>
      <w:r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Pr="003E4351">
        <w:rPr>
          <w:rFonts w:ascii="Times New Roman" w:eastAsia="Times New Roman" w:hAnsi="Times New Roman" w:cs="Times New Roman"/>
          <w:sz w:val="24"/>
          <w:szCs w:val="24"/>
          <w:lang w:val="en-US"/>
        </w:rPr>
        <w:t>Point</w:t>
      </w:r>
      <w:r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>, отримали вищі оцінки на іспитах [</w:t>
      </w:r>
      <w:r w:rsidR="002A16FE">
        <w:rPr>
          <w:rFonts w:ascii="Times New Roman" w:eastAsia="Times New Roman" w:hAnsi="Times New Roman" w:cs="Times New Roman"/>
          <w:sz w:val="24"/>
          <w:szCs w:val="24"/>
          <w:lang w:val="uk-UA"/>
        </w:rPr>
        <w:t>3</w:t>
      </w:r>
      <w:r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]. </w:t>
      </w:r>
      <w:r w:rsidR="00C54173">
        <w:rPr>
          <w:rFonts w:ascii="Times New Roman" w:eastAsia="Times New Roman" w:hAnsi="Times New Roman" w:cs="Times New Roman"/>
          <w:sz w:val="24"/>
          <w:szCs w:val="24"/>
          <w:lang w:val="uk-UA"/>
        </w:rPr>
        <w:t>Д</w:t>
      </w:r>
      <w:r w:rsidR="00C54173"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о інших програм для створення презентацій, </w:t>
      </w:r>
      <w:r w:rsidR="00C54173">
        <w:rPr>
          <w:rFonts w:ascii="Times New Roman" w:eastAsia="Times New Roman" w:hAnsi="Times New Roman" w:cs="Times New Roman"/>
          <w:sz w:val="24"/>
          <w:szCs w:val="24"/>
          <w:lang w:val="uk-UA"/>
        </w:rPr>
        <w:t>які використовують американські викладачі, відносяться</w:t>
      </w:r>
      <w:r w:rsidR="00C54173"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C54173" w:rsidRPr="003E4351">
        <w:rPr>
          <w:rFonts w:ascii="Times New Roman" w:eastAsia="Times New Roman" w:hAnsi="Times New Roman" w:cs="Times New Roman"/>
          <w:sz w:val="24"/>
          <w:szCs w:val="24"/>
          <w:lang w:val="en-US"/>
        </w:rPr>
        <w:t>Google</w:t>
      </w:r>
      <w:r w:rsidR="00C54173"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C54173" w:rsidRPr="003E4351">
        <w:rPr>
          <w:rFonts w:ascii="Times New Roman" w:eastAsia="Times New Roman" w:hAnsi="Times New Roman" w:cs="Times New Roman"/>
          <w:sz w:val="24"/>
          <w:szCs w:val="24"/>
          <w:lang w:val="en-US"/>
        </w:rPr>
        <w:t>Slides</w:t>
      </w:r>
      <w:r w:rsidR="00C54173"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C54173" w:rsidRPr="003E4351">
        <w:rPr>
          <w:rFonts w:ascii="Times New Roman" w:eastAsia="Times New Roman" w:hAnsi="Times New Roman" w:cs="Times New Roman"/>
          <w:sz w:val="24"/>
          <w:szCs w:val="24"/>
          <w:lang w:val="en-US"/>
        </w:rPr>
        <w:t>Prezi</w:t>
      </w:r>
      <w:proofErr w:type="spellEnd"/>
      <w:r w:rsidR="00C54173"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C54173" w:rsidRPr="003E4351">
        <w:rPr>
          <w:rFonts w:ascii="Times New Roman" w:eastAsia="Times New Roman" w:hAnsi="Times New Roman" w:cs="Times New Roman"/>
          <w:sz w:val="24"/>
          <w:szCs w:val="24"/>
          <w:lang w:val="en-US"/>
        </w:rPr>
        <w:t>Visme</w:t>
      </w:r>
      <w:proofErr w:type="spellEnd"/>
      <w:r w:rsidR="00C54173"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C54173" w:rsidRPr="003E4351">
        <w:rPr>
          <w:rFonts w:ascii="Times New Roman" w:eastAsia="Times New Roman" w:hAnsi="Times New Roman" w:cs="Times New Roman"/>
          <w:sz w:val="24"/>
          <w:szCs w:val="24"/>
          <w:lang w:val="en-US"/>
        </w:rPr>
        <w:t>Slidedog</w:t>
      </w:r>
      <w:proofErr w:type="spellEnd"/>
      <w:r w:rsidR="00C54173"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та ін.</w:t>
      </w:r>
      <w:r w:rsidR="00C541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Водночас, слід зазначити, що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застосування презентацій</w:t>
      </w:r>
      <w:r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може мати як позитивний, так і негативний ефект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, суть якого полягає у зростанні</w:t>
      </w:r>
      <w:r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Pr="003E435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541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пасивності студентів та зниженні рівня </w:t>
      </w:r>
      <w:proofErr w:type="spellStart"/>
      <w:r w:rsidR="00C54173">
        <w:rPr>
          <w:rFonts w:ascii="Times New Roman" w:eastAsia="Times New Roman" w:hAnsi="Times New Roman" w:cs="Times New Roman"/>
          <w:sz w:val="24"/>
          <w:szCs w:val="24"/>
          <w:lang w:val="uk-UA"/>
        </w:rPr>
        <w:t>залученості</w:t>
      </w:r>
      <w:proofErr w:type="spellEnd"/>
      <w:r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до обговорень під час занять</w:t>
      </w:r>
      <w:r w:rsidR="00C54173">
        <w:rPr>
          <w:rFonts w:ascii="Times New Roman" w:eastAsia="Times New Roman" w:hAnsi="Times New Roman" w:cs="Times New Roman"/>
          <w:sz w:val="24"/>
          <w:szCs w:val="24"/>
          <w:lang w:val="uk-UA"/>
        </w:rPr>
        <w:t>.</w:t>
      </w:r>
      <w:r w:rsidRPr="003E435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541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Тому не в усіх вищих навчальних закладах Сполучених Штатів використання презентацій на лекціях вітається </w:t>
      </w:r>
      <w:r w:rsidRPr="003E4351">
        <w:rPr>
          <w:rFonts w:ascii="Times New Roman" w:eastAsia="Times New Roman" w:hAnsi="Times New Roman" w:cs="Times New Roman"/>
          <w:sz w:val="24"/>
          <w:szCs w:val="24"/>
        </w:rPr>
        <w:t>[</w:t>
      </w:r>
      <w:r w:rsidR="002A16FE">
        <w:rPr>
          <w:rFonts w:ascii="Times New Roman" w:eastAsia="Times New Roman" w:hAnsi="Times New Roman" w:cs="Times New Roman"/>
          <w:sz w:val="24"/>
          <w:szCs w:val="24"/>
          <w:lang w:val="uk-UA"/>
        </w:rPr>
        <w:t>4</w:t>
      </w:r>
      <w:r w:rsidRPr="003E4351">
        <w:rPr>
          <w:rFonts w:ascii="Times New Roman" w:eastAsia="Times New Roman" w:hAnsi="Times New Roman" w:cs="Times New Roman"/>
          <w:sz w:val="24"/>
          <w:szCs w:val="24"/>
        </w:rPr>
        <w:t>]</w:t>
      </w:r>
      <w:r w:rsidRPr="003E435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</w:t>
      </w:r>
    </w:p>
    <w:p w:rsidR="00A625B9" w:rsidRDefault="00A625B9" w:rsidP="00A625B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Крім презентацій,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викладачі американських університетів досягають </w:t>
      </w:r>
      <w:r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>урізноманітнення навчально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го матеріалу шляхом </w:t>
      </w:r>
      <w:r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>застосування графіч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них та семантичних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органайзерів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Pr="00A625B9">
        <w:rPr>
          <w:rFonts w:ascii="Times New Roman" w:eastAsia="Times New Roman" w:hAnsi="Times New Roman" w:cs="Times New Roman"/>
          <w:sz w:val="24"/>
          <w:szCs w:val="24"/>
          <w:lang w:val="en-US"/>
        </w:rPr>
        <w:t>Timeglider</w:t>
      </w:r>
      <w:proofErr w:type="spellEnd"/>
      <w:r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r w:rsidRPr="00A625B9">
        <w:rPr>
          <w:rFonts w:ascii="Times New Roman" w:eastAsia="Times New Roman" w:hAnsi="Times New Roman" w:cs="Times New Roman"/>
          <w:sz w:val="24"/>
          <w:szCs w:val="24"/>
          <w:lang w:val="en-US"/>
        </w:rPr>
        <w:t>Timeline</w:t>
      </w:r>
      <w:r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A625B9">
        <w:rPr>
          <w:rFonts w:ascii="Times New Roman" w:eastAsia="Times New Roman" w:hAnsi="Times New Roman" w:cs="Times New Roman"/>
          <w:sz w:val="24"/>
          <w:szCs w:val="24"/>
          <w:lang w:val="en-US"/>
        </w:rPr>
        <w:t>Meograph</w:t>
      </w:r>
      <w:proofErr w:type="spellEnd"/>
      <w:r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A625B9">
        <w:rPr>
          <w:rFonts w:ascii="Times New Roman" w:eastAsia="Times New Roman" w:hAnsi="Times New Roman" w:cs="Times New Roman"/>
          <w:sz w:val="24"/>
          <w:szCs w:val="24"/>
          <w:lang w:val="en-US"/>
        </w:rPr>
        <w:t>Timetoast</w:t>
      </w:r>
      <w:proofErr w:type="spellEnd"/>
      <w:r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A625B9">
        <w:rPr>
          <w:rFonts w:ascii="Times New Roman" w:eastAsia="Times New Roman" w:hAnsi="Times New Roman" w:cs="Times New Roman"/>
          <w:sz w:val="24"/>
          <w:szCs w:val="24"/>
          <w:lang w:val="en-US"/>
        </w:rPr>
        <w:t>Capzles</w:t>
      </w:r>
      <w:proofErr w:type="spellEnd"/>
      <w:r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та ін.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). Останні </w:t>
      </w:r>
      <w:r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>дозволяють ілюструвати концепти та встановлюв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ати взаємозв’язки в тексті,</w:t>
      </w:r>
      <w:r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допомагають читаче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ві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концетруватися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на концепті, </w:t>
      </w:r>
      <w:r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розуміти структуру тексту. </w:t>
      </w:r>
    </w:p>
    <w:p w:rsidR="00A625B9" w:rsidRDefault="00293D2B" w:rsidP="00A625B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Інша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інтернет-технологія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, що</w:t>
      </w:r>
      <w:r w:rsidR="00A625B9"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добре зарекомендувала себе при роботі з великими аудиторіями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в університетах США</w:t>
      </w:r>
      <w:r w:rsidR="00A625B9"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>, - це системи підрахунку реакцій аудиторії. Це мобільні додатки, що дозволяють лектору відстежити у реальному часі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, чи розуміють студенти зміст навчального матеріалу</w:t>
      </w:r>
      <w:r w:rsidR="00A625B9"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>, отримати запитання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від студентів, перевірити</w:t>
      </w:r>
      <w:r w:rsidR="00A625B9"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присутніх.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Використання таких </w:t>
      </w:r>
      <w:r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>технологій дозволяє студентам вільніше вказувати на незр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озумілі місця у лекції,</w:t>
      </w:r>
      <w:r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знижує рівень особистісн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ої тривожності</w:t>
      </w:r>
      <w:r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</w:t>
      </w:r>
      <w:r w:rsidR="00A625B9"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Серед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таких</w:t>
      </w:r>
      <w:r w:rsidR="00A625B9"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додатків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, на які ми знайшли вказівки у науковій та методичній літературі ЗВО США</w:t>
      </w:r>
      <w:r w:rsidR="00A625B9"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–</w:t>
      </w:r>
      <w:r w:rsidR="00A625B9"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625B9" w:rsidRPr="00A625B9">
        <w:rPr>
          <w:rFonts w:ascii="Times New Roman" w:eastAsia="Times New Roman" w:hAnsi="Times New Roman" w:cs="Times New Roman"/>
          <w:sz w:val="24"/>
          <w:szCs w:val="24"/>
          <w:lang w:val="en-US"/>
        </w:rPr>
        <w:t>Kahoot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та</w:t>
      </w:r>
      <w:r w:rsidR="00A625B9"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625B9" w:rsidRPr="00A625B9">
        <w:rPr>
          <w:rFonts w:ascii="Times New Roman" w:eastAsia="Times New Roman" w:hAnsi="Times New Roman" w:cs="Times New Roman"/>
          <w:sz w:val="24"/>
          <w:szCs w:val="24"/>
          <w:lang w:val="en-US"/>
        </w:rPr>
        <w:t>Mentimeter</w:t>
      </w:r>
      <w:proofErr w:type="spellEnd"/>
      <w:r w:rsidRPr="002A16F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[</w:t>
      </w:r>
      <w:r w:rsidR="002A16FE" w:rsidRPr="002A16FE">
        <w:rPr>
          <w:rFonts w:ascii="Times New Roman" w:eastAsia="Times New Roman" w:hAnsi="Times New Roman" w:cs="Times New Roman"/>
          <w:sz w:val="24"/>
          <w:szCs w:val="24"/>
          <w:lang w:val="uk-UA"/>
        </w:rPr>
        <w:t>2, С. 695</w:t>
      </w:r>
      <w:r w:rsidRPr="002A16FE">
        <w:rPr>
          <w:rFonts w:ascii="Times New Roman" w:eastAsia="Times New Roman" w:hAnsi="Times New Roman" w:cs="Times New Roman"/>
          <w:sz w:val="24"/>
          <w:szCs w:val="24"/>
          <w:lang w:val="uk-UA"/>
        </w:rPr>
        <w:t>]</w:t>
      </w:r>
      <w:r w:rsidR="00A625B9" w:rsidRPr="00A625B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</w:t>
      </w:r>
    </w:p>
    <w:p w:rsidR="002A16FE" w:rsidRDefault="002A16FE" w:rsidP="002A16F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Популярним сьогодні у США шляхом проведення практичних занять є робота у мікрогрупах</w:t>
      </w:r>
      <w:r w:rsidRPr="002A16F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Використовуються</w:t>
      </w:r>
      <w:r w:rsidRPr="002A16F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такі види робіт для мікрогруп на заняттях з зарубіжної літератури: аналіз уривку критичної статті з пошуком відповіді на поставлені запитання, аналіз уривку художнього тексту (наприклад, спрямований на пошук стилістичних засобів), літературні </w:t>
      </w:r>
      <w:proofErr w:type="spellStart"/>
      <w:r w:rsidRPr="002A16FE">
        <w:rPr>
          <w:rFonts w:ascii="Times New Roman" w:eastAsia="Times New Roman" w:hAnsi="Times New Roman" w:cs="Times New Roman"/>
          <w:sz w:val="24"/>
          <w:szCs w:val="24"/>
          <w:lang w:val="uk-UA"/>
        </w:rPr>
        <w:t>пазли</w:t>
      </w:r>
      <w:proofErr w:type="spellEnd"/>
      <w:r w:rsidRPr="002A16F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розташування фрагментів тексту у вірній послідовності, складання запитань до тексту для іншої підгрупи, пошук </w:t>
      </w:r>
      <w:proofErr w:type="spellStart"/>
      <w:r w:rsidRPr="002A16FE">
        <w:rPr>
          <w:rFonts w:ascii="Times New Roman" w:eastAsia="Times New Roman" w:hAnsi="Times New Roman" w:cs="Times New Roman"/>
          <w:sz w:val="24"/>
          <w:szCs w:val="24"/>
          <w:lang w:val="uk-UA"/>
        </w:rPr>
        <w:t>онлайн-джерел</w:t>
      </w:r>
      <w:proofErr w:type="spellEnd"/>
      <w:r w:rsidRPr="002A16F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з теми (за умови, що у студентів під час заняття є доступ до </w:t>
      </w:r>
      <w:proofErr w:type="spellStart"/>
      <w:r w:rsidRPr="002A16FE">
        <w:rPr>
          <w:rFonts w:ascii="Times New Roman" w:eastAsia="Times New Roman" w:hAnsi="Times New Roman" w:cs="Times New Roman"/>
          <w:sz w:val="24"/>
          <w:szCs w:val="24"/>
          <w:lang w:val="uk-UA"/>
        </w:rPr>
        <w:t>інтернету</w:t>
      </w:r>
      <w:proofErr w:type="spellEnd"/>
      <w:r w:rsidRPr="002A16F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), створення </w:t>
      </w:r>
      <w:proofErr w:type="spellStart"/>
      <w:r w:rsidRPr="002A16FE">
        <w:rPr>
          <w:rFonts w:ascii="Times New Roman" w:eastAsia="Times New Roman" w:hAnsi="Times New Roman" w:cs="Times New Roman"/>
          <w:sz w:val="24"/>
          <w:szCs w:val="24"/>
          <w:lang w:val="uk-UA"/>
        </w:rPr>
        <w:t>паратекстів</w:t>
      </w:r>
      <w:proofErr w:type="spellEnd"/>
      <w:r w:rsidRPr="002A16F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та ін. При цьому різноманітнім може бути як алгоритм  групування, так і спосіб взаємодії між групами (виступ однієї мікрогрупи перед іншими, передача матеріалу від групи до групи, обмін учасниками, прийоми акваріуму та снігової кулі) [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1</w:t>
      </w:r>
      <w:r w:rsidRPr="002A16F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r w:rsidRPr="002A16FE">
        <w:rPr>
          <w:rFonts w:ascii="Times New Roman" w:eastAsia="Times New Roman" w:hAnsi="Times New Roman" w:cs="Times New Roman"/>
          <w:sz w:val="24"/>
          <w:szCs w:val="24"/>
          <w:lang w:val="en-US"/>
        </w:rPr>
        <w:t>C</w:t>
      </w:r>
      <w:r w:rsidRPr="002A16FE">
        <w:rPr>
          <w:rFonts w:ascii="Times New Roman" w:eastAsia="Times New Roman" w:hAnsi="Times New Roman" w:cs="Times New Roman"/>
          <w:sz w:val="24"/>
          <w:szCs w:val="24"/>
          <w:lang w:val="uk-UA"/>
        </w:rPr>
        <w:t>. 10].</w:t>
      </w:r>
    </w:p>
    <w:p w:rsidR="00293D2B" w:rsidRDefault="002A16FE" w:rsidP="00A625B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Ми розглянули деякі з інноваційних прийомів, що використовуються на заняттях з зарубіжної літератури у закладах вищої освіти США. Вважаємо, що проаналізовані прийоми позитивно впливають на рівень засвоєння студентами знань з історії зарубіжної літератури та сприяють формуванню навичок вдумливого читання та аналізу художнього тексту. Ці прийоми роботи заслуговують на те, щоб їх взяли на озброєння українські викладачі ЗВО та використовували їх у своїй роботі.</w:t>
      </w:r>
    </w:p>
    <w:p w:rsidR="002A16FE" w:rsidRPr="00A625B9" w:rsidRDefault="002A16FE" w:rsidP="00A625B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:rsidR="00C54173" w:rsidRDefault="00C54173" w:rsidP="003E435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:rsidR="00C54173" w:rsidRPr="00C54173" w:rsidRDefault="00C54173" w:rsidP="0087493E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r w:rsidRPr="00C54173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ЛІТЕРАТУРА</w:t>
      </w:r>
    </w:p>
    <w:p w:rsidR="002A16FE" w:rsidRPr="002A16FE" w:rsidRDefault="002A16FE" w:rsidP="0087493E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A16FE">
        <w:rPr>
          <w:rFonts w:ascii="Times New Roman" w:hAnsi="Times New Roman"/>
          <w:sz w:val="24"/>
          <w:szCs w:val="24"/>
          <w:shd w:val="clear" w:color="auto" w:fill="F9F9F9"/>
          <w:lang w:val="en-US"/>
        </w:rPr>
        <w:t xml:space="preserve">Gibson G. Small group teaching in English </w:t>
      </w:r>
      <w:proofErr w:type="gramStart"/>
      <w:r w:rsidRPr="002A16FE">
        <w:rPr>
          <w:rFonts w:ascii="Times New Roman" w:hAnsi="Times New Roman"/>
          <w:sz w:val="24"/>
          <w:szCs w:val="24"/>
          <w:shd w:val="clear" w:color="auto" w:fill="F9F9F9"/>
          <w:lang w:val="en-US"/>
        </w:rPr>
        <w:t>literature :</w:t>
      </w:r>
      <w:proofErr w:type="gramEnd"/>
      <w:r w:rsidRPr="002A16FE">
        <w:rPr>
          <w:rFonts w:ascii="Times New Roman" w:hAnsi="Times New Roman"/>
          <w:sz w:val="24"/>
          <w:szCs w:val="24"/>
          <w:shd w:val="clear" w:color="auto" w:fill="F9F9F9"/>
          <w:lang w:val="en-US"/>
        </w:rPr>
        <w:t xml:space="preserve"> a good practice guide / Jonathan Gibson // Report series. – 2010. - № 23. – 28 p.</w:t>
      </w:r>
    </w:p>
    <w:p w:rsidR="002A16FE" w:rsidRPr="002A16FE" w:rsidRDefault="002A16FE" w:rsidP="0087493E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2A16FE">
        <w:rPr>
          <w:rFonts w:ascii="Times New Roman" w:hAnsi="Times New Roman"/>
          <w:bCs/>
          <w:sz w:val="24"/>
          <w:szCs w:val="24"/>
          <w:lang w:val="en-US" w:eastAsia="ru-RU"/>
        </w:rPr>
        <w:t>Lirca</w:t>
      </w:r>
      <w:proofErr w:type="spellEnd"/>
      <w:r w:rsidRPr="002A16FE">
        <w:rPr>
          <w:rFonts w:ascii="Times New Roman" w:hAnsi="Times New Roman"/>
          <w:bCs/>
          <w:sz w:val="24"/>
          <w:szCs w:val="24"/>
          <w:lang w:val="en-US" w:eastAsia="ru-RU"/>
        </w:rPr>
        <w:t xml:space="preserve"> C.A. </w:t>
      </w:r>
      <w:r w:rsidRPr="002A16F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Generating motivation for the study of literature at university / </w:t>
      </w:r>
      <w:proofErr w:type="spellStart"/>
      <w:r w:rsidRPr="002A16F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Corina</w:t>
      </w:r>
      <w:proofErr w:type="spellEnd"/>
      <w:r w:rsidRPr="002A16F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Alexandrina </w:t>
      </w:r>
      <w:proofErr w:type="spellStart"/>
      <w:r w:rsidRPr="002A16F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Lirca</w:t>
      </w:r>
      <w:proofErr w:type="spellEnd"/>
      <w:r w:rsidRPr="002A16F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// Perspectives on European Integration between Tradition and Modernity. – </w:t>
      </w:r>
      <w:proofErr w:type="spellStart"/>
      <w:r w:rsidRPr="002A16F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Targu</w:t>
      </w:r>
      <w:proofErr w:type="spellEnd"/>
      <w:r w:rsidRPr="002A16F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2A16F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Mures</w:t>
      </w:r>
      <w:proofErr w:type="spellEnd"/>
      <w:r w:rsidRPr="002A16F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: </w:t>
      </w:r>
      <w:proofErr w:type="spellStart"/>
      <w:r w:rsidRPr="002A16F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Petru</w:t>
      </w:r>
      <w:proofErr w:type="spellEnd"/>
      <w:r w:rsidRPr="002A16F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2A16F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Maior</w:t>
      </w:r>
      <w:proofErr w:type="spellEnd"/>
      <w:r w:rsidRPr="002A16F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University, 2014, P. 693-697.</w:t>
      </w:r>
    </w:p>
    <w:p w:rsidR="009A7A01" w:rsidRPr="0087493E" w:rsidRDefault="0087493E" w:rsidP="0087493E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7493E">
        <w:rPr>
          <w:rFonts w:ascii="Times New Roman" w:hAnsi="Times New Roman"/>
          <w:sz w:val="24"/>
          <w:szCs w:val="24"/>
          <w:lang w:val="en-US"/>
        </w:rPr>
        <w:t>Lowry R.</w:t>
      </w:r>
      <w:r w:rsidRPr="0087493E">
        <w:rPr>
          <w:rFonts w:ascii="Times New Roman" w:hAnsi="Times New Roman"/>
          <w:sz w:val="24"/>
          <w:szCs w:val="24"/>
          <w:lang w:val="en-US"/>
        </w:rPr>
        <w:t xml:space="preserve"> Electronic Presentation of Lecture – Effect upon Student Performance [Electronic resource]</w:t>
      </w:r>
      <w:r w:rsidRPr="0087493E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87493E">
        <w:rPr>
          <w:rFonts w:ascii="Times New Roman" w:hAnsi="Times New Roman"/>
          <w:sz w:val="24"/>
          <w:szCs w:val="24"/>
          <w:lang w:val="en-US"/>
        </w:rPr>
        <w:t>/ R. Lowry // University Chemistry Education. – 1991. – Vol. 13. -</w:t>
      </w:r>
      <w:r w:rsidRPr="0087493E">
        <w:rPr>
          <w:rFonts w:ascii="Times New Roman" w:hAnsi="Times New Roman"/>
          <w:sz w:val="24"/>
          <w:szCs w:val="24"/>
          <w:lang w:val="uk-UA"/>
        </w:rPr>
        <w:t xml:space="preserve"> № 1. – </w:t>
      </w:r>
      <w:r w:rsidRPr="0087493E">
        <w:rPr>
          <w:rFonts w:ascii="Times New Roman" w:hAnsi="Times New Roman"/>
          <w:sz w:val="24"/>
          <w:szCs w:val="24"/>
          <w:lang w:val="en-US"/>
        </w:rPr>
        <w:t xml:space="preserve">Access mode : </w:t>
      </w:r>
      <w:r w:rsidRPr="0087493E">
        <w:rPr>
          <w:rFonts w:ascii="Times New Roman" w:hAnsi="Times New Roman"/>
          <w:sz w:val="24"/>
          <w:szCs w:val="24"/>
          <w:lang w:val="en-US"/>
        </w:rPr>
        <w:t>http://www.rsc.org/images/Vol_3_No1_tcm18-7036.pdf#page=20</w:t>
      </w:r>
      <w:r>
        <w:rPr>
          <w:rFonts w:ascii="Times New Roman" w:hAnsi="Times New Roman"/>
          <w:sz w:val="24"/>
          <w:szCs w:val="24"/>
          <w:lang w:val="uk-UA"/>
        </w:rPr>
        <w:t>.</w:t>
      </w:r>
    </w:p>
    <w:p w:rsidR="008C4480" w:rsidRDefault="00F01FD0" w:rsidP="0087493E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F01FD0">
        <w:rPr>
          <w:rFonts w:ascii="Times New Roman" w:hAnsi="Times New Roman"/>
          <w:sz w:val="24"/>
          <w:szCs w:val="24"/>
          <w:lang w:val="en-US"/>
        </w:rPr>
        <w:t>Young J</w:t>
      </w:r>
      <w:r w:rsidRPr="00F01FD0">
        <w:rPr>
          <w:rFonts w:ascii="Times New Roman" w:hAnsi="Times New Roman"/>
          <w:sz w:val="24"/>
          <w:szCs w:val="24"/>
          <w:lang w:val="uk-UA"/>
        </w:rPr>
        <w:t>.</w:t>
      </w:r>
      <w:r w:rsidRPr="00F01FD0">
        <w:rPr>
          <w:rFonts w:ascii="Times New Roman" w:hAnsi="Times New Roman"/>
          <w:sz w:val="24"/>
          <w:szCs w:val="24"/>
          <w:lang w:val="en-US"/>
        </w:rPr>
        <w:t xml:space="preserve"> R. When computers leave classrooms, so does boredom [Electronic resource]</w:t>
      </w:r>
      <w:r w:rsidRPr="00F01FD0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01FD0">
        <w:rPr>
          <w:rFonts w:ascii="Times New Roman" w:hAnsi="Times New Roman"/>
          <w:sz w:val="24"/>
          <w:szCs w:val="24"/>
          <w:lang w:val="en-US"/>
        </w:rPr>
        <w:t>/ J. R. Young //</w:t>
      </w:r>
      <w:r w:rsidRPr="00F01FD0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01FD0">
        <w:rPr>
          <w:rFonts w:ascii="Times New Roman" w:hAnsi="Times New Roman"/>
          <w:iCs/>
          <w:sz w:val="24"/>
          <w:szCs w:val="24"/>
          <w:lang w:val="en-US"/>
        </w:rPr>
        <w:t>The Chronicle of Higher Education</w:t>
      </w:r>
      <w:r w:rsidRPr="00F01FD0">
        <w:rPr>
          <w:rFonts w:ascii="Times New Roman" w:hAnsi="Times New Roman"/>
          <w:sz w:val="24"/>
          <w:szCs w:val="24"/>
          <w:lang w:val="en-US"/>
        </w:rPr>
        <w:t xml:space="preserve">. – 2009. - July 20. – Access </w:t>
      </w:r>
      <w:proofErr w:type="gramStart"/>
      <w:r w:rsidRPr="00F01FD0">
        <w:rPr>
          <w:rFonts w:ascii="Times New Roman" w:hAnsi="Times New Roman"/>
          <w:sz w:val="24"/>
          <w:szCs w:val="24"/>
          <w:lang w:val="en-US"/>
        </w:rPr>
        <w:t>mode :</w:t>
      </w:r>
      <w:proofErr w:type="gramEnd"/>
      <w:r w:rsidRPr="00F01FD0">
        <w:rPr>
          <w:rFonts w:ascii="Times New Roman" w:hAnsi="Times New Roman"/>
          <w:sz w:val="24"/>
          <w:szCs w:val="24"/>
          <w:lang w:val="en-US"/>
        </w:rPr>
        <w:t xml:space="preserve"> http://chronicle.com/article/Teach-Naked-Effort-Strips/47398/.</w:t>
      </w:r>
    </w:p>
    <w:p w:rsidR="008C4480" w:rsidRDefault="008C4480">
      <w:p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br w:type="page"/>
      </w:r>
    </w:p>
    <w:p w:rsidR="008C4480" w:rsidRPr="008C4480" w:rsidRDefault="008C4480" w:rsidP="008C448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11ED9">
        <w:rPr>
          <w:rFonts w:ascii="Times New Roman" w:hAnsi="Times New Roman" w:cs="Times New Roman"/>
          <w:sz w:val="24"/>
          <w:szCs w:val="24"/>
        </w:rPr>
        <w:lastRenderedPageBreak/>
        <w:t xml:space="preserve">Заявка </w:t>
      </w:r>
    </w:p>
    <w:p w:rsidR="008C4480" w:rsidRPr="002A124B" w:rsidRDefault="008C4480" w:rsidP="008C448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11ED9">
        <w:rPr>
          <w:rFonts w:ascii="Times New Roman" w:hAnsi="Times New Roman" w:cs="Times New Roman"/>
          <w:sz w:val="24"/>
          <w:szCs w:val="24"/>
        </w:rPr>
        <w:t xml:space="preserve">на участь у </w:t>
      </w:r>
      <w:proofErr w:type="spellStart"/>
      <w:r w:rsidRPr="00111ED9">
        <w:rPr>
          <w:rFonts w:ascii="Times New Roman" w:hAnsi="Times New Roman" w:cs="Times New Roman"/>
          <w:sz w:val="24"/>
          <w:szCs w:val="24"/>
        </w:rPr>
        <w:t>науково-методологічному</w:t>
      </w:r>
      <w:proofErr w:type="spellEnd"/>
      <w:r w:rsidRPr="00111E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11ED9">
        <w:rPr>
          <w:rFonts w:ascii="Times New Roman" w:hAnsi="Times New Roman" w:cs="Times New Roman"/>
          <w:sz w:val="24"/>
          <w:szCs w:val="24"/>
        </w:rPr>
        <w:t>семінарі</w:t>
      </w:r>
      <w:proofErr w:type="spellEnd"/>
      <w:r w:rsidRPr="00111ED9"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r w:rsidRPr="00111ED9">
        <w:rPr>
          <w:rFonts w:ascii="Times New Roman" w:hAnsi="Times New Roman" w:cs="Times New Roman"/>
          <w:sz w:val="24"/>
          <w:szCs w:val="24"/>
        </w:rPr>
        <w:t>Розвиток</w:t>
      </w:r>
      <w:proofErr w:type="spellEnd"/>
      <w:r w:rsidRPr="00111E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11ED9">
        <w:rPr>
          <w:rFonts w:ascii="Times New Roman" w:hAnsi="Times New Roman" w:cs="Times New Roman"/>
          <w:sz w:val="24"/>
          <w:szCs w:val="24"/>
        </w:rPr>
        <w:t>порівняльної</w:t>
      </w:r>
      <w:proofErr w:type="spellEnd"/>
      <w:r w:rsidRPr="00111E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11ED9">
        <w:rPr>
          <w:rFonts w:ascii="Times New Roman" w:hAnsi="Times New Roman" w:cs="Times New Roman"/>
          <w:sz w:val="24"/>
          <w:szCs w:val="24"/>
        </w:rPr>
        <w:t>професійної</w:t>
      </w:r>
      <w:proofErr w:type="spellEnd"/>
      <w:r w:rsidRPr="00111E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11ED9">
        <w:rPr>
          <w:rFonts w:ascii="Times New Roman" w:hAnsi="Times New Roman" w:cs="Times New Roman"/>
          <w:sz w:val="24"/>
          <w:szCs w:val="24"/>
        </w:rPr>
        <w:t>педагогіки</w:t>
      </w:r>
      <w:proofErr w:type="spellEnd"/>
      <w:r w:rsidRPr="00111ED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11ED9">
        <w:rPr>
          <w:rFonts w:ascii="Times New Roman" w:hAnsi="Times New Roman" w:cs="Times New Roman"/>
          <w:sz w:val="24"/>
          <w:szCs w:val="24"/>
        </w:rPr>
        <w:t>у</w:t>
      </w:r>
      <w:proofErr w:type="gramEnd"/>
      <w:r w:rsidRPr="00111E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11ED9">
        <w:rPr>
          <w:rFonts w:ascii="Times New Roman" w:hAnsi="Times New Roman" w:cs="Times New Roman"/>
          <w:sz w:val="24"/>
          <w:szCs w:val="24"/>
        </w:rPr>
        <w:t>контексті</w:t>
      </w:r>
      <w:proofErr w:type="spellEnd"/>
      <w:r w:rsidRPr="00111E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11ED9">
        <w:rPr>
          <w:rFonts w:ascii="Times New Roman" w:hAnsi="Times New Roman" w:cs="Times New Roman"/>
          <w:sz w:val="24"/>
          <w:szCs w:val="24"/>
        </w:rPr>
        <w:t>глобалізаційних</w:t>
      </w:r>
      <w:proofErr w:type="spellEnd"/>
      <w:r w:rsidRPr="00111ED9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111ED9">
        <w:rPr>
          <w:rFonts w:ascii="Times New Roman" w:hAnsi="Times New Roman" w:cs="Times New Roman"/>
          <w:sz w:val="24"/>
          <w:szCs w:val="24"/>
        </w:rPr>
        <w:t>інтеграційни</w:t>
      </w:r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процесів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” (м. </w:t>
      </w:r>
      <w:proofErr w:type="spellStart"/>
      <w:r>
        <w:rPr>
          <w:rFonts w:ascii="Times New Roman" w:hAnsi="Times New Roman" w:cs="Times New Roman"/>
          <w:sz w:val="24"/>
          <w:szCs w:val="24"/>
        </w:rPr>
        <w:t>Хмельницький</w:t>
      </w:r>
      <w:proofErr w:type="spellEnd"/>
      <w:r>
        <w:rPr>
          <w:rFonts w:ascii="Times New Roman" w:hAnsi="Times New Roman" w:cs="Times New Roman"/>
          <w:sz w:val="24"/>
          <w:szCs w:val="24"/>
        </w:rPr>
        <w:t>, 1</w:t>
      </w:r>
      <w:r>
        <w:rPr>
          <w:rFonts w:ascii="Times New Roman" w:hAnsi="Times New Roman" w:cs="Times New Roman"/>
          <w:sz w:val="24"/>
          <w:szCs w:val="24"/>
          <w:lang w:val="uk-UA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травня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ascii="Times New Roman" w:hAnsi="Times New Roman" w:cs="Times New Roman"/>
          <w:sz w:val="24"/>
          <w:szCs w:val="24"/>
          <w:lang w:val="uk-UA"/>
        </w:rPr>
        <w:t>8</w:t>
      </w:r>
      <w:r w:rsidRPr="00111ED9">
        <w:rPr>
          <w:rFonts w:ascii="Times New Roman" w:hAnsi="Times New Roman" w:cs="Times New Roman"/>
          <w:sz w:val="24"/>
          <w:szCs w:val="24"/>
        </w:rPr>
        <w:t xml:space="preserve"> р.)</w:t>
      </w:r>
    </w:p>
    <w:p w:rsidR="008C4480" w:rsidRPr="002A124B" w:rsidRDefault="008C4480" w:rsidP="008C448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W w:w="9747" w:type="dxa"/>
        <w:tblLook w:val="04A0" w:firstRow="1" w:lastRow="0" w:firstColumn="1" w:lastColumn="0" w:noHBand="0" w:noVBand="1"/>
      </w:tblPr>
      <w:tblGrid>
        <w:gridCol w:w="4644"/>
        <w:gridCol w:w="5103"/>
      </w:tblGrid>
      <w:tr w:rsidR="008C4480" w:rsidRPr="00111ED9" w:rsidTr="001435EF">
        <w:tc>
          <w:tcPr>
            <w:tcW w:w="4644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11ED9">
              <w:rPr>
                <w:rFonts w:ascii="Times New Roman" w:hAnsi="Times New Roman" w:cs="Times New Roman"/>
                <w:sz w:val="24"/>
                <w:szCs w:val="24"/>
              </w:rPr>
              <w:t xml:space="preserve">1. </w:t>
            </w:r>
            <w:proofErr w:type="spellStart"/>
            <w:proofErr w:type="gramStart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Пр</w:t>
            </w:r>
            <w:proofErr w:type="gramEnd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ізвище</w:t>
            </w:r>
            <w:proofErr w:type="spellEnd"/>
          </w:p>
        </w:tc>
        <w:tc>
          <w:tcPr>
            <w:tcW w:w="5103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Безбородих</w:t>
            </w:r>
          </w:p>
        </w:tc>
      </w:tr>
      <w:tr w:rsidR="008C4480" w:rsidRPr="00111ED9" w:rsidTr="001435EF">
        <w:tc>
          <w:tcPr>
            <w:tcW w:w="4644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11ED9"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proofErr w:type="spellStart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І</w:t>
            </w:r>
            <w:proofErr w:type="gramStart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м’я</w:t>
            </w:r>
            <w:proofErr w:type="spellEnd"/>
            <w:proofErr w:type="gramEnd"/>
          </w:p>
        </w:tc>
        <w:tc>
          <w:tcPr>
            <w:tcW w:w="5103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Ірина</w:t>
            </w:r>
          </w:p>
        </w:tc>
      </w:tr>
      <w:tr w:rsidR="008C4480" w:rsidRPr="00111ED9" w:rsidTr="001435EF">
        <w:tc>
          <w:tcPr>
            <w:tcW w:w="4644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11ED9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  <w:proofErr w:type="spellStart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По-батькові</w:t>
            </w:r>
            <w:proofErr w:type="spellEnd"/>
          </w:p>
        </w:tc>
        <w:tc>
          <w:tcPr>
            <w:tcW w:w="5103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Сергіївна</w:t>
            </w:r>
          </w:p>
        </w:tc>
      </w:tr>
      <w:tr w:rsidR="008C4480" w:rsidRPr="00111ED9" w:rsidTr="001435EF">
        <w:tc>
          <w:tcPr>
            <w:tcW w:w="4644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11ED9">
              <w:rPr>
                <w:rFonts w:ascii="Times New Roman" w:hAnsi="Times New Roman" w:cs="Times New Roman"/>
                <w:sz w:val="24"/>
                <w:szCs w:val="24"/>
              </w:rPr>
              <w:t xml:space="preserve">4. </w:t>
            </w:r>
            <w:proofErr w:type="spellStart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Науковий</w:t>
            </w:r>
            <w:proofErr w:type="spellEnd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ступінь</w:t>
            </w:r>
            <w:proofErr w:type="spellEnd"/>
          </w:p>
        </w:tc>
        <w:tc>
          <w:tcPr>
            <w:tcW w:w="5103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Кандидат психологічних наук</w:t>
            </w:r>
          </w:p>
        </w:tc>
      </w:tr>
      <w:tr w:rsidR="008C4480" w:rsidRPr="00111ED9" w:rsidTr="001435EF">
        <w:tc>
          <w:tcPr>
            <w:tcW w:w="4644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11ED9">
              <w:rPr>
                <w:rFonts w:ascii="Times New Roman" w:hAnsi="Times New Roman" w:cs="Times New Roman"/>
                <w:sz w:val="24"/>
                <w:szCs w:val="24"/>
              </w:rPr>
              <w:t xml:space="preserve">5. </w:t>
            </w:r>
            <w:proofErr w:type="spellStart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Вчене</w:t>
            </w:r>
            <w:proofErr w:type="spellEnd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звання</w:t>
            </w:r>
            <w:proofErr w:type="spellEnd"/>
          </w:p>
        </w:tc>
        <w:tc>
          <w:tcPr>
            <w:tcW w:w="5103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Доцент</w:t>
            </w:r>
          </w:p>
        </w:tc>
      </w:tr>
      <w:tr w:rsidR="008C4480" w:rsidRPr="00111ED9" w:rsidTr="001435EF">
        <w:tc>
          <w:tcPr>
            <w:tcW w:w="4644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11ED9">
              <w:rPr>
                <w:rFonts w:ascii="Times New Roman" w:hAnsi="Times New Roman" w:cs="Times New Roman"/>
                <w:sz w:val="24"/>
                <w:szCs w:val="24"/>
              </w:rPr>
              <w:t xml:space="preserve">6. </w:t>
            </w:r>
            <w:proofErr w:type="spellStart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Місце</w:t>
            </w:r>
            <w:proofErr w:type="spellEnd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роботи</w:t>
            </w:r>
            <w:proofErr w:type="spellEnd"/>
          </w:p>
        </w:tc>
        <w:tc>
          <w:tcPr>
            <w:tcW w:w="5103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Хмельницький національний університет</w:t>
            </w:r>
          </w:p>
        </w:tc>
      </w:tr>
      <w:tr w:rsidR="008C4480" w:rsidRPr="00111ED9" w:rsidTr="001435EF">
        <w:tc>
          <w:tcPr>
            <w:tcW w:w="4644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7. Посада</w:t>
            </w:r>
          </w:p>
        </w:tc>
        <w:tc>
          <w:tcPr>
            <w:tcW w:w="5103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Доцент кафедри практики іноземної мови та методики викладання</w:t>
            </w:r>
          </w:p>
        </w:tc>
      </w:tr>
      <w:tr w:rsidR="008C4480" w:rsidRPr="00111ED9" w:rsidTr="001435EF">
        <w:tc>
          <w:tcPr>
            <w:tcW w:w="4644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11ED9">
              <w:rPr>
                <w:rFonts w:ascii="Times New Roman" w:hAnsi="Times New Roman" w:cs="Times New Roman"/>
                <w:sz w:val="24"/>
                <w:szCs w:val="24"/>
              </w:rPr>
              <w:t xml:space="preserve">8. Адреса (для </w:t>
            </w:r>
            <w:proofErr w:type="spellStart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листування</w:t>
            </w:r>
            <w:proofErr w:type="spellEnd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5103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29016, м. Хмельницький, вул. Інститутська-14, кв. 97</w:t>
            </w:r>
          </w:p>
        </w:tc>
      </w:tr>
      <w:tr w:rsidR="008C4480" w:rsidRPr="00111ED9" w:rsidTr="001435EF">
        <w:tc>
          <w:tcPr>
            <w:tcW w:w="4644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1ED9">
              <w:rPr>
                <w:rFonts w:ascii="Times New Roman" w:hAnsi="Times New Roman" w:cs="Times New Roman"/>
                <w:sz w:val="24"/>
                <w:szCs w:val="24"/>
              </w:rPr>
              <w:t xml:space="preserve">9. </w:t>
            </w:r>
            <w:proofErr w:type="spellStart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Контактні</w:t>
            </w:r>
            <w:proofErr w:type="spellEnd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телефони</w:t>
            </w:r>
            <w:proofErr w:type="spellEnd"/>
          </w:p>
        </w:tc>
        <w:tc>
          <w:tcPr>
            <w:tcW w:w="5103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(097) 251-63-89</w:t>
            </w:r>
          </w:p>
        </w:tc>
      </w:tr>
      <w:tr w:rsidR="008C4480" w:rsidRPr="00111ED9" w:rsidTr="001435EF">
        <w:tc>
          <w:tcPr>
            <w:tcW w:w="4644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1ED9">
              <w:rPr>
                <w:rFonts w:ascii="Times New Roman" w:hAnsi="Times New Roman" w:cs="Times New Roman"/>
                <w:sz w:val="24"/>
                <w:szCs w:val="24"/>
              </w:rPr>
              <w:t xml:space="preserve">10. </w:t>
            </w:r>
            <w:proofErr w:type="gramStart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proofErr w:type="gramEnd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mail</w:t>
            </w:r>
            <w:proofErr w:type="spellEnd"/>
          </w:p>
        </w:tc>
        <w:tc>
          <w:tcPr>
            <w:tcW w:w="5103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6" w:history="1">
              <w:r w:rsidRPr="001E192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ifeduh@ukr.net</w:t>
              </w:r>
            </w:hyperlink>
          </w:p>
        </w:tc>
      </w:tr>
      <w:tr w:rsidR="008C4480" w:rsidRPr="00111ED9" w:rsidTr="001435EF">
        <w:tc>
          <w:tcPr>
            <w:tcW w:w="4644" w:type="dxa"/>
          </w:tcPr>
          <w:p w:rsidR="008C4480" w:rsidRPr="00F7173D" w:rsidRDefault="00F7173D" w:rsidP="00F7173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11. Форма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участі</w:t>
            </w:r>
            <w:proofErr w:type="spellEnd"/>
          </w:p>
        </w:tc>
        <w:tc>
          <w:tcPr>
            <w:tcW w:w="5103" w:type="dxa"/>
          </w:tcPr>
          <w:p w:rsidR="008C4480" w:rsidRPr="00F7173D" w:rsidRDefault="00F7173D" w:rsidP="001435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Очна,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PDF-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збірник</w:t>
            </w:r>
          </w:p>
        </w:tc>
      </w:tr>
      <w:tr w:rsidR="008C4480" w:rsidRPr="00111ED9" w:rsidTr="001435EF">
        <w:tc>
          <w:tcPr>
            <w:tcW w:w="4644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1ED9">
              <w:rPr>
                <w:rFonts w:ascii="Times New Roman" w:hAnsi="Times New Roman" w:cs="Times New Roman"/>
                <w:sz w:val="24"/>
                <w:szCs w:val="24"/>
              </w:rPr>
              <w:t xml:space="preserve">12. Тема </w:t>
            </w:r>
            <w:proofErr w:type="spellStart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доповіді</w:t>
            </w:r>
            <w:proofErr w:type="spellEnd"/>
          </w:p>
        </w:tc>
        <w:tc>
          <w:tcPr>
            <w:tcW w:w="5103" w:type="dxa"/>
          </w:tcPr>
          <w:p w:rsidR="008C4480" w:rsidRPr="00F7173D" w:rsidRDefault="00F7173D" w:rsidP="00F7173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F7173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наліз інноваційних прийомів викладання зарубіжної літератури в університетах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США</w:t>
            </w:r>
            <w:bookmarkStart w:id="0" w:name="_GoBack"/>
            <w:bookmarkEnd w:id="0"/>
          </w:p>
        </w:tc>
      </w:tr>
      <w:tr w:rsidR="008C4480" w:rsidRPr="00111ED9" w:rsidTr="001435EF">
        <w:tc>
          <w:tcPr>
            <w:tcW w:w="4644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1ED9">
              <w:rPr>
                <w:rFonts w:ascii="Times New Roman" w:hAnsi="Times New Roman" w:cs="Times New Roman"/>
                <w:sz w:val="24"/>
                <w:szCs w:val="24"/>
              </w:rPr>
              <w:t xml:space="preserve">13. Потреба в </w:t>
            </w:r>
            <w:proofErr w:type="spellStart"/>
            <w:proofErr w:type="gramStart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техн</w:t>
            </w:r>
            <w:proofErr w:type="gramEnd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ічному</w:t>
            </w:r>
            <w:proofErr w:type="spellEnd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забезпеченні</w:t>
            </w:r>
            <w:proofErr w:type="spellEnd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якому</w:t>
            </w:r>
            <w:proofErr w:type="spellEnd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саме</w:t>
            </w:r>
            <w:proofErr w:type="spellEnd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5103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Немає</w:t>
            </w:r>
          </w:p>
        </w:tc>
      </w:tr>
      <w:tr w:rsidR="008C4480" w:rsidRPr="00111ED9" w:rsidTr="001435EF">
        <w:tc>
          <w:tcPr>
            <w:tcW w:w="4644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1ED9">
              <w:rPr>
                <w:rFonts w:ascii="Times New Roman" w:hAnsi="Times New Roman" w:cs="Times New Roman"/>
                <w:sz w:val="24"/>
                <w:szCs w:val="24"/>
              </w:rPr>
              <w:t xml:space="preserve">14. Потреба в </w:t>
            </w:r>
            <w:proofErr w:type="spellStart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поселенні</w:t>
            </w:r>
            <w:proofErr w:type="spellEnd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 xml:space="preserve"> (так, </w:t>
            </w:r>
            <w:proofErr w:type="spellStart"/>
            <w:proofErr w:type="gramStart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proofErr w:type="gramEnd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і</w:t>
            </w:r>
            <w:proofErr w:type="spellEnd"/>
            <w:r w:rsidRPr="00111ED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5103" w:type="dxa"/>
          </w:tcPr>
          <w:p w:rsidR="008C4480" w:rsidRPr="00111ED9" w:rsidRDefault="008C4480" w:rsidP="001435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Ні </w:t>
            </w:r>
          </w:p>
        </w:tc>
      </w:tr>
    </w:tbl>
    <w:p w:rsidR="008C4480" w:rsidRPr="00111ED9" w:rsidRDefault="008C4480" w:rsidP="008C4480"/>
    <w:p w:rsidR="0087493E" w:rsidRPr="00F01FD0" w:rsidRDefault="0087493E" w:rsidP="008C4480">
      <w:pPr>
        <w:pStyle w:val="a3"/>
        <w:tabs>
          <w:tab w:val="left" w:pos="993"/>
        </w:tabs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87493E" w:rsidRPr="00F01FD0" w:rsidSect="0064497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2F3B51"/>
    <w:multiLevelType w:val="hybridMultilevel"/>
    <w:tmpl w:val="24203526"/>
    <w:lvl w:ilvl="0" w:tplc="CC9CFB3E">
      <w:start w:val="1"/>
      <w:numFmt w:val="decimal"/>
      <w:lvlText w:val="%1."/>
      <w:lvlJc w:val="left"/>
      <w:pPr>
        <w:ind w:left="1069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497F"/>
    <w:rsid w:val="00245C49"/>
    <w:rsid w:val="00293D2B"/>
    <w:rsid w:val="002A16FE"/>
    <w:rsid w:val="003E4351"/>
    <w:rsid w:val="0064497F"/>
    <w:rsid w:val="006856AB"/>
    <w:rsid w:val="0087493E"/>
    <w:rsid w:val="008C4480"/>
    <w:rsid w:val="009A7A01"/>
    <w:rsid w:val="00A625B9"/>
    <w:rsid w:val="00AA3CC9"/>
    <w:rsid w:val="00C54173"/>
    <w:rsid w:val="00E3004C"/>
    <w:rsid w:val="00E44D7C"/>
    <w:rsid w:val="00F01FD0"/>
    <w:rsid w:val="00F71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93E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7493E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8C44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93E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7493E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8C44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feduh@ukr.ne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</Pages>
  <Words>1235</Words>
  <Characters>7046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10</cp:revision>
  <dcterms:created xsi:type="dcterms:W3CDTF">2018-04-22T16:00:00Z</dcterms:created>
  <dcterms:modified xsi:type="dcterms:W3CDTF">2018-04-22T17:16:00Z</dcterms:modified>
</cp:coreProperties>
</file>