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DBF" w:rsidRPr="00AF66C6" w:rsidRDefault="00CB1DBF" w:rsidP="00CB1DBF">
      <w:pPr>
        <w:spacing w:after="0" w:line="360" w:lineRule="auto"/>
        <w:jc w:val="center"/>
        <w:rPr>
          <w:rFonts w:ascii="Times New Roman" w:hAnsi="Times New Roman" w:cs="Times New Roman"/>
          <w:sz w:val="28"/>
          <w:szCs w:val="28"/>
          <w:lang w:val="uk-UA"/>
        </w:rPr>
      </w:pPr>
      <w:r w:rsidRPr="00AF66C6">
        <w:rPr>
          <w:rFonts w:ascii="Times New Roman" w:hAnsi="Times New Roman" w:cs="Times New Roman"/>
          <w:sz w:val="28"/>
          <w:szCs w:val="28"/>
          <w:lang w:val="uk-UA"/>
        </w:rPr>
        <w:t>Л</w:t>
      </w:r>
      <w:r w:rsidR="000834B6" w:rsidRPr="00AF66C6">
        <w:rPr>
          <w:rFonts w:ascii="Times New Roman" w:hAnsi="Times New Roman" w:cs="Times New Roman"/>
          <w:sz w:val="28"/>
          <w:szCs w:val="28"/>
          <w:lang w:val="uk-UA"/>
        </w:rPr>
        <w:t xml:space="preserve">.В. </w:t>
      </w:r>
      <w:proofErr w:type="spellStart"/>
      <w:r w:rsidRPr="00AF66C6">
        <w:rPr>
          <w:rFonts w:ascii="Times New Roman" w:hAnsi="Times New Roman" w:cs="Times New Roman"/>
          <w:sz w:val="28"/>
          <w:szCs w:val="28"/>
          <w:lang w:val="uk-UA"/>
        </w:rPr>
        <w:t>Міхеєва</w:t>
      </w:r>
      <w:proofErr w:type="spellEnd"/>
    </w:p>
    <w:p w:rsidR="000834B6" w:rsidRPr="00AF66C6" w:rsidRDefault="000834B6" w:rsidP="00CB1DBF">
      <w:pPr>
        <w:spacing w:after="0" w:line="360" w:lineRule="auto"/>
        <w:jc w:val="center"/>
        <w:rPr>
          <w:rFonts w:ascii="Times New Roman" w:hAnsi="Times New Roman" w:cs="Times New Roman"/>
          <w:sz w:val="28"/>
          <w:szCs w:val="28"/>
          <w:lang w:val="uk-UA"/>
        </w:rPr>
      </w:pPr>
      <w:r w:rsidRPr="00AF66C6">
        <w:rPr>
          <w:rFonts w:ascii="Times New Roman" w:hAnsi="Times New Roman" w:cs="Times New Roman"/>
          <w:sz w:val="28"/>
          <w:szCs w:val="28"/>
          <w:lang w:val="uk-UA"/>
        </w:rPr>
        <w:t>кандидат педагогічних наук, доцент</w:t>
      </w:r>
      <w:r w:rsidR="00847BAE" w:rsidRPr="00AF66C6">
        <w:rPr>
          <w:rFonts w:ascii="Times New Roman" w:hAnsi="Times New Roman" w:cs="Times New Roman"/>
          <w:sz w:val="28"/>
          <w:szCs w:val="28"/>
          <w:lang w:val="uk-UA"/>
        </w:rPr>
        <w:t>,</w:t>
      </w:r>
    </w:p>
    <w:p w:rsidR="00847BAE" w:rsidRPr="00AF66C6" w:rsidRDefault="00847BAE" w:rsidP="00CB1DBF">
      <w:pPr>
        <w:spacing w:after="0" w:line="360" w:lineRule="auto"/>
        <w:jc w:val="center"/>
        <w:rPr>
          <w:rFonts w:ascii="Times New Roman" w:hAnsi="Times New Roman" w:cs="Times New Roman"/>
          <w:sz w:val="28"/>
          <w:szCs w:val="28"/>
          <w:lang w:val="uk-UA"/>
        </w:rPr>
      </w:pPr>
      <w:r w:rsidRPr="00AF66C6">
        <w:rPr>
          <w:rFonts w:ascii="Times New Roman" w:hAnsi="Times New Roman" w:cs="Times New Roman"/>
          <w:sz w:val="28"/>
          <w:szCs w:val="28"/>
          <w:lang w:val="uk-UA"/>
        </w:rPr>
        <w:t>Хмельницький національний університет</w:t>
      </w:r>
    </w:p>
    <w:p w:rsidR="00CB1DBF" w:rsidRPr="00AF66C6" w:rsidRDefault="00CB1DBF" w:rsidP="00CB1DBF">
      <w:pPr>
        <w:spacing w:after="0" w:line="360" w:lineRule="auto"/>
        <w:jc w:val="center"/>
        <w:rPr>
          <w:rFonts w:ascii="Times New Roman" w:hAnsi="Times New Roman" w:cs="Times New Roman"/>
          <w:sz w:val="28"/>
          <w:szCs w:val="28"/>
          <w:lang w:val="uk-UA"/>
        </w:rPr>
      </w:pPr>
      <w:r w:rsidRPr="00AF66C6">
        <w:rPr>
          <w:rFonts w:ascii="Times New Roman" w:hAnsi="Times New Roman" w:cs="Times New Roman"/>
          <w:sz w:val="28"/>
          <w:szCs w:val="28"/>
          <w:lang w:val="uk-UA"/>
        </w:rPr>
        <w:t>Л</w:t>
      </w:r>
      <w:r w:rsidR="000834B6" w:rsidRPr="00AF66C6">
        <w:rPr>
          <w:rFonts w:ascii="Times New Roman" w:hAnsi="Times New Roman" w:cs="Times New Roman"/>
          <w:sz w:val="28"/>
          <w:szCs w:val="28"/>
          <w:lang w:val="uk-UA"/>
        </w:rPr>
        <w:t>. Ю.</w:t>
      </w:r>
      <w:r w:rsidRPr="00AF66C6">
        <w:rPr>
          <w:rFonts w:ascii="Times New Roman" w:hAnsi="Times New Roman" w:cs="Times New Roman"/>
          <w:sz w:val="28"/>
          <w:szCs w:val="28"/>
          <w:lang w:val="uk-UA"/>
        </w:rPr>
        <w:t xml:space="preserve"> Нянько</w:t>
      </w:r>
    </w:p>
    <w:p w:rsidR="00971E56" w:rsidRPr="00AF66C6" w:rsidRDefault="00971E56" w:rsidP="00BB176B">
      <w:pPr>
        <w:spacing w:after="0" w:line="360" w:lineRule="auto"/>
        <w:jc w:val="center"/>
        <w:rPr>
          <w:rFonts w:ascii="Times New Roman" w:hAnsi="Times New Roman" w:cs="Times New Roman"/>
          <w:b/>
          <w:sz w:val="28"/>
          <w:szCs w:val="28"/>
          <w:lang w:val="uk-UA"/>
        </w:rPr>
      </w:pPr>
    </w:p>
    <w:p w:rsidR="00A8321D" w:rsidRPr="00AF66C6" w:rsidRDefault="00F343F7" w:rsidP="00BB176B">
      <w:pPr>
        <w:spacing w:after="0" w:line="360" w:lineRule="auto"/>
        <w:jc w:val="center"/>
        <w:rPr>
          <w:rFonts w:ascii="Times New Roman" w:hAnsi="Times New Roman" w:cs="Times New Roman"/>
          <w:b/>
          <w:sz w:val="28"/>
          <w:szCs w:val="28"/>
          <w:lang w:val="uk-UA"/>
        </w:rPr>
      </w:pPr>
      <w:r w:rsidRPr="00AF66C6">
        <w:rPr>
          <w:rFonts w:ascii="Times New Roman" w:hAnsi="Times New Roman" w:cs="Times New Roman"/>
          <w:b/>
          <w:sz w:val="28"/>
          <w:szCs w:val="28"/>
          <w:lang w:val="uk-UA"/>
        </w:rPr>
        <w:t xml:space="preserve">ЦІННІСНЕ </w:t>
      </w:r>
      <w:r w:rsidR="00402A0A" w:rsidRPr="00AF66C6">
        <w:rPr>
          <w:rFonts w:ascii="Times New Roman" w:hAnsi="Times New Roman" w:cs="Times New Roman"/>
          <w:b/>
          <w:sz w:val="28"/>
          <w:szCs w:val="28"/>
          <w:lang w:val="uk-UA"/>
        </w:rPr>
        <w:t>СТАВЛЕННЯ ДО БАТЬКІВСТВА У СТУДЕНТСЬКОЇ МОЛОДІ</w:t>
      </w:r>
      <w:r w:rsidR="000D0C1A" w:rsidRPr="00AF66C6">
        <w:rPr>
          <w:rFonts w:ascii="Times New Roman" w:hAnsi="Times New Roman" w:cs="Times New Roman"/>
          <w:b/>
          <w:sz w:val="28"/>
          <w:szCs w:val="28"/>
          <w:lang w:val="uk-UA"/>
        </w:rPr>
        <w:t>: ТЕОРЕТИЧНИЙ АНАЛІЗ</w:t>
      </w:r>
    </w:p>
    <w:p w:rsidR="00971E56" w:rsidRPr="00AF66C6" w:rsidRDefault="00971E56" w:rsidP="00402A0A">
      <w:pPr>
        <w:spacing w:after="0" w:line="360" w:lineRule="auto"/>
        <w:ind w:firstLine="709"/>
        <w:jc w:val="both"/>
        <w:rPr>
          <w:rFonts w:ascii="Times New Roman" w:eastAsia="TimesNewRoman" w:hAnsi="Times New Roman" w:cs="Times New Roman"/>
          <w:sz w:val="28"/>
          <w:szCs w:val="28"/>
          <w:lang w:val="uk-UA"/>
        </w:rPr>
      </w:pPr>
    </w:p>
    <w:p w:rsidR="00402A0A" w:rsidRPr="00AF66C6" w:rsidRDefault="00402A0A" w:rsidP="00402A0A">
      <w:pPr>
        <w:spacing w:after="0" w:line="360" w:lineRule="auto"/>
        <w:ind w:firstLine="709"/>
        <w:jc w:val="both"/>
        <w:rPr>
          <w:rFonts w:ascii="Times New Roman" w:hAnsi="Times New Roman" w:cs="Times New Roman"/>
          <w:sz w:val="28"/>
          <w:szCs w:val="28"/>
          <w:lang w:val="uk-UA"/>
        </w:rPr>
      </w:pPr>
      <w:r w:rsidRPr="00AF66C6">
        <w:rPr>
          <w:rFonts w:ascii="Times New Roman" w:eastAsia="TimesNewRoman" w:hAnsi="Times New Roman" w:cs="Times New Roman"/>
          <w:sz w:val="28"/>
          <w:szCs w:val="28"/>
          <w:lang w:val="uk-UA"/>
        </w:rPr>
        <w:t xml:space="preserve">Сім’я є важливим інститутом соціалізації особистості, тому пропаганда сімейних цінностей у молоді є перспективним напрямом державної сімейної політики, яка базується на кращих історичних надбаннях сім’ї, її культурних та національних традиціях. Інститут сім’ї є важливою ланкою українського суспільства, де зростають </w:t>
      </w:r>
      <w:r w:rsidR="005951FC" w:rsidRPr="00AF66C6">
        <w:rPr>
          <w:rFonts w:ascii="Times New Roman" w:eastAsia="TimesNewRoman" w:hAnsi="Times New Roman" w:cs="Times New Roman"/>
          <w:sz w:val="28"/>
          <w:szCs w:val="28"/>
          <w:lang w:val="uk-UA"/>
        </w:rPr>
        <w:t>і</w:t>
      </w:r>
      <w:r w:rsidRPr="00AF66C6">
        <w:rPr>
          <w:rFonts w:ascii="Times New Roman" w:eastAsia="TimesNewRoman" w:hAnsi="Times New Roman" w:cs="Times New Roman"/>
          <w:sz w:val="28"/>
          <w:szCs w:val="28"/>
          <w:lang w:val="uk-UA"/>
        </w:rPr>
        <w:t xml:space="preserve"> виховуються діти та формується </w:t>
      </w:r>
      <w:r w:rsidRPr="00AF66C6">
        <w:rPr>
          <w:rStyle w:val="WW8Num1z0"/>
          <w:rFonts w:ascii="Times New Roman" w:eastAsia="Times New Roman" w:hAnsi="Times New Roman" w:cs="Times New Roman"/>
          <w:sz w:val="28"/>
          <w:szCs w:val="28"/>
          <w:lang w:val="uk-UA"/>
        </w:rPr>
        <w:t xml:space="preserve">відповідальність </w:t>
      </w:r>
      <w:r w:rsidRPr="00AF66C6">
        <w:rPr>
          <w:rStyle w:val="FontStyle12"/>
          <w:rFonts w:eastAsia="Times New Roman"/>
          <w:sz w:val="28"/>
          <w:szCs w:val="28"/>
          <w:lang w:val="uk-UA"/>
        </w:rPr>
        <w:t xml:space="preserve">молоді щодо якісного виконання </w:t>
      </w:r>
      <w:r w:rsidRPr="00AF66C6">
        <w:rPr>
          <w:rStyle w:val="WW8Num1z0"/>
          <w:rFonts w:ascii="Times New Roman" w:eastAsia="Times New Roman" w:hAnsi="Times New Roman" w:cs="Times New Roman"/>
          <w:sz w:val="28"/>
          <w:szCs w:val="28"/>
          <w:lang w:val="uk-UA"/>
        </w:rPr>
        <w:t>батьківських функцій</w:t>
      </w:r>
      <w:r w:rsidRPr="00AF66C6">
        <w:rPr>
          <w:rStyle w:val="WW8Num1z0"/>
          <w:rFonts w:ascii="Times New Roman" w:hAnsi="Times New Roman" w:cs="Times New Roman"/>
          <w:sz w:val="28"/>
          <w:szCs w:val="28"/>
          <w:lang w:val="uk-UA"/>
        </w:rPr>
        <w:t xml:space="preserve">. </w:t>
      </w:r>
      <w:r w:rsidRPr="00AF66C6">
        <w:rPr>
          <w:rFonts w:ascii="Times New Roman" w:hAnsi="Times New Roman" w:cs="Times New Roman"/>
          <w:sz w:val="28"/>
          <w:szCs w:val="28"/>
          <w:lang w:val="uk-UA"/>
        </w:rPr>
        <w:t>З огляду на те, що сам інститут сім</w:t>
      </w:r>
      <w:r w:rsidRPr="00AF66C6">
        <w:rPr>
          <w:rFonts w:ascii="Times New Roman" w:eastAsia="TimesNewRoman" w:hAnsi="Times New Roman" w:cs="Times New Roman"/>
          <w:sz w:val="28"/>
          <w:szCs w:val="28"/>
          <w:lang w:val="uk-UA"/>
        </w:rPr>
        <w:t>’</w:t>
      </w:r>
      <w:r w:rsidRPr="00AF66C6">
        <w:rPr>
          <w:rFonts w:ascii="Times New Roman" w:hAnsi="Times New Roman" w:cs="Times New Roman"/>
          <w:sz w:val="28"/>
          <w:szCs w:val="28"/>
          <w:lang w:val="uk-UA"/>
        </w:rPr>
        <w:t>ї переживає кризу, яка проявляється, в першу чергу, у сфері дитячо-батьківських стосунків, у тому числі в послабленні соціальних зв</w:t>
      </w:r>
      <w:r w:rsidRPr="00AF66C6">
        <w:rPr>
          <w:rFonts w:ascii="Times New Roman" w:eastAsia="TimesNewRoman" w:hAnsi="Times New Roman" w:cs="Times New Roman"/>
          <w:sz w:val="28"/>
          <w:szCs w:val="28"/>
          <w:lang w:val="uk-UA"/>
        </w:rPr>
        <w:t>’</w:t>
      </w:r>
      <w:r w:rsidRPr="00AF66C6">
        <w:rPr>
          <w:rFonts w:ascii="Times New Roman" w:hAnsi="Times New Roman" w:cs="Times New Roman"/>
          <w:sz w:val="28"/>
          <w:szCs w:val="28"/>
          <w:lang w:val="uk-UA"/>
        </w:rPr>
        <w:t xml:space="preserve">язків між батьками і дітьми, зростанні </w:t>
      </w:r>
      <w:proofErr w:type="spellStart"/>
      <w:r w:rsidRPr="00AF66C6">
        <w:rPr>
          <w:rFonts w:ascii="Times New Roman" w:hAnsi="Times New Roman" w:cs="Times New Roman"/>
          <w:sz w:val="28"/>
          <w:szCs w:val="28"/>
          <w:lang w:val="uk-UA"/>
        </w:rPr>
        <w:t>внутрісімейної</w:t>
      </w:r>
      <w:proofErr w:type="spellEnd"/>
      <w:r w:rsidRPr="00AF66C6">
        <w:rPr>
          <w:rFonts w:ascii="Times New Roman" w:hAnsi="Times New Roman" w:cs="Times New Roman"/>
          <w:sz w:val="28"/>
          <w:szCs w:val="28"/>
          <w:lang w:val="uk-UA"/>
        </w:rPr>
        <w:t xml:space="preserve"> конфліктності й агресії, зниженні якості сімейного виховання і відповідальності батьків за своїх дітей, </w:t>
      </w:r>
      <w:r w:rsidRPr="00AF66C6">
        <w:rPr>
          <w:rStyle w:val="FontStyle12"/>
          <w:sz w:val="28"/>
          <w:szCs w:val="28"/>
          <w:lang w:val="uk-UA"/>
        </w:rPr>
        <w:t xml:space="preserve">зниженні рівня народжуваності, </w:t>
      </w:r>
      <w:r w:rsidR="000D2ACC" w:rsidRPr="00AF66C6">
        <w:rPr>
          <w:rStyle w:val="FontStyle12"/>
          <w:sz w:val="28"/>
          <w:szCs w:val="28"/>
          <w:lang w:val="uk-UA"/>
        </w:rPr>
        <w:t>з</w:t>
      </w:r>
      <w:r w:rsidR="000D2ACC" w:rsidRPr="00AF66C6">
        <w:rPr>
          <w:rFonts w:ascii="Times New Roman" w:hAnsi="Times New Roman" w:cs="Times New Roman"/>
          <w:sz w:val="28"/>
          <w:szCs w:val="28"/>
          <w:lang w:val="uk-UA"/>
        </w:rPr>
        <w:t>ростанні незареєстрованих і альтернативних форм шлюбу,</w:t>
      </w:r>
      <w:r w:rsidR="000D2ACC" w:rsidRPr="00AF66C6">
        <w:rPr>
          <w:rStyle w:val="FontStyle12"/>
          <w:sz w:val="28"/>
          <w:szCs w:val="28"/>
          <w:lang w:val="uk-UA"/>
        </w:rPr>
        <w:t xml:space="preserve"> </w:t>
      </w:r>
      <w:r w:rsidRPr="00AF66C6">
        <w:rPr>
          <w:rStyle w:val="FontStyle12"/>
          <w:sz w:val="28"/>
          <w:szCs w:val="28"/>
          <w:lang w:val="uk-UA"/>
        </w:rPr>
        <w:t xml:space="preserve">збільшенні розлучень </w:t>
      </w:r>
      <w:r w:rsidR="00C27604" w:rsidRPr="00AF66C6">
        <w:rPr>
          <w:rStyle w:val="FontStyle12"/>
          <w:sz w:val="28"/>
          <w:szCs w:val="28"/>
          <w:lang w:val="uk-UA"/>
        </w:rPr>
        <w:t>і</w:t>
      </w:r>
      <w:r w:rsidRPr="00AF66C6">
        <w:rPr>
          <w:rStyle w:val="FontStyle12"/>
          <w:sz w:val="28"/>
          <w:szCs w:val="28"/>
          <w:lang w:val="uk-UA"/>
        </w:rPr>
        <w:t xml:space="preserve"> зростанні кількості </w:t>
      </w:r>
      <w:r w:rsidR="000D2ACC" w:rsidRPr="00AF66C6">
        <w:rPr>
          <w:rFonts w:ascii="Times New Roman" w:hAnsi="Times New Roman" w:cs="Times New Roman"/>
          <w:sz w:val="28"/>
          <w:szCs w:val="28"/>
          <w:lang w:val="uk-UA"/>
        </w:rPr>
        <w:t>бездітних і малодітних сімей,</w:t>
      </w:r>
      <w:r w:rsidR="000D2ACC" w:rsidRPr="00AF66C6">
        <w:rPr>
          <w:rStyle w:val="FontStyle12"/>
          <w:sz w:val="28"/>
          <w:szCs w:val="28"/>
          <w:lang w:val="uk-UA"/>
        </w:rPr>
        <w:t xml:space="preserve"> </w:t>
      </w:r>
      <w:r w:rsidRPr="00AF66C6">
        <w:rPr>
          <w:rStyle w:val="FontStyle12"/>
          <w:sz w:val="28"/>
          <w:szCs w:val="28"/>
          <w:lang w:val="uk-UA"/>
        </w:rPr>
        <w:t xml:space="preserve">дітей-сиріт, </w:t>
      </w:r>
      <w:r w:rsidR="000D2ACC" w:rsidRPr="00AF66C6">
        <w:rPr>
          <w:rFonts w:ascii="Times New Roman" w:hAnsi="Times New Roman" w:cs="Times New Roman"/>
          <w:sz w:val="28"/>
          <w:szCs w:val="28"/>
          <w:lang w:val="uk-UA"/>
        </w:rPr>
        <w:t>збільшенні неповних сімей,</w:t>
      </w:r>
      <w:r w:rsidR="000D2ACC" w:rsidRPr="00AF66C6">
        <w:rPr>
          <w:rStyle w:val="FontStyle12"/>
          <w:sz w:val="28"/>
          <w:szCs w:val="28"/>
          <w:lang w:val="uk-UA"/>
        </w:rPr>
        <w:t xml:space="preserve"> </w:t>
      </w:r>
      <w:r w:rsidRPr="00AF66C6">
        <w:rPr>
          <w:rStyle w:val="FontStyle12"/>
          <w:sz w:val="28"/>
          <w:szCs w:val="28"/>
          <w:lang w:val="uk-UA"/>
        </w:rPr>
        <w:t>п</w:t>
      </w:r>
      <w:r w:rsidRPr="00AF66C6">
        <w:rPr>
          <w:rFonts w:ascii="Times New Roman" w:hAnsi="Times New Roman" w:cs="Times New Roman"/>
          <w:sz w:val="28"/>
          <w:szCs w:val="28"/>
          <w:lang w:val="uk-UA"/>
        </w:rPr>
        <w:t>роблеми сім</w:t>
      </w:r>
      <w:r w:rsidRPr="00AF66C6">
        <w:rPr>
          <w:rFonts w:ascii="Times New Roman" w:eastAsia="TimesNewRoman" w:hAnsi="Times New Roman" w:cs="Times New Roman"/>
          <w:sz w:val="28"/>
          <w:szCs w:val="28"/>
          <w:lang w:val="uk-UA"/>
        </w:rPr>
        <w:t>’</w:t>
      </w:r>
      <w:r w:rsidRPr="00AF66C6">
        <w:rPr>
          <w:rFonts w:ascii="Times New Roman" w:hAnsi="Times New Roman" w:cs="Times New Roman"/>
          <w:sz w:val="28"/>
          <w:szCs w:val="28"/>
          <w:lang w:val="uk-UA"/>
        </w:rPr>
        <w:t>ї і батьківства, на теперішній час, набувають особливої актуальності.</w:t>
      </w:r>
    </w:p>
    <w:p w:rsidR="00402A0A" w:rsidRPr="00AF66C6" w:rsidRDefault="00402A0A" w:rsidP="00262F6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Очевидно, що в цих умовах батькам вже недостатньо стихійних педагогічних знань, їм потрібне усвідомлення цінності функцій, які вони виконують, оволодіння сенсами батьківства. Вироблення такого ставлення до батьківства можливе, якщо робота над ним ведеться задовго до його настання. Не випадково, сучасними науковцями отримано висновок, згідно з яким загальна картина </w:t>
      </w:r>
      <w:r w:rsidR="00C27604" w:rsidRPr="00AF66C6">
        <w:rPr>
          <w:rFonts w:ascii="Times New Roman" w:hAnsi="Times New Roman" w:cs="Times New Roman"/>
          <w:sz w:val="28"/>
          <w:szCs w:val="28"/>
          <w:lang w:val="uk-UA"/>
        </w:rPr>
        <w:t>в</w:t>
      </w:r>
      <w:r w:rsidRPr="00AF66C6">
        <w:rPr>
          <w:rFonts w:ascii="Times New Roman" w:hAnsi="Times New Roman" w:cs="Times New Roman"/>
          <w:sz w:val="28"/>
          <w:szCs w:val="28"/>
          <w:lang w:val="uk-UA"/>
        </w:rPr>
        <w:t>сього сімейного життя значною мірою визначається тим, як люди уявляють собі батьківство ще до прийняття функцій батька.</w:t>
      </w:r>
    </w:p>
    <w:p w:rsidR="004D1DDD" w:rsidRPr="00AF66C6" w:rsidRDefault="00402A0A"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lastRenderedPageBreak/>
        <w:t>У зв’язку з цим очевидною є затребуваність ціннісного ставлення до батьківства в одному з найбільш сприятливих для цього періодів життя людини – в період навчання у закладах вищої освіти. Студенти закладів вищої освіти прагнуть самовизначитися в різних сферах життєдіяльності, у тому числі, і в сімейній сфері. Вони знаходяться на порозі реалізації себе як подружжя і батьків.</w:t>
      </w:r>
    </w:p>
    <w:p w:rsidR="009A150B" w:rsidRPr="00AF66C6" w:rsidRDefault="009A150B" w:rsidP="009A150B">
      <w:pPr>
        <w:spacing w:after="0" w:line="360" w:lineRule="auto"/>
        <w:ind w:firstLine="709"/>
        <w:jc w:val="both"/>
        <w:rPr>
          <w:rFonts w:ascii="Times New Roman" w:hAnsi="Times New Roman" w:cs="Times New Roman"/>
          <w:sz w:val="28"/>
          <w:szCs w:val="28"/>
          <w:lang w:val="uk-UA"/>
        </w:rPr>
      </w:pPr>
      <w:r w:rsidRPr="00AF66C6">
        <w:rPr>
          <w:rStyle w:val="FontStyle19"/>
          <w:rFonts w:ascii="Times New Roman" w:eastAsia="Times New Roman" w:hAnsi="Times New Roman" w:cs="Times New Roman"/>
          <w:sz w:val="28"/>
          <w:szCs w:val="28"/>
          <w:lang w:val="uk-UA"/>
        </w:rPr>
        <w:t>Питанню сутності батьківства приділяли увагу О.</w:t>
      </w:r>
      <w:r w:rsidRPr="00AF66C6">
        <w:rPr>
          <w:rStyle w:val="FontStyle19"/>
          <w:rFonts w:ascii="Times New Roman" w:hAnsi="Times New Roman" w:cs="Times New Roman"/>
          <w:sz w:val="28"/>
          <w:szCs w:val="28"/>
          <w:lang w:val="uk-UA"/>
        </w:rPr>
        <w:t xml:space="preserve"> </w:t>
      </w:r>
      <w:r w:rsidRPr="00AF66C6">
        <w:rPr>
          <w:rStyle w:val="FontStyle19"/>
          <w:rFonts w:ascii="Times New Roman" w:eastAsia="Times New Roman" w:hAnsi="Times New Roman" w:cs="Times New Roman"/>
          <w:sz w:val="28"/>
          <w:szCs w:val="28"/>
          <w:lang w:val="uk-UA"/>
        </w:rPr>
        <w:t>Безпалько, І.</w:t>
      </w:r>
      <w:r w:rsidRPr="00AF66C6">
        <w:rPr>
          <w:rStyle w:val="FontStyle19"/>
          <w:rFonts w:ascii="Times New Roman" w:hAnsi="Times New Roman" w:cs="Times New Roman"/>
          <w:sz w:val="28"/>
          <w:szCs w:val="28"/>
          <w:lang w:val="uk-UA"/>
        </w:rPr>
        <w:t xml:space="preserve"> </w:t>
      </w:r>
      <w:r w:rsidRPr="00AF66C6">
        <w:rPr>
          <w:rStyle w:val="FontStyle19"/>
          <w:rFonts w:ascii="Times New Roman" w:eastAsia="Times New Roman" w:hAnsi="Times New Roman" w:cs="Times New Roman"/>
          <w:sz w:val="28"/>
          <w:szCs w:val="28"/>
          <w:lang w:val="uk-UA"/>
        </w:rPr>
        <w:t>Братусь, Л.</w:t>
      </w:r>
      <w:r w:rsidRPr="00AF66C6">
        <w:rPr>
          <w:rStyle w:val="FontStyle19"/>
          <w:rFonts w:ascii="Times New Roman" w:hAnsi="Times New Roman" w:cs="Times New Roman"/>
          <w:sz w:val="28"/>
          <w:szCs w:val="28"/>
          <w:lang w:val="uk-UA"/>
        </w:rPr>
        <w:t xml:space="preserve"> </w:t>
      </w:r>
      <w:r w:rsidRPr="00AF66C6">
        <w:rPr>
          <w:rStyle w:val="FontStyle19"/>
          <w:rFonts w:ascii="Times New Roman" w:eastAsia="Times New Roman" w:hAnsi="Times New Roman" w:cs="Times New Roman"/>
          <w:sz w:val="28"/>
          <w:szCs w:val="28"/>
          <w:lang w:val="uk-UA"/>
        </w:rPr>
        <w:t xml:space="preserve">Буніна, Г. </w:t>
      </w:r>
      <w:proofErr w:type="spellStart"/>
      <w:r w:rsidRPr="00AF66C6">
        <w:rPr>
          <w:rStyle w:val="FontStyle19"/>
          <w:rFonts w:ascii="Times New Roman" w:eastAsia="Times New Roman" w:hAnsi="Times New Roman" w:cs="Times New Roman"/>
          <w:sz w:val="28"/>
          <w:szCs w:val="28"/>
          <w:lang w:val="uk-UA"/>
        </w:rPr>
        <w:t>Лактіонова</w:t>
      </w:r>
      <w:proofErr w:type="spellEnd"/>
      <w:r w:rsidRPr="00AF66C6">
        <w:rPr>
          <w:rStyle w:val="FontStyle19"/>
          <w:rFonts w:ascii="Times New Roman" w:eastAsia="Times New Roman" w:hAnsi="Times New Roman" w:cs="Times New Roman"/>
          <w:sz w:val="28"/>
          <w:szCs w:val="28"/>
          <w:lang w:val="uk-UA"/>
        </w:rPr>
        <w:t>, О.</w:t>
      </w:r>
      <w:r w:rsidRPr="00AF66C6">
        <w:rPr>
          <w:rStyle w:val="FontStyle19"/>
          <w:rFonts w:ascii="Times New Roman" w:hAnsi="Times New Roman" w:cs="Times New Roman"/>
          <w:sz w:val="28"/>
          <w:szCs w:val="28"/>
          <w:lang w:val="uk-UA"/>
        </w:rPr>
        <w:t xml:space="preserve"> </w:t>
      </w:r>
      <w:r w:rsidRPr="00AF66C6">
        <w:rPr>
          <w:rStyle w:val="FontStyle19"/>
          <w:rFonts w:ascii="Times New Roman" w:eastAsia="Times New Roman" w:hAnsi="Times New Roman" w:cs="Times New Roman"/>
          <w:sz w:val="28"/>
          <w:szCs w:val="28"/>
          <w:lang w:val="uk-UA"/>
        </w:rPr>
        <w:t>Лещенко, Н.</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Світайло</w:t>
      </w:r>
      <w:proofErr w:type="spellEnd"/>
      <w:r w:rsidRPr="00AF66C6">
        <w:rPr>
          <w:rStyle w:val="FontStyle19"/>
          <w:rFonts w:ascii="Times New Roman" w:hAnsi="Times New Roman" w:cs="Times New Roman"/>
          <w:sz w:val="28"/>
          <w:szCs w:val="28"/>
          <w:lang w:val="uk-UA"/>
        </w:rPr>
        <w:t xml:space="preserve"> та ін. </w:t>
      </w:r>
      <w:r w:rsidRPr="00AF66C6">
        <w:rPr>
          <w:rFonts w:ascii="Times New Roman" w:hAnsi="Times New Roman" w:cs="Times New Roman"/>
          <w:sz w:val="28"/>
          <w:szCs w:val="28"/>
          <w:lang w:val="uk-UA"/>
        </w:rPr>
        <w:t xml:space="preserve">Вивченню проблеми дитячо-батьківських відносин присвячені дослідження </w:t>
      </w:r>
      <w:r w:rsidRPr="00AF66C6">
        <w:rPr>
          <w:rFonts w:ascii="Times New Roman" w:hAnsi="Times New Roman" w:cs="Times New Roman"/>
          <w:spacing w:val="-11"/>
          <w:sz w:val="28"/>
          <w:szCs w:val="28"/>
          <w:lang w:val="uk-UA"/>
        </w:rPr>
        <w:t xml:space="preserve">Г. </w:t>
      </w:r>
      <w:proofErr w:type="spellStart"/>
      <w:r w:rsidRPr="00AF66C6">
        <w:rPr>
          <w:rFonts w:ascii="Times New Roman" w:hAnsi="Times New Roman" w:cs="Times New Roman"/>
          <w:spacing w:val="-11"/>
          <w:sz w:val="28"/>
          <w:szCs w:val="28"/>
          <w:lang w:val="uk-UA"/>
        </w:rPr>
        <w:t>Варги</w:t>
      </w:r>
      <w:proofErr w:type="spellEnd"/>
      <w:r w:rsidRPr="00AF66C6">
        <w:rPr>
          <w:rFonts w:ascii="Times New Roman" w:hAnsi="Times New Roman" w:cs="Times New Roman"/>
          <w:spacing w:val="-11"/>
          <w:sz w:val="28"/>
          <w:szCs w:val="28"/>
          <w:lang w:val="uk-UA"/>
        </w:rPr>
        <w:t xml:space="preserve">, А. Захарова, Е. </w:t>
      </w:r>
      <w:proofErr w:type="spellStart"/>
      <w:r w:rsidRPr="00AF66C6">
        <w:rPr>
          <w:rFonts w:ascii="Times New Roman" w:hAnsi="Times New Roman" w:cs="Times New Roman"/>
          <w:spacing w:val="-11"/>
          <w:sz w:val="28"/>
          <w:szCs w:val="28"/>
          <w:lang w:val="uk-UA"/>
        </w:rPr>
        <w:t>Ейдеміллера</w:t>
      </w:r>
      <w:proofErr w:type="spellEnd"/>
      <w:r w:rsidRPr="00AF66C6">
        <w:rPr>
          <w:rFonts w:ascii="Times New Roman" w:hAnsi="Times New Roman" w:cs="Times New Roman"/>
          <w:spacing w:val="-11"/>
          <w:sz w:val="28"/>
          <w:szCs w:val="28"/>
          <w:lang w:val="uk-UA"/>
        </w:rPr>
        <w:t xml:space="preserve"> та ін. При цьому акцент робиться на виявленні впливу дитячо-батьківських стосунків на розвиток особистості дитини (3. Фрейд, Е. </w:t>
      </w:r>
      <w:proofErr w:type="spellStart"/>
      <w:r w:rsidRPr="00AF66C6">
        <w:rPr>
          <w:rFonts w:ascii="Times New Roman" w:hAnsi="Times New Roman" w:cs="Times New Roman"/>
          <w:spacing w:val="-11"/>
          <w:sz w:val="28"/>
          <w:szCs w:val="28"/>
          <w:lang w:val="uk-UA"/>
        </w:rPr>
        <w:t>Еріксон</w:t>
      </w:r>
      <w:proofErr w:type="spellEnd"/>
      <w:r w:rsidRPr="00AF66C6">
        <w:rPr>
          <w:rFonts w:ascii="Times New Roman" w:hAnsi="Times New Roman" w:cs="Times New Roman"/>
          <w:spacing w:val="-11"/>
          <w:sz w:val="28"/>
          <w:szCs w:val="28"/>
          <w:lang w:val="uk-UA"/>
        </w:rPr>
        <w:t xml:space="preserve">, К. </w:t>
      </w:r>
      <w:proofErr w:type="spellStart"/>
      <w:r w:rsidRPr="00AF66C6">
        <w:rPr>
          <w:rFonts w:ascii="Times New Roman" w:hAnsi="Times New Roman" w:cs="Times New Roman"/>
          <w:spacing w:val="-11"/>
          <w:sz w:val="28"/>
          <w:szCs w:val="28"/>
          <w:lang w:val="uk-UA"/>
        </w:rPr>
        <w:t>Хорні</w:t>
      </w:r>
      <w:proofErr w:type="spellEnd"/>
      <w:r w:rsidRPr="00AF66C6">
        <w:rPr>
          <w:rFonts w:ascii="Times New Roman" w:hAnsi="Times New Roman" w:cs="Times New Roman"/>
          <w:spacing w:val="-11"/>
          <w:sz w:val="28"/>
          <w:szCs w:val="28"/>
          <w:lang w:val="uk-UA"/>
        </w:rPr>
        <w:t xml:space="preserve">, Д. </w:t>
      </w:r>
      <w:proofErr w:type="spellStart"/>
      <w:r w:rsidRPr="00AF66C6">
        <w:rPr>
          <w:rFonts w:ascii="Times New Roman" w:hAnsi="Times New Roman" w:cs="Times New Roman"/>
          <w:spacing w:val="-11"/>
          <w:sz w:val="28"/>
          <w:szCs w:val="28"/>
          <w:lang w:val="uk-UA"/>
        </w:rPr>
        <w:t>Боулбі</w:t>
      </w:r>
      <w:proofErr w:type="spellEnd"/>
      <w:r w:rsidRPr="00AF66C6">
        <w:rPr>
          <w:rFonts w:ascii="Times New Roman" w:hAnsi="Times New Roman" w:cs="Times New Roman"/>
          <w:spacing w:val="-11"/>
          <w:sz w:val="28"/>
          <w:szCs w:val="28"/>
          <w:lang w:val="uk-UA"/>
        </w:rPr>
        <w:t xml:space="preserve">, М. </w:t>
      </w:r>
      <w:proofErr w:type="spellStart"/>
      <w:r w:rsidRPr="00AF66C6">
        <w:rPr>
          <w:rFonts w:ascii="Times New Roman" w:hAnsi="Times New Roman" w:cs="Times New Roman"/>
          <w:spacing w:val="-11"/>
          <w:sz w:val="28"/>
          <w:szCs w:val="28"/>
          <w:lang w:val="uk-UA"/>
        </w:rPr>
        <w:t>Ейнсворт</w:t>
      </w:r>
      <w:proofErr w:type="spellEnd"/>
      <w:r w:rsidRPr="00AF66C6">
        <w:rPr>
          <w:rFonts w:ascii="Times New Roman" w:hAnsi="Times New Roman" w:cs="Times New Roman"/>
          <w:spacing w:val="-11"/>
          <w:sz w:val="28"/>
          <w:szCs w:val="28"/>
          <w:lang w:val="uk-UA"/>
        </w:rPr>
        <w:t xml:space="preserve"> та ін.). В</w:t>
      </w:r>
      <w:r w:rsidRPr="00AF66C6">
        <w:rPr>
          <w:rFonts w:ascii="Times New Roman" w:hAnsi="Times New Roman" w:cs="Times New Roman"/>
          <w:sz w:val="28"/>
          <w:szCs w:val="28"/>
          <w:lang w:val="uk-UA"/>
        </w:rPr>
        <w:t>ивченню проблеми усвідомленого батьківства та особливостей його формування, присвячені дослідження відомих вітчизняних та зарубіжних науковців, а саме</w:t>
      </w:r>
      <w:r w:rsidRPr="00AF66C6">
        <w:rPr>
          <w:rStyle w:val="FontStyle19"/>
          <w:rFonts w:ascii="Times New Roman" w:eastAsia="Times New Roman" w:hAnsi="Times New Roman" w:cs="Times New Roman"/>
          <w:sz w:val="28"/>
          <w:szCs w:val="28"/>
          <w:lang w:val="uk-UA"/>
        </w:rPr>
        <w:t xml:space="preserve"> О.</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Бодальов</w:t>
      </w:r>
      <w:r w:rsidRPr="00AF66C6">
        <w:rPr>
          <w:rStyle w:val="FontStyle19"/>
          <w:rFonts w:ascii="Times New Roman" w:hAnsi="Times New Roman" w:cs="Times New Roman"/>
          <w:sz w:val="28"/>
          <w:szCs w:val="28"/>
          <w:lang w:val="uk-UA"/>
        </w:rPr>
        <w:t>а</w:t>
      </w:r>
      <w:proofErr w:type="spellEnd"/>
      <w:r w:rsidRPr="00AF66C6">
        <w:rPr>
          <w:rStyle w:val="FontStyle19"/>
          <w:rFonts w:ascii="Times New Roman" w:eastAsia="Times New Roman" w:hAnsi="Times New Roman" w:cs="Times New Roman"/>
          <w:sz w:val="28"/>
          <w:szCs w:val="28"/>
          <w:lang w:val="uk-UA"/>
        </w:rPr>
        <w:t>, М.</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Єрміхін</w:t>
      </w:r>
      <w:r w:rsidRPr="00AF66C6">
        <w:rPr>
          <w:rStyle w:val="FontStyle19"/>
          <w:rFonts w:ascii="Times New Roman" w:hAnsi="Times New Roman" w:cs="Times New Roman"/>
          <w:sz w:val="28"/>
          <w:szCs w:val="28"/>
          <w:lang w:val="uk-UA"/>
        </w:rPr>
        <w:t>ої</w:t>
      </w:r>
      <w:proofErr w:type="spellEnd"/>
      <w:r w:rsidRPr="00AF66C6">
        <w:rPr>
          <w:rStyle w:val="FontStyle19"/>
          <w:rFonts w:ascii="Times New Roman" w:eastAsia="Times New Roman" w:hAnsi="Times New Roman" w:cs="Times New Roman"/>
          <w:sz w:val="28"/>
          <w:szCs w:val="28"/>
          <w:lang w:val="uk-UA"/>
        </w:rPr>
        <w:t>, Р.</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Овчаров</w:t>
      </w:r>
      <w:r w:rsidRPr="00AF66C6">
        <w:rPr>
          <w:rStyle w:val="FontStyle19"/>
          <w:rFonts w:ascii="Times New Roman" w:hAnsi="Times New Roman" w:cs="Times New Roman"/>
          <w:sz w:val="28"/>
          <w:szCs w:val="28"/>
          <w:lang w:val="uk-UA"/>
        </w:rPr>
        <w:t>ої</w:t>
      </w:r>
      <w:proofErr w:type="spellEnd"/>
      <w:r w:rsidRPr="00AF66C6">
        <w:rPr>
          <w:rStyle w:val="FontStyle19"/>
          <w:rFonts w:ascii="Times New Roman" w:eastAsia="Times New Roman" w:hAnsi="Times New Roman" w:cs="Times New Roman"/>
          <w:sz w:val="28"/>
          <w:szCs w:val="28"/>
          <w:lang w:val="uk-UA"/>
        </w:rPr>
        <w:t>, І.</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Кон</w:t>
      </w:r>
      <w:r w:rsidRPr="00AF66C6">
        <w:rPr>
          <w:rStyle w:val="FontStyle19"/>
          <w:rFonts w:ascii="Times New Roman" w:hAnsi="Times New Roman" w:cs="Times New Roman"/>
          <w:sz w:val="28"/>
          <w:szCs w:val="28"/>
          <w:lang w:val="uk-UA"/>
        </w:rPr>
        <w:t>а</w:t>
      </w:r>
      <w:proofErr w:type="spellEnd"/>
      <w:r w:rsidRPr="00AF66C6">
        <w:rPr>
          <w:rStyle w:val="FontStyle19"/>
          <w:rFonts w:ascii="Times New Roman" w:eastAsia="Times New Roman" w:hAnsi="Times New Roman" w:cs="Times New Roman"/>
          <w:sz w:val="28"/>
          <w:szCs w:val="28"/>
          <w:lang w:val="uk-UA"/>
        </w:rPr>
        <w:t>, А.</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Співаковськ</w:t>
      </w:r>
      <w:r w:rsidRPr="00AF66C6">
        <w:rPr>
          <w:rStyle w:val="FontStyle19"/>
          <w:rFonts w:ascii="Times New Roman" w:hAnsi="Times New Roman" w:cs="Times New Roman"/>
          <w:sz w:val="28"/>
          <w:szCs w:val="28"/>
          <w:lang w:val="uk-UA"/>
        </w:rPr>
        <w:t>ої</w:t>
      </w:r>
      <w:proofErr w:type="spellEnd"/>
      <w:r w:rsidRPr="00AF66C6">
        <w:rPr>
          <w:rStyle w:val="FontStyle19"/>
          <w:rFonts w:ascii="Times New Roman" w:eastAsia="Times New Roman" w:hAnsi="Times New Roman" w:cs="Times New Roman"/>
          <w:sz w:val="28"/>
          <w:szCs w:val="28"/>
          <w:lang w:val="uk-UA"/>
        </w:rPr>
        <w:t>, В.</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Столін</w:t>
      </w:r>
      <w:r w:rsidRPr="00AF66C6">
        <w:rPr>
          <w:rStyle w:val="FontStyle19"/>
          <w:rFonts w:ascii="Times New Roman" w:hAnsi="Times New Roman" w:cs="Times New Roman"/>
          <w:sz w:val="28"/>
          <w:szCs w:val="28"/>
          <w:lang w:val="uk-UA"/>
        </w:rPr>
        <w:t>а</w:t>
      </w:r>
      <w:proofErr w:type="spellEnd"/>
      <w:r w:rsidRPr="00AF66C6">
        <w:rPr>
          <w:rStyle w:val="FontStyle19"/>
          <w:rFonts w:ascii="Times New Roman" w:eastAsia="Times New Roman" w:hAnsi="Times New Roman" w:cs="Times New Roman"/>
          <w:sz w:val="28"/>
          <w:szCs w:val="28"/>
          <w:lang w:val="uk-UA"/>
        </w:rPr>
        <w:t>, Г.</w:t>
      </w:r>
      <w:r w:rsidRPr="00AF66C6">
        <w:rPr>
          <w:rStyle w:val="FontStyle19"/>
          <w:rFonts w:ascii="Times New Roman" w:hAnsi="Times New Roman" w:cs="Times New Roman"/>
          <w:sz w:val="28"/>
          <w:szCs w:val="28"/>
          <w:lang w:val="uk-UA"/>
        </w:rPr>
        <w:t xml:space="preserve"> </w:t>
      </w:r>
      <w:proofErr w:type="spellStart"/>
      <w:r w:rsidRPr="00AF66C6">
        <w:rPr>
          <w:rStyle w:val="FontStyle19"/>
          <w:rFonts w:ascii="Times New Roman" w:eastAsia="Times New Roman" w:hAnsi="Times New Roman" w:cs="Times New Roman"/>
          <w:sz w:val="28"/>
          <w:szCs w:val="28"/>
          <w:lang w:val="uk-UA"/>
        </w:rPr>
        <w:t>Філіпов</w:t>
      </w:r>
      <w:r w:rsidRPr="00AF66C6">
        <w:rPr>
          <w:rStyle w:val="FontStyle19"/>
          <w:rFonts w:ascii="Times New Roman" w:hAnsi="Times New Roman" w:cs="Times New Roman"/>
          <w:sz w:val="28"/>
          <w:szCs w:val="28"/>
          <w:lang w:val="uk-UA"/>
        </w:rPr>
        <w:t>ої</w:t>
      </w:r>
      <w:proofErr w:type="spellEnd"/>
      <w:r w:rsidRPr="00AF66C6">
        <w:rPr>
          <w:rStyle w:val="FontStyle19"/>
          <w:rFonts w:ascii="Times New Roman" w:eastAsia="Times New Roman" w:hAnsi="Times New Roman" w:cs="Times New Roman"/>
          <w:sz w:val="28"/>
          <w:szCs w:val="28"/>
          <w:lang w:val="uk-UA"/>
        </w:rPr>
        <w:t xml:space="preserve">, </w:t>
      </w:r>
      <w:r w:rsidRPr="00AF66C6">
        <w:rPr>
          <w:rFonts w:ascii="Times New Roman" w:hAnsi="Times New Roman" w:cs="Times New Roman"/>
          <w:sz w:val="28"/>
          <w:szCs w:val="28"/>
          <w:lang w:val="uk-UA"/>
        </w:rPr>
        <w:t xml:space="preserve">Т. </w:t>
      </w:r>
      <w:proofErr w:type="spellStart"/>
      <w:r w:rsidRPr="00AF66C6">
        <w:rPr>
          <w:rFonts w:ascii="Times New Roman" w:hAnsi="Times New Roman" w:cs="Times New Roman"/>
          <w:sz w:val="28"/>
          <w:szCs w:val="28"/>
          <w:lang w:val="uk-UA"/>
        </w:rPr>
        <w:t>Веретенко</w:t>
      </w:r>
      <w:proofErr w:type="spellEnd"/>
      <w:r w:rsidRPr="00AF66C6">
        <w:rPr>
          <w:rFonts w:ascii="Times New Roman" w:hAnsi="Times New Roman" w:cs="Times New Roman"/>
          <w:sz w:val="28"/>
          <w:szCs w:val="28"/>
          <w:lang w:val="uk-UA"/>
        </w:rPr>
        <w:t xml:space="preserve">, Ю. </w:t>
      </w:r>
      <w:proofErr w:type="spellStart"/>
      <w:r w:rsidRPr="00AF66C6">
        <w:rPr>
          <w:rFonts w:ascii="Times New Roman" w:hAnsi="Times New Roman" w:cs="Times New Roman"/>
          <w:sz w:val="28"/>
          <w:szCs w:val="28"/>
          <w:lang w:val="uk-UA"/>
        </w:rPr>
        <w:t>Гіппенрейтер</w:t>
      </w:r>
      <w:proofErr w:type="spellEnd"/>
      <w:r w:rsidRPr="00AF66C6">
        <w:rPr>
          <w:rFonts w:ascii="Times New Roman" w:hAnsi="Times New Roman" w:cs="Times New Roman"/>
          <w:sz w:val="28"/>
          <w:szCs w:val="28"/>
          <w:lang w:val="uk-UA"/>
        </w:rPr>
        <w:t>, Т. Гордона, І. Звєрєвої</w:t>
      </w:r>
      <w:r w:rsidRPr="00AF66C6">
        <w:rPr>
          <w:rStyle w:val="FontStyle19"/>
          <w:rFonts w:ascii="Times New Roman" w:eastAsia="Times New Roman" w:hAnsi="Times New Roman" w:cs="Times New Roman"/>
          <w:sz w:val="28"/>
          <w:szCs w:val="28"/>
          <w:lang w:val="uk-UA"/>
        </w:rPr>
        <w:t xml:space="preserve"> та ін.</w:t>
      </w:r>
    </w:p>
    <w:p w:rsidR="00926CFE" w:rsidRPr="00AF66C6" w:rsidRDefault="00A72A53"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Поняття «батьківство» є галуззю дослідження цілої низки наук: філософії, соціології, психології, педагогіки, культурології, етики та інших. Це безумовно підкреслює значущість даного феномену в житті окремої людини та людства в цілому.</w:t>
      </w:r>
    </w:p>
    <w:p w:rsidR="00F343F7" w:rsidRPr="00AF66C6" w:rsidRDefault="00F343F7"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Аналіз психолого-педагогічної літератури з даної проблеми дає підстави стверджувати, що єдиного тлумачення терміну «батьківство» немає. Короткий тлумачний словник сучасної української мови батьківство визначає як кровну спорідненість між батьком і його дитиною</w:t>
      </w:r>
      <w:r w:rsidR="006B4D7F" w:rsidRPr="00AF66C6">
        <w:rPr>
          <w:sz w:val="28"/>
          <w:szCs w:val="28"/>
          <w:lang w:val="uk-UA"/>
        </w:rPr>
        <w:t xml:space="preserve"> [</w:t>
      </w:r>
      <w:r w:rsidR="00385CBB" w:rsidRPr="00AF66C6">
        <w:rPr>
          <w:sz w:val="28"/>
          <w:szCs w:val="28"/>
          <w:lang w:val="uk-UA"/>
        </w:rPr>
        <w:t>2</w:t>
      </w:r>
      <w:r w:rsidR="006B4D7F" w:rsidRPr="00AF66C6">
        <w:rPr>
          <w:sz w:val="28"/>
          <w:szCs w:val="28"/>
          <w:lang w:val="uk-UA"/>
        </w:rPr>
        <w:t>]</w:t>
      </w:r>
      <w:r w:rsidRPr="00AF66C6">
        <w:rPr>
          <w:sz w:val="28"/>
          <w:szCs w:val="28"/>
          <w:lang w:val="uk-UA"/>
        </w:rPr>
        <w:t xml:space="preserve">. Г. </w:t>
      </w:r>
      <w:proofErr w:type="spellStart"/>
      <w:r w:rsidRPr="00AF66C6">
        <w:rPr>
          <w:sz w:val="28"/>
          <w:szCs w:val="28"/>
          <w:lang w:val="uk-UA"/>
        </w:rPr>
        <w:t>Лактіонова</w:t>
      </w:r>
      <w:proofErr w:type="spellEnd"/>
      <w:r w:rsidRPr="00AF66C6">
        <w:rPr>
          <w:sz w:val="28"/>
          <w:szCs w:val="28"/>
          <w:lang w:val="uk-UA"/>
        </w:rPr>
        <w:t xml:space="preserve"> під батьківством розуміє процес забезпечення батьками (рідними чи прийомними) необхідних умов для повноцінного розвитку, виховання та навчання дітей </w:t>
      </w:r>
      <w:r w:rsidR="006B4D7F" w:rsidRPr="00AF66C6">
        <w:rPr>
          <w:sz w:val="28"/>
          <w:szCs w:val="28"/>
          <w:lang w:val="uk-UA"/>
        </w:rPr>
        <w:t>[</w:t>
      </w:r>
      <w:r w:rsidR="00385CBB" w:rsidRPr="00AF66C6">
        <w:rPr>
          <w:sz w:val="28"/>
          <w:szCs w:val="28"/>
          <w:lang w:val="uk-UA"/>
        </w:rPr>
        <w:t>5</w:t>
      </w:r>
      <w:r w:rsidR="006B4D7F" w:rsidRPr="00AF66C6">
        <w:rPr>
          <w:sz w:val="28"/>
          <w:szCs w:val="28"/>
          <w:lang w:val="uk-UA"/>
        </w:rPr>
        <w:t>]</w:t>
      </w:r>
      <w:r w:rsidRPr="00AF66C6">
        <w:rPr>
          <w:sz w:val="28"/>
          <w:szCs w:val="28"/>
          <w:lang w:val="uk-UA"/>
        </w:rPr>
        <w:t xml:space="preserve">. У свою чергу, І. Братусь в поняття «батьківство» вкладає комплекс соціальних, психологічних, медичних та інших умов, що дозволяють родині мати стільки дітей, скільки вона бажає </w:t>
      </w:r>
      <w:r w:rsidR="006B4D7F" w:rsidRPr="00AF66C6">
        <w:rPr>
          <w:sz w:val="28"/>
          <w:szCs w:val="28"/>
          <w:lang w:val="uk-UA"/>
        </w:rPr>
        <w:t>[</w:t>
      </w:r>
      <w:r w:rsidR="00385CBB" w:rsidRPr="00AF66C6">
        <w:rPr>
          <w:sz w:val="28"/>
          <w:szCs w:val="28"/>
          <w:lang w:val="uk-UA"/>
        </w:rPr>
        <w:t>1</w:t>
      </w:r>
      <w:r w:rsidR="006B4D7F" w:rsidRPr="00AF66C6">
        <w:rPr>
          <w:sz w:val="28"/>
          <w:szCs w:val="28"/>
          <w:lang w:val="uk-UA"/>
        </w:rPr>
        <w:t>]</w:t>
      </w:r>
      <w:r w:rsidRPr="00AF66C6">
        <w:rPr>
          <w:sz w:val="28"/>
          <w:szCs w:val="28"/>
          <w:lang w:val="uk-UA"/>
        </w:rPr>
        <w:t>.</w:t>
      </w:r>
    </w:p>
    <w:p w:rsidR="00AB6A93" w:rsidRPr="00AF66C6" w:rsidRDefault="00A72A53" w:rsidP="00AB6A93">
      <w:pPr>
        <w:pStyle w:val="a4"/>
        <w:spacing w:before="0" w:beforeAutospacing="0" w:after="0" w:afterAutospacing="0" w:line="360" w:lineRule="auto"/>
        <w:ind w:firstLine="709"/>
        <w:jc w:val="both"/>
        <w:rPr>
          <w:sz w:val="28"/>
          <w:szCs w:val="28"/>
          <w:lang w:val="uk-UA"/>
        </w:rPr>
      </w:pPr>
      <w:r w:rsidRPr="00AF66C6">
        <w:rPr>
          <w:sz w:val="28"/>
          <w:szCs w:val="28"/>
          <w:lang w:val="uk-UA"/>
        </w:rPr>
        <w:lastRenderedPageBreak/>
        <w:t xml:space="preserve">Російська дослідниця Р. </w:t>
      </w:r>
      <w:proofErr w:type="spellStart"/>
      <w:r w:rsidRPr="00AF66C6">
        <w:rPr>
          <w:sz w:val="28"/>
          <w:szCs w:val="28"/>
          <w:lang w:val="uk-UA"/>
        </w:rPr>
        <w:t>Овчарова</w:t>
      </w:r>
      <w:proofErr w:type="spellEnd"/>
      <w:r w:rsidRPr="00AF66C6">
        <w:rPr>
          <w:sz w:val="28"/>
          <w:szCs w:val="28"/>
          <w:lang w:val="uk-UA"/>
        </w:rPr>
        <w:t xml:space="preserve"> </w:t>
      </w:r>
      <w:r w:rsidR="00AB6A93" w:rsidRPr="00AF66C6">
        <w:rPr>
          <w:sz w:val="28"/>
          <w:szCs w:val="28"/>
          <w:lang w:val="uk-UA"/>
        </w:rPr>
        <w:t>вказує, що «батьківство є багатогранним феноменом, який можна розглядати на двох рівнях: як складну комплексну структуру індивіда і як наді</w:t>
      </w:r>
      <w:r w:rsidR="001B2421" w:rsidRPr="00AF66C6">
        <w:rPr>
          <w:sz w:val="28"/>
          <w:szCs w:val="28"/>
          <w:lang w:val="uk-UA"/>
        </w:rPr>
        <w:t>нди</w:t>
      </w:r>
      <w:r w:rsidR="00AB6A93" w:rsidRPr="00AF66C6">
        <w:rPr>
          <w:sz w:val="28"/>
          <w:szCs w:val="28"/>
          <w:lang w:val="uk-UA"/>
        </w:rPr>
        <w:t xml:space="preserve">відуальне ціле, яке, як правило, є сукупним, тобто включає двох осіб, які вирішили дати початок новому життю» </w:t>
      </w:r>
      <w:r w:rsidR="006B4D7F" w:rsidRPr="00AF66C6">
        <w:rPr>
          <w:sz w:val="28"/>
          <w:szCs w:val="28"/>
          <w:lang w:val="uk-UA"/>
        </w:rPr>
        <w:t>[</w:t>
      </w:r>
      <w:r w:rsidR="00385CBB" w:rsidRPr="00AF66C6">
        <w:rPr>
          <w:sz w:val="28"/>
          <w:szCs w:val="28"/>
          <w:lang w:val="uk-UA"/>
        </w:rPr>
        <w:t>4</w:t>
      </w:r>
      <w:r w:rsidR="006B4D7F" w:rsidRPr="00AF66C6">
        <w:rPr>
          <w:sz w:val="28"/>
          <w:szCs w:val="28"/>
          <w:lang w:val="uk-UA"/>
        </w:rPr>
        <w:t>]</w:t>
      </w:r>
      <w:r w:rsidR="00205D60" w:rsidRPr="00AF66C6">
        <w:rPr>
          <w:sz w:val="28"/>
          <w:szCs w:val="28"/>
          <w:lang w:val="uk-UA"/>
        </w:rPr>
        <w:t xml:space="preserve">. </w:t>
      </w:r>
      <w:r w:rsidR="00AB6A93" w:rsidRPr="00AF66C6">
        <w:rPr>
          <w:sz w:val="28"/>
          <w:szCs w:val="28"/>
          <w:lang w:val="uk-UA"/>
        </w:rPr>
        <w:t xml:space="preserve">Використовуючи принципи системного підходу щодо феномену батьківства, Р. </w:t>
      </w:r>
      <w:proofErr w:type="spellStart"/>
      <w:r w:rsidR="00AB6A93" w:rsidRPr="00AF66C6">
        <w:rPr>
          <w:sz w:val="28"/>
          <w:szCs w:val="28"/>
          <w:lang w:val="uk-UA"/>
        </w:rPr>
        <w:t>Овчарова</w:t>
      </w:r>
      <w:proofErr w:type="spellEnd"/>
      <w:r w:rsidR="00AB6A93" w:rsidRPr="00AF66C6">
        <w:rPr>
          <w:sz w:val="28"/>
          <w:szCs w:val="28"/>
          <w:lang w:val="uk-UA"/>
        </w:rPr>
        <w:t xml:space="preserve"> констатує: </w:t>
      </w:r>
    </w:p>
    <w:p w:rsidR="00AB6A93" w:rsidRPr="00AF66C6" w:rsidRDefault="00AB6A93"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1. Феномен батьківства є системно детермінованим, тобто являє собою відносно самостійну систему, в той же час він є підсистемою по відношенню до</w:t>
      </w:r>
      <w:r w:rsidR="00205D60" w:rsidRPr="00AF66C6">
        <w:rPr>
          <w:sz w:val="28"/>
          <w:szCs w:val="28"/>
          <w:lang w:val="uk-UA"/>
        </w:rPr>
        <w:t xml:space="preserve"> системи </w:t>
      </w:r>
      <w:r w:rsidR="009A4E75" w:rsidRPr="00AF66C6">
        <w:rPr>
          <w:sz w:val="28"/>
          <w:szCs w:val="28"/>
          <w:lang w:val="uk-UA"/>
        </w:rPr>
        <w:t>сім’ї</w:t>
      </w:r>
      <w:r w:rsidR="00205D60" w:rsidRPr="00AF66C6">
        <w:rPr>
          <w:sz w:val="28"/>
          <w:szCs w:val="28"/>
          <w:lang w:val="uk-UA"/>
        </w:rPr>
        <w:t>.</w:t>
      </w:r>
    </w:p>
    <w:p w:rsidR="00AB6A93" w:rsidRPr="00AF66C6" w:rsidRDefault="00AB6A93"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 xml:space="preserve">2. Батьківство – багатогранний феномен, який можна розглядати на двох рівнях: на рівні індивіда (матері та батька) і як надіндивідуальне ціле. Обидва цих рівня одночасно є </w:t>
      </w:r>
      <w:r w:rsidR="00205D60" w:rsidRPr="00AF66C6">
        <w:rPr>
          <w:sz w:val="28"/>
          <w:szCs w:val="28"/>
          <w:lang w:val="uk-UA"/>
        </w:rPr>
        <w:t>етапами формування батьківства.</w:t>
      </w:r>
    </w:p>
    <w:p w:rsidR="00AB6A93" w:rsidRPr="00AF66C6" w:rsidRDefault="00AB6A93"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3. Феномен батьківства одночасно з’являється в декількох планах, які розкривають складну структуру його організації. Аналіз та опис батьківства має охоплювати всі плани презентації цього феномену: індивідуально-особистісні особливості дружини або чоловіка, які впливають на батьківство; аналіз батьківства стосовно сімейної системи; аналіз батьківства у взаємозв’язку з батьківськими сім’ями; аналіз батьківств</w:t>
      </w:r>
      <w:r w:rsidR="00205D60" w:rsidRPr="00AF66C6">
        <w:rPr>
          <w:sz w:val="28"/>
          <w:szCs w:val="28"/>
          <w:lang w:val="uk-UA"/>
        </w:rPr>
        <w:t>а стосовно системи суспільства.</w:t>
      </w:r>
    </w:p>
    <w:p w:rsidR="00AB6A93" w:rsidRPr="00AF66C6" w:rsidRDefault="00AB6A93" w:rsidP="00262F6D">
      <w:pPr>
        <w:pStyle w:val="a4"/>
        <w:spacing w:before="0" w:beforeAutospacing="0" w:after="0" w:afterAutospacing="0" w:line="360" w:lineRule="auto"/>
        <w:ind w:firstLine="709"/>
        <w:jc w:val="both"/>
        <w:rPr>
          <w:sz w:val="28"/>
          <w:szCs w:val="28"/>
          <w:lang w:val="uk-UA"/>
        </w:rPr>
      </w:pPr>
      <w:r w:rsidRPr="00AF66C6">
        <w:rPr>
          <w:sz w:val="28"/>
          <w:szCs w:val="28"/>
          <w:lang w:val="uk-UA"/>
        </w:rPr>
        <w:t xml:space="preserve">4. Фактори, які впливають на формування батьківства, ієрархічно організовані та представлені на декількох рівнях: макросистема – рівень впливів суспільства; </w:t>
      </w:r>
      <w:proofErr w:type="spellStart"/>
      <w:r w:rsidRPr="00AF66C6">
        <w:rPr>
          <w:sz w:val="28"/>
          <w:szCs w:val="28"/>
          <w:lang w:val="uk-UA"/>
        </w:rPr>
        <w:t>мезосистема</w:t>
      </w:r>
      <w:proofErr w:type="spellEnd"/>
      <w:r w:rsidRPr="00AF66C6">
        <w:rPr>
          <w:sz w:val="28"/>
          <w:szCs w:val="28"/>
          <w:lang w:val="uk-UA"/>
        </w:rPr>
        <w:t xml:space="preserve"> – рівень впливу батьківської сім’ї; мікросистема – рівень власної сім’ї</w:t>
      </w:r>
      <w:r w:rsidR="00205D60" w:rsidRPr="00AF66C6">
        <w:rPr>
          <w:sz w:val="28"/>
          <w:szCs w:val="28"/>
          <w:lang w:val="uk-UA"/>
        </w:rPr>
        <w:t>; рівень конкретної особистості.</w:t>
      </w:r>
    </w:p>
    <w:p w:rsidR="00AB6A93" w:rsidRPr="00AF66C6" w:rsidRDefault="00AB6A93" w:rsidP="00262F6D">
      <w:pPr>
        <w:pStyle w:val="a4"/>
        <w:spacing w:before="0" w:beforeAutospacing="0" w:after="0" w:afterAutospacing="0" w:line="360" w:lineRule="auto"/>
        <w:ind w:firstLine="709"/>
        <w:jc w:val="both"/>
        <w:rPr>
          <w:color w:val="000000" w:themeColor="text1"/>
          <w:sz w:val="28"/>
          <w:szCs w:val="28"/>
          <w:shd w:val="clear" w:color="auto" w:fill="FFFFFF"/>
          <w:lang w:val="uk-UA"/>
        </w:rPr>
      </w:pPr>
      <w:r w:rsidRPr="00AF66C6">
        <w:rPr>
          <w:sz w:val="28"/>
          <w:szCs w:val="28"/>
          <w:lang w:val="uk-UA"/>
        </w:rPr>
        <w:t>5. Феномен батьківства – явище динамічне, яке включає процеси становлення і розвитку</w:t>
      </w:r>
      <w:r w:rsidR="00205D60" w:rsidRPr="00AF66C6">
        <w:rPr>
          <w:sz w:val="28"/>
          <w:szCs w:val="28"/>
          <w:lang w:val="uk-UA"/>
        </w:rPr>
        <w:t>.</w:t>
      </w:r>
    </w:p>
    <w:p w:rsidR="001B2421" w:rsidRPr="00AF66C6" w:rsidRDefault="001B2421" w:rsidP="001B2421">
      <w:pPr>
        <w:pStyle w:val="a4"/>
        <w:spacing w:before="0" w:beforeAutospacing="0" w:after="0" w:afterAutospacing="0" w:line="360" w:lineRule="auto"/>
        <w:ind w:firstLine="709"/>
        <w:jc w:val="both"/>
        <w:rPr>
          <w:sz w:val="28"/>
          <w:szCs w:val="28"/>
          <w:lang w:val="uk-UA"/>
        </w:rPr>
      </w:pPr>
      <w:r w:rsidRPr="00AF66C6">
        <w:rPr>
          <w:sz w:val="28"/>
          <w:szCs w:val="28"/>
          <w:lang w:val="uk-UA"/>
        </w:rPr>
        <w:t>Б</w:t>
      </w:r>
      <w:r w:rsidR="00EB36B0" w:rsidRPr="00AF66C6">
        <w:rPr>
          <w:sz w:val="28"/>
          <w:szCs w:val="28"/>
          <w:lang w:val="uk-UA"/>
        </w:rPr>
        <w:t xml:space="preserve">атьківство є багатокомпонентним явищем, яке включає ціннісні орієнтації, установки та очікування, батьківські почуття, батьківські позиції, батьківську відповідальність, стиль сімейного виховання (авторитарний, ліберальний, демократичний). </w:t>
      </w:r>
      <w:r w:rsidR="00AB6A93" w:rsidRPr="00AF66C6">
        <w:rPr>
          <w:sz w:val="28"/>
          <w:szCs w:val="28"/>
          <w:lang w:val="uk-UA"/>
        </w:rPr>
        <w:t xml:space="preserve">Так, сімейні цінності розглядаються як відносна стійкість цінностей особистісного утворення. Необхідність передачі цінностей від покоління до покоління робить провідною роль батьків у формуванні </w:t>
      </w:r>
      <w:r w:rsidR="00AB6A93" w:rsidRPr="00AF66C6">
        <w:rPr>
          <w:sz w:val="28"/>
          <w:szCs w:val="28"/>
          <w:lang w:val="uk-UA"/>
        </w:rPr>
        <w:lastRenderedPageBreak/>
        <w:t xml:space="preserve">цінностей дитини. Формування і розвиток батьківських настанов й очікувань впливає на ідеальні та реальні образи дитини й батьків. Формування сімейних цінностей базується на батьківських настановах і очікуваннях, які реалізуються у спрямованості особистості батьків та спрямованості їхньої поведінки. До традиційних сімейних цінностей належать: шлюб, народження і виховання дітей, багатодітність, розуміння батьківства як творчої самореалізації, високий престиж материнства і батьківства. Батьківське ставлення – навички і форми спілкування батьків, аналіз взаємодії </w:t>
      </w:r>
      <w:r w:rsidR="00386F0F" w:rsidRPr="00AF66C6">
        <w:rPr>
          <w:sz w:val="28"/>
          <w:szCs w:val="28"/>
          <w:lang w:val="uk-UA"/>
        </w:rPr>
        <w:t>у</w:t>
      </w:r>
      <w:r w:rsidR="00AB6A93" w:rsidRPr="00AF66C6">
        <w:rPr>
          <w:sz w:val="28"/>
          <w:szCs w:val="28"/>
          <w:lang w:val="uk-UA"/>
        </w:rPr>
        <w:t xml:space="preserve"> </w:t>
      </w:r>
      <w:r w:rsidR="00386F0F" w:rsidRPr="00AF66C6">
        <w:rPr>
          <w:sz w:val="28"/>
          <w:szCs w:val="28"/>
          <w:lang w:val="uk-UA"/>
        </w:rPr>
        <w:t>сім’ї</w:t>
      </w:r>
      <w:r w:rsidR="00AB6A93" w:rsidRPr="00AF66C6">
        <w:rPr>
          <w:sz w:val="28"/>
          <w:szCs w:val="28"/>
          <w:lang w:val="uk-UA"/>
        </w:rPr>
        <w:t>, розвиток поваги до особистості дитини. Усвідомлене сприйняття дитиною батьківського ставлення допомагає її розвитку і корекції. Батьківські почуття – вміння співпереживати почуття членів сімейства, а також спосіб вираження власних почуттів. Батьківські позиції – реальна спрямованість, в основі якої лежить усвідомлена чи неусвідомлена оцінка дитини, яка відображається в способах і формах</w:t>
      </w:r>
      <w:r w:rsidRPr="00AF66C6">
        <w:rPr>
          <w:sz w:val="28"/>
          <w:szCs w:val="28"/>
          <w:lang w:val="uk-UA"/>
        </w:rPr>
        <w:t xml:space="preserve"> взаємодії з нею. Батьківська</w:t>
      </w:r>
      <w:r w:rsidR="00AB6A93" w:rsidRPr="00AF66C6">
        <w:rPr>
          <w:sz w:val="28"/>
          <w:szCs w:val="28"/>
          <w:lang w:val="uk-UA"/>
        </w:rPr>
        <w:t xml:space="preserve"> відповідальність – це відповідальність перед соціумом, повне усвідомлення змісту батьківства з громадської та особистої точок зору, розуміння реальних проблем і обов’язків, пов’язаних з батьківством, свідоме вирішення цих проблем, підготовка себе до їх реалізації. Стиль сімейного виховання – найбільш характерні типи ставлення батьків до дитини, певні засоби і методи впливу на неї, які знаходять своє відображення у своєрідній манері спілкування, тактильній взаємодії, моральній підтримці дитини. Це своєрідне поєднання ціннісних орієнтацій подружньої пари, батьківських установок і надій, батьківського ставлення, батьківських почуттів, батьківських позицій і батьківської відповідальності.</w:t>
      </w:r>
      <w:r w:rsidR="000C5886" w:rsidRPr="00AF66C6">
        <w:rPr>
          <w:sz w:val="28"/>
          <w:szCs w:val="28"/>
          <w:lang w:val="uk-UA"/>
        </w:rPr>
        <w:t xml:space="preserve"> </w:t>
      </w:r>
      <w:r w:rsidRPr="00AF66C6">
        <w:rPr>
          <w:sz w:val="28"/>
          <w:szCs w:val="28"/>
          <w:lang w:val="uk-UA"/>
        </w:rPr>
        <w:t>Причому кожен з названих компонентів має три складові: когнітивну, емоційну та поведінкову</w:t>
      </w:r>
      <w:r w:rsidR="00C00377" w:rsidRPr="00AF66C6">
        <w:rPr>
          <w:sz w:val="28"/>
          <w:szCs w:val="28"/>
          <w:lang w:val="uk-UA"/>
        </w:rPr>
        <w:t>.</w:t>
      </w:r>
    </w:p>
    <w:p w:rsidR="000C5886" w:rsidRPr="00AF66C6" w:rsidRDefault="000C5886" w:rsidP="000C5886">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Серед різноманітних складових батьківства варто акцентувати увагу на батьківському ставленні, яке всебічно характеризує феномен батьківства.</w:t>
      </w:r>
    </w:p>
    <w:p w:rsidR="00A074FD" w:rsidRPr="00AF66C6" w:rsidRDefault="007E4240"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Теоретичний аналіз літературних джерел</w:t>
      </w:r>
      <w:r w:rsidR="00A074FD" w:rsidRPr="00AF66C6">
        <w:rPr>
          <w:rFonts w:ascii="Times New Roman" w:hAnsi="Times New Roman" w:cs="Times New Roman"/>
          <w:sz w:val="28"/>
          <w:szCs w:val="28"/>
          <w:lang w:val="uk-UA"/>
        </w:rPr>
        <w:t xml:space="preserve"> дає підстави стверджувати, що ставлення до батьківства є суб’єктивною проекцією соціокультурного феномену батьківства на ціннісно-смислову сферу суб’єкта, на отримання ним знань і уявлень, на життєвий досвід, що склався, на вироблення установки, на </w:t>
      </w:r>
      <w:r w:rsidR="00A074FD" w:rsidRPr="00AF66C6">
        <w:rPr>
          <w:rFonts w:ascii="Times New Roman" w:hAnsi="Times New Roman" w:cs="Times New Roman"/>
          <w:sz w:val="28"/>
          <w:szCs w:val="28"/>
          <w:lang w:val="uk-UA"/>
        </w:rPr>
        <w:lastRenderedPageBreak/>
        <w:t xml:space="preserve">очікування </w:t>
      </w:r>
      <w:r w:rsidRPr="00AF66C6">
        <w:rPr>
          <w:rFonts w:ascii="Times New Roman" w:hAnsi="Times New Roman" w:cs="Times New Roman"/>
          <w:sz w:val="28"/>
          <w:szCs w:val="28"/>
          <w:lang w:val="uk-UA"/>
        </w:rPr>
        <w:t>та</w:t>
      </w:r>
      <w:r w:rsidR="00A074FD" w:rsidRPr="00AF66C6">
        <w:rPr>
          <w:rFonts w:ascii="Times New Roman" w:hAnsi="Times New Roman" w:cs="Times New Roman"/>
          <w:sz w:val="28"/>
          <w:szCs w:val="28"/>
          <w:lang w:val="uk-UA"/>
        </w:rPr>
        <w:t xml:space="preserve"> готовність до діяльності. Ставлення до батьківства харак</w:t>
      </w:r>
      <w:r w:rsidR="00B43E7F" w:rsidRPr="00AF66C6">
        <w:rPr>
          <w:rFonts w:ascii="Times New Roman" w:hAnsi="Times New Roman" w:cs="Times New Roman"/>
          <w:sz w:val="28"/>
          <w:szCs w:val="28"/>
          <w:lang w:val="uk-UA"/>
        </w:rPr>
        <w:t>теризується складною структурою</w:t>
      </w:r>
      <w:r w:rsidR="00A074FD" w:rsidRPr="00AF66C6">
        <w:rPr>
          <w:rFonts w:ascii="Times New Roman" w:hAnsi="Times New Roman" w:cs="Times New Roman"/>
          <w:sz w:val="28"/>
          <w:szCs w:val="28"/>
          <w:lang w:val="uk-UA"/>
        </w:rPr>
        <w:t xml:space="preserve"> і здійснює безпосередній вплив на розвиток особистості дитини.</w:t>
      </w:r>
    </w:p>
    <w:p w:rsidR="00057E12" w:rsidRPr="00AF66C6" w:rsidRDefault="00A074FD"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Динамічність ставлення до батьківства, зумовлена низкою чинників (вік, стать, досвід та ін.), спонукає зосередитися на ключовому аспекті ставлення до батьківства – ціннісній природі цього ставлення. </w:t>
      </w:r>
    </w:p>
    <w:p w:rsidR="00057E12" w:rsidRPr="00AF66C6" w:rsidRDefault="00057E12"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На теперішній час у психолого-педагогічній науці склалося розуміння необхідності формування ціннісного ставлення до батьківства. Наявні у віковій психології </w:t>
      </w:r>
      <w:r w:rsidR="00385CBB" w:rsidRPr="00AF66C6">
        <w:rPr>
          <w:rFonts w:ascii="Times New Roman" w:hAnsi="Times New Roman" w:cs="Times New Roman"/>
          <w:sz w:val="28"/>
          <w:szCs w:val="28"/>
          <w:lang w:val="uk-UA"/>
        </w:rPr>
        <w:t>дослід</w:t>
      </w:r>
      <w:r w:rsidR="00B43E7F" w:rsidRPr="00AF66C6">
        <w:rPr>
          <w:rFonts w:ascii="Times New Roman" w:hAnsi="Times New Roman" w:cs="Times New Roman"/>
          <w:sz w:val="28"/>
          <w:szCs w:val="28"/>
          <w:lang w:val="uk-UA"/>
        </w:rPr>
        <w:t>ження</w:t>
      </w:r>
      <w:r w:rsidR="00385CBB" w:rsidRPr="00AF66C6">
        <w:rPr>
          <w:rFonts w:ascii="Times New Roman" w:hAnsi="Times New Roman" w:cs="Times New Roman"/>
          <w:sz w:val="28"/>
          <w:szCs w:val="28"/>
          <w:lang w:val="uk-UA"/>
        </w:rPr>
        <w:t xml:space="preserve"> </w:t>
      </w:r>
      <w:r w:rsidRPr="00AF66C6">
        <w:rPr>
          <w:rFonts w:ascii="Times New Roman" w:hAnsi="Times New Roman" w:cs="Times New Roman"/>
          <w:sz w:val="28"/>
          <w:szCs w:val="28"/>
          <w:lang w:val="uk-UA"/>
        </w:rPr>
        <w:t>дозволяють стверджувати, що в студентському віці складаються необхідні передумови для формування ціннісного ставлення до батьківства. В той же час, цьому перешкоджають різні об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єктивні та суб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єктивні чинники.</w:t>
      </w:r>
    </w:p>
    <w:p w:rsidR="00057E12" w:rsidRPr="00AF66C6" w:rsidRDefault="00057E12"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Ціннісне ставлення студентів закладів вищої освіти до батьківства доцільно розглядати як складне психологічне утворення, яке на суб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 xml:space="preserve">єктному рівні відображає привабливість батьківства, повноту інформованості про його зміст і організацію, впевненість у володінні необхідними уміннями та навичками, </w:t>
      </w:r>
      <w:proofErr w:type="spellStart"/>
      <w:r w:rsidRPr="00AF66C6">
        <w:rPr>
          <w:rFonts w:ascii="Times New Roman" w:hAnsi="Times New Roman" w:cs="Times New Roman"/>
          <w:sz w:val="28"/>
          <w:szCs w:val="28"/>
          <w:lang w:val="uk-UA"/>
        </w:rPr>
        <w:t>мотивованість</w:t>
      </w:r>
      <w:proofErr w:type="spellEnd"/>
      <w:r w:rsidRPr="00AF66C6">
        <w:rPr>
          <w:rFonts w:ascii="Times New Roman" w:hAnsi="Times New Roman" w:cs="Times New Roman"/>
          <w:sz w:val="28"/>
          <w:szCs w:val="28"/>
          <w:lang w:val="uk-UA"/>
        </w:rPr>
        <w:t xml:space="preserve"> до зміни свого соціального статусу. Функціональним вираженням ціннісного ставлення до батьківства може виступати готовність студентів ЗВО до прийняття і виконання батьківських функцій.</w:t>
      </w:r>
    </w:p>
    <w:p w:rsidR="00057E12" w:rsidRPr="00AF66C6" w:rsidRDefault="00057E12" w:rsidP="00057E12">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Ціннісне ставлення до батьківства може мати змістовну варіативність, обумовлену об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єктивними (статева приналежність, багатодітність батьківської сім</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ї, наявність власних дітей) і суб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єктивними (суб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єктивне благополуччя, суб</w:t>
      </w:r>
      <w:r w:rsidRPr="00AF66C6">
        <w:rPr>
          <w:rFonts w:ascii="Times New Roman" w:hAnsi="Times New Roman" w:cs="Times New Roman"/>
          <w:sz w:val="28"/>
          <w:szCs w:val="28"/>
          <w:shd w:val="clear" w:color="auto" w:fill="F9F9F9"/>
          <w:lang w:val="uk-UA"/>
        </w:rPr>
        <w:t>’</w:t>
      </w:r>
      <w:r w:rsidRPr="00AF66C6">
        <w:rPr>
          <w:rFonts w:ascii="Times New Roman" w:hAnsi="Times New Roman" w:cs="Times New Roman"/>
          <w:sz w:val="28"/>
          <w:szCs w:val="28"/>
          <w:lang w:val="uk-UA"/>
        </w:rPr>
        <w:t>єктивний контроль, адаптаційний потенціал особистості) особливостями студентів закладів вищої освіти.</w:t>
      </w:r>
    </w:p>
    <w:p w:rsidR="00FF0FCE" w:rsidRPr="00AF66C6" w:rsidRDefault="00FF0FCE" w:rsidP="00FF0FCE">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Аналіз психолого-педагогічної літератури дозволив виділити в структурі ставлення до батьківства наступні компоненти: пізнавальний, емоційний, поведінковий і мотиваційний. </w:t>
      </w:r>
    </w:p>
    <w:p w:rsidR="00FF0FCE" w:rsidRPr="00AF66C6" w:rsidRDefault="00FF0FCE" w:rsidP="00FF0FCE">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Пізнавальний компонент ставлення до батьківства може бути охарактеризований уявленнями батьків про суть і значущість батьківства, їх переконаністю в доцільності певної батьківської поведінки тощо. До структури </w:t>
      </w:r>
      <w:r w:rsidRPr="00AF66C6">
        <w:rPr>
          <w:rFonts w:ascii="Times New Roman" w:hAnsi="Times New Roman" w:cs="Times New Roman"/>
          <w:sz w:val="28"/>
          <w:szCs w:val="28"/>
          <w:lang w:val="uk-UA"/>
        </w:rPr>
        <w:lastRenderedPageBreak/>
        <w:t>пізнавального компонента ставлення до батьківства варто також додати образи дитини та партнера по шлюбу. Зазначаємо, що інформація, яка утворює цей компонент ставлення до батьківства, знаходиться на рівні переконань. Передусім, це стосується переконань в пріоритетності яких-небудь цілей, типів і форм поведінки, а також переконань в пріоритетності яких-небудь об’єктів, їх деякої ієрархії.</w:t>
      </w:r>
      <w:r w:rsidR="002C4B01" w:rsidRPr="00AF66C6">
        <w:rPr>
          <w:rFonts w:ascii="Times New Roman" w:hAnsi="Times New Roman" w:cs="Times New Roman"/>
          <w:sz w:val="28"/>
          <w:szCs w:val="28"/>
          <w:lang w:val="uk-UA"/>
        </w:rPr>
        <w:t xml:space="preserve"> </w:t>
      </w:r>
      <w:r w:rsidRPr="00AF66C6">
        <w:rPr>
          <w:rFonts w:ascii="Times New Roman" w:hAnsi="Times New Roman" w:cs="Times New Roman"/>
          <w:sz w:val="28"/>
          <w:szCs w:val="28"/>
          <w:lang w:val="uk-UA"/>
        </w:rPr>
        <w:t>Отже, на нашу думку, пізнавальний компонент ставлення до батьківства є комплексом образів суб’єкта, що відображає його уявлення та переконання про дитину, про ідеального батька, про себе як батька, про ін.</w:t>
      </w:r>
    </w:p>
    <w:p w:rsidR="002C4B01" w:rsidRPr="00AF66C6" w:rsidRDefault="002C4B01" w:rsidP="002C4B01">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Емоційний компонент ставлення до батьківства реалізується в емоційному забарвленні та в оцінному ставленні. За цим компонентом ставлення до батьківства характеризується істотними цінностями та реалізується в межах створення сім’ї, яка ґрунтується на високих духовно-моральних позиціях і ціннісних орієнтаціях.  Отже, під емоційним компонентом ставлення до батьківства розуміємо комплекс </w:t>
      </w:r>
      <w:proofErr w:type="spellStart"/>
      <w:r w:rsidRPr="00AF66C6">
        <w:rPr>
          <w:rFonts w:ascii="Times New Roman" w:hAnsi="Times New Roman" w:cs="Times New Roman"/>
          <w:sz w:val="28"/>
          <w:szCs w:val="28"/>
          <w:lang w:val="uk-UA"/>
        </w:rPr>
        <w:t>ціннісно</w:t>
      </w:r>
      <w:proofErr w:type="spellEnd"/>
      <w:r w:rsidRPr="00AF66C6">
        <w:rPr>
          <w:rFonts w:ascii="Times New Roman" w:hAnsi="Times New Roman" w:cs="Times New Roman"/>
          <w:sz w:val="28"/>
          <w:szCs w:val="28"/>
          <w:lang w:val="uk-UA"/>
        </w:rPr>
        <w:t xml:space="preserve"> забарвлених почуттів і переживань, що з’являються у батьків у ставленні до своїх дітей, до себе і партнера як до батька, до виконання батьківських ролей, батьківських обов’язків тощо.</w:t>
      </w:r>
    </w:p>
    <w:p w:rsidR="002C4B01" w:rsidRPr="00AF66C6" w:rsidRDefault="002C4B01" w:rsidP="002C4B01">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 xml:space="preserve">Поведінковий компонент ставлення до батьківства характеризується особливостями побудови батьками взаємодії з дитиною, з її поведінкою, з виховною дією на дитину тощо. Поведінковий компонент може бути як раціональним, так і ірраціональним. Головне – це спрямованість на реалізацію ціннісної орієнтації, досягнення значущої мети, захист тієї або іншої суб’єктивної цінності та ін. Відповідно, поведінковий компонент ставлення до батьківства характеризується тими стратегіями поведінки, які реалізують батьки у ставленні до своїх дітей за різними аспектами організації їх життєдіяльності. Таким чином, під поведінковим компонентом ставлення до батьківства </w:t>
      </w:r>
      <w:r w:rsidR="007872BC" w:rsidRPr="00AF66C6">
        <w:rPr>
          <w:rFonts w:ascii="Times New Roman" w:hAnsi="Times New Roman" w:cs="Times New Roman"/>
          <w:sz w:val="28"/>
          <w:szCs w:val="28"/>
          <w:lang w:val="uk-UA"/>
        </w:rPr>
        <w:t xml:space="preserve">розуміємо </w:t>
      </w:r>
      <w:r w:rsidRPr="00AF66C6">
        <w:rPr>
          <w:rFonts w:ascii="Times New Roman" w:hAnsi="Times New Roman" w:cs="Times New Roman"/>
          <w:sz w:val="28"/>
          <w:szCs w:val="28"/>
          <w:lang w:val="uk-UA"/>
        </w:rPr>
        <w:t xml:space="preserve">комплекс стратегій поведінки батьків, що реалізовуються ними у ставленні до своїх дітей у межах вирішення завдань організації їх повсякденного побуту або реалізації виховних дій. </w:t>
      </w:r>
    </w:p>
    <w:p w:rsidR="002C4B01" w:rsidRPr="00AF66C6" w:rsidRDefault="002C4B01" w:rsidP="002C4B01">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lastRenderedPageBreak/>
        <w:t xml:space="preserve">Розглядаючи мотиваційний компонент ставлення до батьківства, варто розуміти, що мотив є </w:t>
      </w:r>
      <w:proofErr w:type="spellStart"/>
      <w:r w:rsidRPr="00AF66C6">
        <w:rPr>
          <w:rFonts w:ascii="Times New Roman" w:hAnsi="Times New Roman" w:cs="Times New Roman"/>
          <w:sz w:val="28"/>
          <w:szCs w:val="28"/>
          <w:lang w:val="uk-UA"/>
        </w:rPr>
        <w:t>спонукаючим</w:t>
      </w:r>
      <w:proofErr w:type="spellEnd"/>
      <w:r w:rsidRPr="00AF66C6">
        <w:rPr>
          <w:rFonts w:ascii="Times New Roman" w:hAnsi="Times New Roman" w:cs="Times New Roman"/>
          <w:sz w:val="28"/>
          <w:szCs w:val="28"/>
          <w:lang w:val="uk-UA"/>
        </w:rPr>
        <w:t xml:space="preserve"> і визначальним вибором спрямованості діяльності, предметом (матеріальним або ідеальним), заради якого вона здійснюється або ж усвідомлювана причина, що лежить в основі вибору дій і вчинків особистості. Батьківська мотивація представлена потребами, спонуканнями, що викликають активність і визначають силу спрямованості батька на дитину. Отже, під мотиваційним компонентом ставлення до батьківства розуміємо комплекс потреб, мотивів, інтересів, бажань і прагнень, який визначає та спрямовує активність батьків у ставленні до своєї дитини.</w:t>
      </w:r>
    </w:p>
    <w:p w:rsidR="007E4240" w:rsidRPr="00AF66C6" w:rsidRDefault="00A074FD"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Розглядаючи ціннісне ставлення до батьківства, важливо, на думку М. Корольова</w:t>
      </w:r>
      <w:r w:rsidR="007E4240" w:rsidRPr="00AF66C6">
        <w:rPr>
          <w:rFonts w:ascii="Times New Roman" w:hAnsi="Times New Roman" w:cs="Times New Roman"/>
          <w:sz w:val="28"/>
          <w:szCs w:val="28"/>
          <w:lang w:val="uk-UA"/>
        </w:rPr>
        <w:t xml:space="preserve"> </w:t>
      </w:r>
      <w:r w:rsidR="00B43E7F" w:rsidRPr="00AF66C6">
        <w:rPr>
          <w:rFonts w:ascii="Times New Roman" w:hAnsi="Times New Roman" w:cs="Times New Roman"/>
          <w:sz w:val="28"/>
          <w:szCs w:val="28"/>
          <w:lang w:val="uk-UA"/>
        </w:rPr>
        <w:t>[</w:t>
      </w:r>
      <w:r w:rsidR="00AF66C6" w:rsidRPr="00AF66C6">
        <w:rPr>
          <w:rFonts w:ascii="Times New Roman" w:hAnsi="Times New Roman" w:cs="Times New Roman"/>
          <w:sz w:val="28"/>
          <w:szCs w:val="28"/>
          <w:lang w:val="uk-UA"/>
        </w:rPr>
        <w:t>3</w:t>
      </w:r>
      <w:r w:rsidR="00B43E7F" w:rsidRPr="00AF66C6">
        <w:rPr>
          <w:rFonts w:ascii="Times New Roman" w:hAnsi="Times New Roman" w:cs="Times New Roman"/>
          <w:sz w:val="28"/>
          <w:szCs w:val="28"/>
          <w:lang w:val="uk-UA"/>
        </w:rPr>
        <w:t>]</w:t>
      </w:r>
      <w:r w:rsidRPr="00AF66C6">
        <w:rPr>
          <w:rFonts w:ascii="Times New Roman" w:hAnsi="Times New Roman" w:cs="Times New Roman"/>
          <w:sz w:val="28"/>
          <w:szCs w:val="28"/>
          <w:lang w:val="uk-UA"/>
        </w:rPr>
        <w:t xml:space="preserve">, враховувати формування теоретичної і практичної готовності до нього. </w:t>
      </w:r>
    </w:p>
    <w:p w:rsidR="00A074FD" w:rsidRPr="00AF66C6" w:rsidRDefault="00A074FD" w:rsidP="00A074FD">
      <w:pPr>
        <w:spacing w:after="0" w:line="360" w:lineRule="auto"/>
        <w:ind w:firstLine="709"/>
        <w:jc w:val="both"/>
        <w:rPr>
          <w:rFonts w:ascii="Times New Roman" w:hAnsi="Times New Roman" w:cs="Times New Roman"/>
          <w:sz w:val="28"/>
          <w:szCs w:val="28"/>
          <w:lang w:val="uk-UA"/>
        </w:rPr>
      </w:pPr>
      <w:r w:rsidRPr="00AF66C6">
        <w:rPr>
          <w:rFonts w:ascii="Times New Roman" w:hAnsi="Times New Roman" w:cs="Times New Roman"/>
          <w:sz w:val="28"/>
          <w:szCs w:val="28"/>
          <w:lang w:val="uk-UA"/>
        </w:rPr>
        <w:t>Так, формування теоретичної готовності корелює з виробленням уявлень про батьківство. Воно включає: отримання суб’єктами знань біологічних і медичних аспектів, пов’язаних із зачаттям, з виношуванням і народженням дитини; знань про основні рольові обов’язки батька/матері; знань юридичних аспектів, пов’язаних з виконанням батьківських обов’язків; усвідомлення бажання мати та виховувати дітей, розуміючи усю пов’язану з цим відповідальність. Вони також повинні мати уявлення про себе як батька й образ чоловіка/дружини як батьків спільної дитини; про ціннісне ставлення до національних традицій батьківства і виховання дітей, включаючи знання звичаїв, казок, ігор та ін. Не менше значення має сформованість умінь аналізувати й оцінювати вчинки і поведінку інших людей, пов’язаних з виконанням батьківських обов’язків; наявність уявлень про способи піклування за дітьми, а також про методи сімейного виховання.</w:t>
      </w:r>
    </w:p>
    <w:p w:rsidR="00A074FD" w:rsidRPr="00AF66C6" w:rsidRDefault="00A074FD" w:rsidP="00A074FD">
      <w:pPr>
        <w:pStyle w:val="a4"/>
        <w:spacing w:before="0" w:beforeAutospacing="0" w:after="0" w:afterAutospacing="0" w:line="360" w:lineRule="auto"/>
        <w:ind w:firstLine="709"/>
        <w:jc w:val="both"/>
        <w:rPr>
          <w:sz w:val="28"/>
          <w:szCs w:val="28"/>
          <w:lang w:val="uk-UA"/>
        </w:rPr>
      </w:pPr>
      <w:r w:rsidRPr="00AF66C6">
        <w:rPr>
          <w:sz w:val="28"/>
          <w:szCs w:val="28"/>
          <w:lang w:val="uk-UA"/>
        </w:rPr>
        <w:t xml:space="preserve">Практична готовність включає: спрямованість на отримання професії як запоруки створення побутових і фінансових можливостей для повноцінного утримання дитини; уміння проектувати і планувати процес самопідготовки до виконання ролей батька/матері; уміння управляти своїм психічним станом (емоціями), а також своєю поведінкою; умінь і навичок повсякденного життя </w:t>
      </w:r>
      <w:r w:rsidRPr="00AF66C6">
        <w:rPr>
          <w:sz w:val="28"/>
          <w:szCs w:val="28"/>
          <w:lang w:val="uk-UA"/>
        </w:rPr>
        <w:lastRenderedPageBreak/>
        <w:t>(готувати їжу, дотримуватися чистоти, вести господарство тощо); навичок догляду за дітьми; вироблення способів взаємодії з чоловіком/дружиною як батьком спільної дитини, а також визначення стилю сімейного виховання.</w:t>
      </w:r>
    </w:p>
    <w:p w:rsidR="007E4240" w:rsidRPr="00AF66C6" w:rsidRDefault="007E4240" w:rsidP="00386F0F">
      <w:pPr>
        <w:pStyle w:val="a4"/>
        <w:spacing w:before="0" w:beforeAutospacing="0" w:after="0" w:afterAutospacing="0" w:line="360" w:lineRule="auto"/>
        <w:ind w:firstLine="709"/>
        <w:jc w:val="both"/>
        <w:rPr>
          <w:sz w:val="28"/>
          <w:szCs w:val="28"/>
          <w:lang w:val="uk-UA"/>
        </w:rPr>
      </w:pPr>
      <w:r w:rsidRPr="00AF66C6">
        <w:rPr>
          <w:sz w:val="28"/>
          <w:szCs w:val="28"/>
          <w:lang w:val="uk-UA"/>
        </w:rPr>
        <w:t xml:space="preserve">Формування ціннісного ставлення до батьківства передбачає реалізацію комплексу просвітницьких, </w:t>
      </w:r>
      <w:proofErr w:type="spellStart"/>
      <w:r w:rsidRPr="00AF66C6">
        <w:rPr>
          <w:sz w:val="28"/>
          <w:szCs w:val="28"/>
          <w:lang w:val="uk-UA"/>
        </w:rPr>
        <w:t>тренінгових</w:t>
      </w:r>
      <w:proofErr w:type="spellEnd"/>
      <w:r w:rsidRPr="00AF66C6">
        <w:rPr>
          <w:sz w:val="28"/>
          <w:szCs w:val="28"/>
          <w:lang w:val="uk-UA"/>
        </w:rPr>
        <w:t xml:space="preserve"> і консультативних заходів, спрямованих на підвищення у студентів інформованості про батьківство, його емоційну привабливість і інтегрованість в систему життєвих пріоритетів.</w:t>
      </w:r>
    </w:p>
    <w:p w:rsidR="00386F0F" w:rsidRPr="00AF66C6" w:rsidRDefault="00386F0F" w:rsidP="00386F0F">
      <w:pPr>
        <w:pStyle w:val="a4"/>
        <w:spacing w:before="0" w:beforeAutospacing="0" w:after="0" w:afterAutospacing="0" w:line="360" w:lineRule="auto"/>
        <w:jc w:val="center"/>
        <w:rPr>
          <w:b/>
          <w:color w:val="000000" w:themeColor="text1"/>
          <w:sz w:val="28"/>
          <w:szCs w:val="28"/>
          <w:shd w:val="clear" w:color="auto" w:fill="FFFFFF"/>
          <w:lang w:val="uk-UA"/>
        </w:rPr>
      </w:pPr>
    </w:p>
    <w:p w:rsidR="00330CDA" w:rsidRPr="00AF66C6" w:rsidRDefault="009D2D11" w:rsidP="00B43E7F">
      <w:pPr>
        <w:pStyle w:val="a4"/>
        <w:spacing w:before="0" w:beforeAutospacing="0" w:after="0" w:afterAutospacing="0" w:line="360" w:lineRule="auto"/>
        <w:jc w:val="center"/>
        <w:rPr>
          <w:b/>
          <w:color w:val="000000" w:themeColor="text1"/>
          <w:sz w:val="28"/>
          <w:szCs w:val="28"/>
          <w:shd w:val="clear" w:color="auto" w:fill="FFFFFF"/>
          <w:lang w:val="uk-UA"/>
        </w:rPr>
      </w:pPr>
      <w:r w:rsidRPr="00AF66C6">
        <w:rPr>
          <w:b/>
          <w:color w:val="000000" w:themeColor="text1"/>
          <w:sz w:val="28"/>
          <w:szCs w:val="28"/>
          <w:shd w:val="clear" w:color="auto" w:fill="FFFFFF"/>
          <w:lang w:val="uk-UA"/>
        </w:rPr>
        <w:t>Література:</w:t>
      </w:r>
    </w:p>
    <w:p w:rsidR="00B43E7F" w:rsidRPr="00AF66C6" w:rsidRDefault="00B43E7F" w:rsidP="00B43E7F">
      <w:pPr>
        <w:pStyle w:val="a4"/>
        <w:spacing w:before="0" w:beforeAutospacing="0" w:after="0" w:afterAutospacing="0" w:line="360" w:lineRule="auto"/>
        <w:jc w:val="center"/>
        <w:rPr>
          <w:b/>
          <w:color w:val="000000" w:themeColor="text1"/>
          <w:sz w:val="28"/>
          <w:szCs w:val="28"/>
          <w:shd w:val="clear" w:color="auto" w:fill="FFFFFF"/>
          <w:lang w:val="uk-UA"/>
        </w:rPr>
      </w:pPr>
    </w:p>
    <w:p w:rsidR="003E5962" w:rsidRPr="00AF66C6" w:rsidRDefault="003E5962" w:rsidP="00B43E7F">
      <w:pPr>
        <w:pStyle w:val="a4"/>
        <w:numPr>
          <w:ilvl w:val="0"/>
          <w:numId w:val="4"/>
        </w:numPr>
        <w:tabs>
          <w:tab w:val="left" w:pos="1134"/>
        </w:tabs>
        <w:spacing w:before="0" w:beforeAutospacing="0" w:after="0" w:afterAutospacing="0" w:line="360" w:lineRule="auto"/>
        <w:ind w:left="0" w:firstLine="709"/>
        <w:jc w:val="both"/>
        <w:rPr>
          <w:b/>
          <w:color w:val="000000" w:themeColor="text1"/>
          <w:sz w:val="28"/>
          <w:szCs w:val="28"/>
          <w:shd w:val="clear" w:color="auto" w:fill="FFFFFF"/>
          <w:lang w:val="uk-UA"/>
        </w:rPr>
      </w:pPr>
      <w:r w:rsidRPr="00AF66C6">
        <w:rPr>
          <w:sz w:val="28"/>
          <w:szCs w:val="28"/>
          <w:lang w:val="uk-UA"/>
        </w:rPr>
        <w:t xml:space="preserve">Братусь І. Програма </w:t>
      </w:r>
      <w:r w:rsidR="00B43E7F" w:rsidRPr="00AF66C6">
        <w:rPr>
          <w:sz w:val="28"/>
          <w:szCs w:val="28"/>
          <w:lang w:val="uk-UA"/>
        </w:rPr>
        <w:t>«</w:t>
      </w:r>
      <w:r w:rsidRPr="00AF66C6">
        <w:rPr>
          <w:sz w:val="28"/>
          <w:szCs w:val="28"/>
          <w:lang w:val="uk-UA"/>
        </w:rPr>
        <w:t>Школа батьківства</w:t>
      </w:r>
      <w:r w:rsidR="00B43E7F" w:rsidRPr="00AF66C6">
        <w:rPr>
          <w:sz w:val="28"/>
          <w:szCs w:val="28"/>
          <w:lang w:val="uk-UA"/>
        </w:rPr>
        <w:t>»</w:t>
      </w:r>
      <w:r w:rsidRPr="00AF66C6">
        <w:rPr>
          <w:sz w:val="28"/>
          <w:szCs w:val="28"/>
          <w:lang w:val="uk-UA"/>
        </w:rPr>
        <w:t xml:space="preserve"> / І.</w:t>
      </w:r>
      <w:r w:rsidR="00B43E7F" w:rsidRPr="00AF66C6">
        <w:rPr>
          <w:sz w:val="28"/>
          <w:szCs w:val="28"/>
          <w:lang w:val="uk-UA"/>
        </w:rPr>
        <w:t xml:space="preserve"> </w:t>
      </w:r>
      <w:r w:rsidRPr="00AF66C6">
        <w:rPr>
          <w:sz w:val="28"/>
          <w:szCs w:val="28"/>
          <w:lang w:val="uk-UA"/>
        </w:rPr>
        <w:t>Братусь // Практична п</w:t>
      </w:r>
      <w:r w:rsidR="00B43E7F" w:rsidRPr="00AF66C6">
        <w:rPr>
          <w:sz w:val="28"/>
          <w:szCs w:val="28"/>
          <w:lang w:val="uk-UA"/>
        </w:rPr>
        <w:t>сихологія та соціальна робота, 2002.</w:t>
      </w:r>
      <w:r w:rsidRPr="00AF66C6">
        <w:rPr>
          <w:sz w:val="28"/>
          <w:szCs w:val="28"/>
          <w:lang w:val="uk-UA"/>
        </w:rPr>
        <w:t xml:space="preserve"> № 6. С. 35-47.</w:t>
      </w:r>
    </w:p>
    <w:p w:rsidR="009D333F" w:rsidRPr="00AF66C6" w:rsidRDefault="009D333F" w:rsidP="00B43E7F">
      <w:pPr>
        <w:pStyle w:val="a4"/>
        <w:numPr>
          <w:ilvl w:val="0"/>
          <w:numId w:val="4"/>
        </w:numPr>
        <w:tabs>
          <w:tab w:val="left" w:pos="1134"/>
        </w:tabs>
        <w:spacing w:line="360" w:lineRule="auto"/>
        <w:ind w:left="0" w:firstLine="709"/>
        <w:jc w:val="both"/>
        <w:rPr>
          <w:b/>
          <w:color w:val="000000" w:themeColor="text1"/>
          <w:sz w:val="28"/>
          <w:szCs w:val="28"/>
          <w:shd w:val="clear" w:color="auto" w:fill="FFFFFF"/>
          <w:lang w:val="uk-UA"/>
        </w:rPr>
      </w:pPr>
      <w:r w:rsidRPr="00AF66C6">
        <w:rPr>
          <w:sz w:val="28"/>
          <w:szCs w:val="28"/>
          <w:lang w:val="uk-UA"/>
        </w:rPr>
        <w:t>Великий тлумачний словник сучасної української мови / уклад. В. Бусел. К.</w:t>
      </w:r>
      <w:r w:rsidR="00385CBB" w:rsidRPr="00AF66C6">
        <w:rPr>
          <w:sz w:val="28"/>
          <w:szCs w:val="28"/>
          <w:lang w:val="uk-UA"/>
        </w:rPr>
        <w:t xml:space="preserve"> </w:t>
      </w:r>
      <w:r w:rsidRPr="00AF66C6">
        <w:rPr>
          <w:sz w:val="28"/>
          <w:szCs w:val="28"/>
          <w:lang w:val="uk-UA"/>
        </w:rPr>
        <w:t>: Ірпінь</w:t>
      </w:r>
      <w:r w:rsidR="00385CBB" w:rsidRPr="00AF66C6">
        <w:rPr>
          <w:sz w:val="28"/>
          <w:szCs w:val="28"/>
          <w:lang w:val="uk-UA"/>
        </w:rPr>
        <w:t xml:space="preserve"> </w:t>
      </w:r>
      <w:r w:rsidRPr="00AF66C6">
        <w:rPr>
          <w:sz w:val="28"/>
          <w:szCs w:val="28"/>
          <w:lang w:val="uk-UA"/>
        </w:rPr>
        <w:t xml:space="preserve">: ВТФ </w:t>
      </w:r>
      <w:r w:rsidR="00385CBB" w:rsidRPr="00AF66C6">
        <w:rPr>
          <w:sz w:val="28"/>
          <w:szCs w:val="28"/>
          <w:lang w:val="uk-UA"/>
        </w:rPr>
        <w:t>- Перун</w:t>
      </w:r>
      <w:r w:rsidRPr="00AF66C6">
        <w:rPr>
          <w:sz w:val="28"/>
          <w:szCs w:val="28"/>
          <w:lang w:val="uk-UA"/>
        </w:rPr>
        <w:t>, 2004. 1140 c.</w:t>
      </w:r>
    </w:p>
    <w:p w:rsidR="009D2D11" w:rsidRPr="00AF66C6" w:rsidRDefault="00385CBB" w:rsidP="00B43E7F">
      <w:pPr>
        <w:pStyle w:val="a4"/>
        <w:numPr>
          <w:ilvl w:val="0"/>
          <w:numId w:val="4"/>
        </w:numPr>
        <w:tabs>
          <w:tab w:val="left" w:pos="1134"/>
        </w:tabs>
        <w:spacing w:line="360" w:lineRule="auto"/>
        <w:ind w:left="0" w:firstLine="709"/>
        <w:jc w:val="both"/>
        <w:rPr>
          <w:b/>
          <w:color w:val="000000" w:themeColor="text1"/>
          <w:sz w:val="28"/>
          <w:szCs w:val="28"/>
          <w:shd w:val="clear" w:color="auto" w:fill="FFFFFF"/>
          <w:lang w:val="uk-UA"/>
        </w:rPr>
      </w:pPr>
      <w:r w:rsidRPr="00AF66C6">
        <w:rPr>
          <w:sz w:val="28"/>
          <w:szCs w:val="28"/>
          <w:lang w:val="uk-UA"/>
        </w:rPr>
        <w:t>Королёв</w:t>
      </w:r>
      <w:r w:rsidR="009A4E75" w:rsidRPr="00AF66C6">
        <w:rPr>
          <w:sz w:val="28"/>
          <w:szCs w:val="28"/>
          <w:lang w:val="uk-UA"/>
        </w:rPr>
        <w:t xml:space="preserve"> М.Г. </w:t>
      </w:r>
      <w:proofErr w:type="spellStart"/>
      <w:r w:rsidR="009A4E75" w:rsidRPr="00AF66C6">
        <w:rPr>
          <w:sz w:val="28"/>
          <w:szCs w:val="28"/>
          <w:lang w:val="uk-UA"/>
        </w:rPr>
        <w:t>Формирование</w:t>
      </w:r>
      <w:proofErr w:type="spellEnd"/>
      <w:r w:rsidR="009A4E75" w:rsidRPr="00AF66C6">
        <w:rPr>
          <w:sz w:val="28"/>
          <w:szCs w:val="28"/>
          <w:lang w:val="uk-UA"/>
        </w:rPr>
        <w:t xml:space="preserve"> </w:t>
      </w:r>
      <w:proofErr w:type="spellStart"/>
      <w:r w:rsidR="009A4E75" w:rsidRPr="00AF66C6">
        <w:rPr>
          <w:sz w:val="28"/>
          <w:szCs w:val="28"/>
          <w:lang w:val="uk-UA"/>
        </w:rPr>
        <w:t>ответственного</w:t>
      </w:r>
      <w:proofErr w:type="spellEnd"/>
      <w:r w:rsidR="009A4E75" w:rsidRPr="00AF66C6">
        <w:rPr>
          <w:sz w:val="28"/>
          <w:szCs w:val="28"/>
          <w:lang w:val="uk-UA"/>
        </w:rPr>
        <w:t xml:space="preserve"> </w:t>
      </w:r>
      <w:proofErr w:type="spellStart"/>
      <w:r w:rsidR="009A4E75" w:rsidRPr="00AF66C6">
        <w:rPr>
          <w:sz w:val="28"/>
          <w:szCs w:val="28"/>
          <w:lang w:val="uk-UA"/>
        </w:rPr>
        <w:t>родительства</w:t>
      </w:r>
      <w:proofErr w:type="spellEnd"/>
      <w:r w:rsidR="009A4E75" w:rsidRPr="00AF66C6">
        <w:rPr>
          <w:sz w:val="28"/>
          <w:szCs w:val="28"/>
          <w:lang w:val="uk-UA"/>
        </w:rPr>
        <w:t xml:space="preserve"> </w:t>
      </w:r>
      <w:proofErr w:type="spellStart"/>
      <w:r w:rsidR="009A4E75" w:rsidRPr="00AF66C6">
        <w:rPr>
          <w:sz w:val="28"/>
          <w:szCs w:val="28"/>
          <w:lang w:val="uk-UA"/>
        </w:rPr>
        <w:t>как</w:t>
      </w:r>
      <w:proofErr w:type="spellEnd"/>
      <w:r w:rsidR="009A4E75" w:rsidRPr="00AF66C6">
        <w:rPr>
          <w:sz w:val="28"/>
          <w:szCs w:val="28"/>
          <w:lang w:val="uk-UA"/>
        </w:rPr>
        <w:t xml:space="preserve"> </w:t>
      </w:r>
      <w:proofErr w:type="spellStart"/>
      <w:r w:rsidR="009A4E75" w:rsidRPr="00AF66C6">
        <w:rPr>
          <w:sz w:val="28"/>
          <w:szCs w:val="28"/>
          <w:lang w:val="uk-UA"/>
        </w:rPr>
        <w:t>педагогическая</w:t>
      </w:r>
      <w:proofErr w:type="spellEnd"/>
      <w:r w:rsidR="009A4E75" w:rsidRPr="00AF66C6">
        <w:rPr>
          <w:sz w:val="28"/>
          <w:szCs w:val="28"/>
          <w:lang w:val="uk-UA"/>
        </w:rPr>
        <w:t xml:space="preserve"> проблема [Текст] / М.Г. Королёв // </w:t>
      </w:r>
      <w:proofErr w:type="spellStart"/>
      <w:r w:rsidR="009A4E75" w:rsidRPr="00AF66C6">
        <w:rPr>
          <w:sz w:val="28"/>
          <w:szCs w:val="28"/>
          <w:lang w:val="uk-UA"/>
        </w:rPr>
        <w:t>Перспективы</w:t>
      </w:r>
      <w:proofErr w:type="spellEnd"/>
      <w:r w:rsidR="009A4E75" w:rsidRPr="00AF66C6">
        <w:rPr>
          <w:sz w:val="28"/>
          <w:szCs w:val="28"/>
          <w:lang w:val="uk-UA"/>
        </w:rPr>
        <w:t xml:space="preserve"> науки. 2010. №8. С. 22-27.</w:t>
      </w:r>
    </w:p>
    <w:p w:rsidR="00F93D59" w:rsidRPr="00AF66C6" w:rsidRDefault="00385CBB" w:rsidP="00B43E7F">
      <w:pPr>
        <w:pStyle w:val="a4"/>
        <w:numPr>
          <w:ilvl w:val="0"/>
          <w:numId w:val="4"/>
        </w:numPr>
        <w:tabs>
          <w:tab w:val="left" w:pos="1134"/>
        </w:tabs>
        <w:spacing w:line="360" w:lineRule="auto"/>
        <w:ind w:left="0" w:firstLine="709"/>
        <w:jc w:val="both"/>
        <w:rPr>
          <w:b/>
          <w:color w:val="000000" w:themeColor="text1"/>
          <w:sz w:val="28"/>
          <w:szCs w:val="28"/>
          <w:shd w:val="clear" w:color="auto" w:fill="FFFFFF"/>
          <w:lang w:val="uk-UA"/>
        </w:rPr>
      </w:pPr>
      <w:proofErr w:type="spellStart"/>
      <w:r w:rsidRPr="00AF66C6">
        <w:rPr>
          <w:sz w:val="28"/>
          <w:szCs w:val="28"/>
          <w:lang w:val="uk-UA"/>
        </w:rPr>
        <w:t>Овчарова</w:t>
      </w:r>
      <w:proofErr w:type="spellEnd"/>
      <w:r w:rsidRPr="00AF66C6">
        <w:rPr>
          <w:sz w:val="28"/>
          <w:szCs w:val="28"/>
          <w:lang w:val="uk-UA"/>
        </w:rPr>
        <w:t xml:space="preserve"> Р.</w:t>
      </w:r>
      <w:r w:rsidR="00F93D59" w:rsidRPr="00AF66C6">
        <w:rPr>
          <w:sz w:val="28"/>
          <w:szCs w:val="28"/>
          <w:lang w:val="uk-UA"/>
        </w:rPr>
        <w:t xml:space="preserve">В. </w:t>
      </w:r>
      <w:proofErr w:type="spellStart"/>
      <w:r w:rsidR="00F93D59" w:rsidRPr="00AF66C6">
        <w:rPr>
          <w:sz w:val="28"/>
          <w:szCs w:val="28"/>
          <w:lang w:val="uk-UA"/>
        </w:rPr>
        <w:t>Родительство</w:t>
      </w:r>
      <w:proofErr w:type="spellEnd"/>
      <w:r w:rsidR="00F93D59" w:rsidRPr="00AF66C6">
        <w:rPr>
          <w:sz w:val="28"/>
          <w:szCs w:val="28"/>
          <w:lang w:val="uk-UA"/>
        </w:rPr>
        <w:t xml:space="preserve"> </w:t>
      </w:r>
      <w:proofErr w:type="spellStart"/>
      <w:r w:rsidR="00F93D59" w:rsidRPr="00AF66C6">
        <w:rPr>
          <w:sz w:val="28"/>
          <w:szCs w:val="28"/>
          <w:lang w:val="uk-UA"/>
        </w:rPr>
        <w:t>как</w:t>
      </w:r>
      <w:proofErr w:type="spellEnd"/>
      <w:r w:rsidR="00F93D59" w:rsidRPr="00AF66C6">
        <w:rPr>
          <w:sz w:val="28"/>
          <w:szCs w:val="28"/>
          <w:lang w:val="uk-UA"/>
        </w:rPr>
        <w:t xml:space="preserve"> </w:t>
      </w:r>
      <w:proofErr w:type="spellStart"/>
      <w:r w:rsidR="00F93D59" w:rsidRPr="00AF66C6">
        <w:rPr>
          <w:sz w:val="28"/>
          <w:szCs w:val="28"/>
          <w:lang w:val="uk-UA"/>
        </w:rPr>
        <w:t>психологический</w:t>
      </w:r>
      <w:proofErr w:type="spellEnd"/>
      <w:r w:rsidR="00F93D59" w:rsidRPr="00AF66C6">
        <w:rPr>
          <w:sz w:val="28"/>
          <w:szCs w:val="28"/>
          <w:lang w:val="uk-UA"/>
        </w:rPr>
        <w:t xml:space="preserve"> феномен</w:t>
      </w:r>
      <w:r w:rsidRPr="00AF66C6">
        <w:rPr>
          <w:sz w:val="28"/>
          <w:szCs w:val="28"/>
          <w:lang w:val="uk-UA"/>
        </w:rPr>
        <w:t xml:space="preserve"> </w:t>
      </w:r>
      <w:r w:rsidR="00F93D59" w:rsidRPr="00AF66C6">
        <w:rPr>
          <w:sz w:val="28"/>
          <w:szCs w:val="28"/>
          <w:lang w:val="uk-UA"/>
        </w:rPr>
        <w:t xml:space="preserve">: </w:t>
      </w:r>
      <w:proofErr w:type="spellStart"/>
      <w:r w:rsidR="00F93D59" w:rsidRPr="00AF66C6">
        <w:rPr>
          <w:sz w:val="28"/>
          <w:szCs w:val="28"/>
          <w:lang w:val="uk-UA"/>
        </w:rPr>
        <w:t>учебное</w:t>
      </w:r>
      <w:proofErr w:type="spellEnd"/>
      <w:r w:rsidR="00F93D59" w:rsidRPr="00AF66C6">
        <w:rPr>
          <w:sz w:val="28"/>
          <w:szCs w:val="28"/>
          <w:lang w:val="uk-UA"/>
        </w:rPr>
        <w:t xml:space="preserve"> </w:t>
      </w:r>
      <w:proofErr w:type="spellStart"/>
      <w:r w:rsidR="00F93D59" w:rsidRPr="00AF66C6">
        <w:rPr>
          <w:sz w:val="28"/>
          <w:szCs w:val="28"/>
          <w:lang w:val="uk-UA"/>
        </w:rPr>
        <w:t>пособие</w:t>
      </w:r>
      <w:proofErr w:type="spellEnd"/>
      <w:r w:rsidRPr="00AF66C6">
        <w:rPr>
          <w:sz w:val="28"/>
          <w:szCs w:val="28"/>
          <w:lang w:val="uk-UA"/>
        </w:rPr>
        <w:t xml:space="preserve"> / Р.В. </w:t>
      </w:r>
      <w:proofErr w:type="spellStart"/>
      <w:r w:rsidRPr="00AF66C6">
        <w:rPr>
          <w:sz w:val="28"/>
          <w:szCs w:val="28"/>
          <w:lang w:val="uk-UA"/>
        </w:rPr>
        <w:t>Овчарова</w:t>
      </w:r>
      <w:proofErr w:type="spellEnd"/>
      <w:r w:rsidRPr="00AF66C6">
        <w:rPr>
          <w:sz w:val="28"/>
          <w:szCs w:val="28"/>
          <w:lang w:val="uk-UA"/>
        </w:rPr>
        <w:t xml:space="preserve">. </w:t>
      </w:r>
      <w:r w:rsidR="00F93D59" w:rsidRPr="00AF66C6">
        <w:rPr>
          <w:sz w:val="28"/>
          <w:szCs w:val="28"/>
          <w:lang w:val="uk-UA"/>
        </w:rPr>
        <w:t>М.</w:t>
      </w:r>
      <w:r w:rsidRPr="00AF66C6">
        <w:rPr>
          <w:sz w:val="28"/>
          <w:szCs w:val="28"/>
          <w:lang w:val="uk-UA"/>
        </w:rPr>
        <w:t xml:space="preserve"> </w:t>
      </w:r>
      <w:r w:rsidR="00F93D59" w:rsidRPr="00AF66C6">
        <w:rPr>
          <w:sz w:val="28"/>
          <w:szCs w:val="28"/>
          <w:lang w:val="uk-UA"/>
        </w:rPr>
        <w:t xml:space="preserve">: </w:t>
      </w:r>
      <w:proofErr w:type="spellStart"/>
      <w:r w:rsidR="00F93D59" w:rsidRPr="00AF66C6">
        <w:rPr>
          <w:sz w:val="28"/>
          <w:szCs w:val="28"/>
          <w:lang w:val="uk-UA"/>
        </w:rPr>
        <w:t>Московский</w:t>
      </w:r>
      <w:proofErr w:type="spellEnd"/>
      <w:r w:rsidR="00F93D59" w:rsidRPr="00AF66C6">
        <w:rPr>
          <w:sz w:val="28"/>
          <w:szCs w:val="28"/>
          <w:lang w:val="uk-UA"/>
        </w:rPr>
        <w:t xml:space="preserve"> </w:t>
      </w:r>
      <w:proofErr w:type="spellStart"/>
      <w:r w:rsidR="00F93D59" w:rsidRPr="00AF66C6">
        <w:rPr>
          <w:sz w:val="28"/>
          <w:szCs w:val="28"/>
          <w:lang w:val="uk-UA"/>
        </w:rPr>
        <w:t>психолого-социальный</w:t>
      </w:r>
      <w:proofErr w:type="spellEnd"/>
      <w:r w:rsidR="00F93D59" w:rsidRPr="00AF66C6">
        <w:rPr>
          <w:sz w:val="28"/>
          <w:szCs w:val="28"/>
          <w:lang w:val="uk-UA"/>
        </w:rPr>
        <w:t xml:space="preserve"> </w:t>
      </w:r>
      <w:proofErr w:type="spellStart"/>
      <w:r w:rsidR="00F93D59" w:rsidRPr="00AF66C6">
        <w:rPr>
          <w:sz w:val="28"/>
          <w:szCs w:val="28"/>
          <w:lang w:val="uk-UA"/>
        </w:rPr>
        <w:t>институт</w:t>
      </w:r>
      <w:proofErr w:type="spellEnd"/>
      <w:r w:rsidR="00F93D59" w:rsidRPr="00AF66C6">
        <w:rPr>
          <w:sz w:val="28"/>
          <w:szCs w:val="28"/>
          <w:lang w:val="uk-UA"/>
        </w:rPr>
        <w:t>, 2006. 496 с.</w:t>
      </w:r>
    </w:p>
    <w:p w:rsidR="009A4E75" w:rsidRPr="00AF66C6" w:rsidRDefault="003E5962" w:rsidP="00A465B7">
      <w:pPr>
        <w:pStyle w:val="a4"/>
        <w:numPr>
          <w:ilvl w:val="0"/>
          <w:numId w:val="4"/>
        </w:numPr>
        <w:tabs>
          <w:tab w:val="left" w:pos="1134"/>
        </w:tabs>
        <w:spacing w:before="0" w:beforeAutospacing="0" w:after="0" w:afterAutospacing="0" w:line="360" w:lineRule="auto"/>
        <w:ind w:left="0" w:firstLine="709"/>
        <w:jc w:val="both"/>
        <w:rPr>
          <w:b/>
          <w:color w:val="000000" w:themeColor="text1"/>
          <w:sz w:val="28"/>
          <w:szCs w:val="28"/>
          <w:shd w:val="clear" w:color="auto" w:fill="FFFFFF"/>
          <w:lang w:val="uk-UA"/>
        </w:rPr>
      </w:pPr>
      <w:r w:rsidRPr="00AF66C6">
        <w:rPr>
          <w:sz w:val="28"/>
          <w:szCs w:val="28"/>
          <w:lang w:val="uk-UA"/>
        </w:rPr>
        <w:t>Усвідомлене батьківство як умова повноцінного розвитку дитини</w:t>
      </w:r>
      <w:r w:rsidR="00385CBB" w:rsidRPr="00AF66C6">
        <w:rPr>
          <w:sz w:val="28"/>
          <w:szCs w:val="28"/>
          <w:lang w:val="uk-UA"/>
        </w:rPr>
        <w:t xml:space="preserve"> </w:t>
      </w:r>
      <w:r w:rsidRPr="00AF66C6">
        <w:rPr>
          <w:sz w:val="28"/>
          <w:szCs w:val="28"/>
          <w:lang w:val="uk-UA"/>
        </w:rPr>
        <w:t xml:space="preserve">: Метод. </w:t>
      </w:r>
      <w:proofErr w:type="spellStart"/>
      <w:r w:rsidRPr="00AF66C6">
        <w:rPr>
          <w:sz w:val="28"/>
          <w:szCs w:val="28"/>
          <w:lang w:val="uk-UA"/>
        </w:rPr>
        <w:t>матер</w:t>
      </w:r>
      <w:proofErr w:type="spellEnd"/>
      <w:r w:rsidRPr="00AF66C6">
        <w:rPr>
          <w:sz w:val="28"/>
          <w:szCs w:val="28"/>
          <w:lang w:val="uk-UA"/>
        </w:rPr>
        <w:t xml:space="preserve">. / За </w:t>
      </w:r>
      <w:proofErr w:type="spellStart"/>
      <w:r w:rsidRPr="00AF66C6">
        <w:rPr>
          <w:sz w:val="28"/>
          <w:szCs w:val="28"/>
          <w:lang w:val="uk-UA"/>
        </w:rPr>
        <w:t>заг</w:t>
      </w:r>
      <w:proofErr w:type="spellEnd"/>
      <w:r w:rsidRPr="00AF66C6">
        <w:rPr>
          <w:sz w:val="28"/>
          <w:szCs w:val="28"/>
          <w:lang w:val="uk-UA"/>
        </w:rPr>
        <w:t xml:space="preserve">. ред. Г.М. </w:t>
      </w:r>
      <w:proofErr w:type="spellStart"/>
      <w:r w:rsidRPr="00AF66C6">
        <w:rPr>
          <w:sz w:val="28"/>
          <w:szCs w:val="28"/>
          <w:lang w:val="uk-UA"/>
        </w:rPr>
        <w:t>Лактіонової</w:t>
      </w:r>
      <w:proofErr w:type="spellEnd"/>
      <w:r w:rsidRPr="00AF66C6">
        <w:rPr>
          <w:sz w:val="28"/>
          <w:szCs w:val="28"/>
          <w:lang w:val="uk-UA"/>
        </w:rPr>
        <w:t xml:space="preserve">. </w:t>
      </w:r>
      <w:r w:rsidR="00385CBB" w:rsidRPr="00AF66C6">
        <w:rPr>
          <w:sz w:val="28"/>
          <w:szCs w:val="28"/>
          <w:lang w:val="uk-UA"/>
        </w:rPr>
        <w:t>К. : Науковий</w:t>
      </w:r>
      <w:r w:rsidRPr="00AF66C6">
        <w:rPr>
          <w:sz w:val="28"/>
          <w:szCs w:val="28"/>
          <w:lang w:val="uk-UA"/>
        </w:rPr>
        <w:t xml:space="preserve"> світ, 2004. 107 с.</w:t>
      </w:r>
    </w:p>
    <w:p w:rsidR="00330CDA" w:rsidRPr="00AF66C6" w:rsidRDefault="00330CDA"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330CDA" w:rsidRPr="00AF66C6" w:rsidRDefault="00330CDA"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330CDA" w:rsidRDefault="00330CDA"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AF66C6" w:rsidRDefault="00AF66C6"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AF66C6" w:rsidRDefault="00AF66C6"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A465B7" w:rsidRDefault="00A465B7"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A465B7" w:rsidRDefault="00A465B7"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A465B7" w:rsidRPr="00AF66C6" w:rsidRDefault="00A465B7" w:rsidP="00A465B7">
      <w:pPr>
        <w:pStyle w:val="a4"/>
        <w:spacing w:before="0" w:beforeAutospacing="0" w:after="0" w:afterAutospacing="0" w:line="360" w:lineRule="auto"/>
        <w:jc w:val="center"/>
        <w:rPr>
          <w:b/>
          <w:color w:val="000000" w:themeColor="text1"/>
          <w:sz w:val="28"/>
          <w:szCs w:val="28"/>
          <w:shd w:val="clear" w:color="auto" w:fill="FFFFFF"/>
          <w:lang w:val="uk-UA"/>
        </w:rPr>
      </w:pPr>
    </w:p>
    <w:p w:rsidR="006D2C42" w:rsidRDefault="006D2C42" w:rsidP="00A465B7">
      <w:pPr>
        <w:pStyle w:val="a4"/>
        <w:spacing w:before="0" w:beforeAutospacing="0" w:after="0" w:afterAutospacing="0" w:line="360" w:lineRule="auto"/>
        <w:jc w:val="center"/>
        <w:rPr>
          <w:b/>
          <w:color w:val="000000" w:themeColor="text1"/>
          <w:sz w:val="28"/>
          <w:szCs w:val="28"/>
          <w:shd w:val="clear" w:color="auto" w:fill="FFFFFF"/>
          <w:lang w:val="uk-UA"/>
        </w:rPr>
      </w:pPr>
      <w:r w:rsidRPr="00AF66C6">
        <w:rPr>
          <w:b/>
          <w:color w:val="000000" w:themeColor="text1"/>
          <w:sz w:val="28"/>
          <w:szCs w:val="28"/>
          <w:shd w:val="clear" w:color="auto" w:fill="FFFFFF"/>
          <w:lang w:val="uk-UA"/>
        </w:rPr>
        <w:lastRenderedPageBreak/>
        <w:t>Довідка про авторів</w:t>
      </w:r>
    </w:p>
    <w:p w:rsidR="00A465B7" w:rsidRPr="00AF66C6" w:rsidRDefault="00A465B7" w:rsidP="00A465B7">
      <w:pPr>
        <w:pStyle w:val="a4"/>
        <w:spacing w:before="0" w:beforeAutospacing="0" w:after="0" w:afterAutospacing="0" w:line="360" w:lineRule="auto"/>
        <w:jc w:val="center"/>
        <w:rPr>
          <w:b/>
          <w:color w:val="000000" w:themeColor="text1"/>
          <w:sz w:val="28"/>
          <w:szCs w:val="28"/>
          <w:shd w:val="clear" w:color="auto" w:fill="FFFFFF"/>
          <w:lang w:val="uk-UA"/>
        </w:rPr>
      </w:pPr>
    </w:p>
    <w:tbl>
      <w:tblPr>
        <w:tblStyle w:val="a6"/>
        <w:tblW w:w="0" w:type="auto"/>
        <w:tblLook w:val="04A0"/>
      </w:tblPr>
      <w:tblGrid>
        <w:gridCol w:w="4673"/>
        <w:gridCol w:w="4673"/>
      </w:tblGrid>
      <w:tr w:rsidR="00FE5CFA" w:rsidRPr="00AF66C6" w:rsidTr="00FE5CFA">
        <w:tc>
          <w:tcPr>
            <w:tcW w:w="4673" w:type="dxa"/>
          </w:tcPr>
          <w:p w:rsidR="00FE5CFA" w:rsidRPr="00AF66C6" w:rsidRDefault="00FE5CFA" w:rsidP="00A465B7">
            <w:pPr>
              <w:pStyle w:val="a4"/>
              <w:spacing w:before="0" w:beforeAutospacing="0" w:after="0" w:afterAutospacing="0" w:line="360" w:lineRule="auto"/>
              <w:rPr>
                <w:b/>
                <w:color w:val="000000" w:themeColor="text1"/>
                <w:sz w:val="28"/>
                <w:szCs w:val="28"/>
                <w:shd w:val="clear" w:color="auto" w:fill="FFFFFF"/>
                <w:lang w:val="uk-UA"/>
              </w:rPr>
            </w:pPr>
            <w:r w:rsidRPr="00AF66C6">
              <w:rPr>
                <w:color w:val="000000" w:themeColor="text1"/>
                <w:sz w:val="28"/>
                <w:szCs w:val="28"/>
                <w:shd w:val="clear" w:color="auto" w:fill="FFFFFF"/>
                <w:lang w:val="uk-UA"/>
              </w:rPr>
              <w:t>Прізвище, ім’я, по батькові</w:t>
            </w:r>
          </w:p>
        </w:tc>
        <w:tc>
          <w:tcPr>
            <w:tcW w:w="4673" w:type="dxa"/>
          </w:tcPr>
          <w:p w:rsidR="00FE5CFA" w:rsidRPr="00AF66C6" w:rsidRDefault="00FE5CFA" w:rsidP="00A465B7">
            <w:pPr>
              <w:pStyle w:val="a4"/>
              <w:spacing w:before="0" w:beforeAutospacing="0" w:after="0" w:afterAutospacing="0" w:line="360" w:lineRule="auto"/>
              <w:rPr>
                <w:color w:val="000000" w:themeColor="text1"/>
                <w:sz w:val="28"/>
                <w:szCs w:val="28"/>
                <w:shd w:val="clear" w:color="auto" w:fill="FFFFFF"/>
                <w:lang w:val="uk-UA"/>
              </w:rPr>
            </w:pPr>
            <w:proofErr w:type="spellStart"/>
            <w:r w:rsidRPr="00AF66C6">
              <w:rPr>
                <w:color w:val="000000" w:themeColor="text1"/>
                <w:sz w:val="28"/>
                <w:szCs w:val="28"/>
                <w:shd w:val="clear" w:color="auto" w:fill="FFFFFF"/>
                <w:lang w:val="uk-UA"/>
              </w:rPr>
              <w:t>Міхеєва</w:t>
            </w:r>
            <w:proofErr w:type="spellEnd"/>
            <w:r w:rsidRPr="00AF66C6">
              <w:rPr>
                <w:color w:val="000000" w:themeColor="text1"/>
                <w:sz w:val="28"/>
                <w:szCs w:val="28"/>
                <w:shd w:val="clear" w:color="auto" w:fill="FFFFFF"/>
                <w:lang w:val="uk-UA"/>
              </w:rPr>
              <w:t xml:space="preserve"> Людмила Василівна</w:t>
            </w:r>
          </w:p>
        </w:tc>
      </w:tr>
      <w:tr w:rsidR="00FE5CFA" w:rsidRPr="00AF66C6" w:rsidTr="00FE5CFA">
        <w:tc>
          <w:tcPr>
            <w:tcW w:w="4673" w:type="dxa"/>
          </w:tcPr>
          <w:p w:rsidR="00FE5CFA" w:rsidRPr="00AF66C6" w:rsidRDefault="00FE5CFA" w:rsidP="00A465B7">
            <w:pPr>
              <w:pStyle w:val="a4"/>
              <w:spacing w:before="0" w:beforeAutospacing="0" w:after="0" w:afterAutospacing="0"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Науковий ступінь</w:t>
            </w:r>
          </w:p>
        </w:tc>
        <w:tc>
          <w:tcPr>
            <w:tcW w:w="4673" w:type="dxa"/>
          </w:tcPr>
          <w:p w:rsidR="00FE5CFA" w:rsidRPr="00AF66C6" w:rsidRDefault="00FE5CFA" w:rsidP="00A465B7">
            <w:pPr>
              <w:pStyle w:val="a4"/>
              <w:spacing w:before="0" w:beforeAutospacing="0" w:after="0" w:afterAutospacing="0"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Кандидат педагогічних наук</w:t>
            </w:r>
          </w:p>
        </w:tc>
      </w:tr>
      <w:tr w:rsidR="00FE5CFA" w:rsidRPr="00AF66C6" w:rsidTr="00FE5CFA">
        <w:tc>
          <w:tcPr>
            <w:tcW w:w="4673" w:type="dxa"/>
          </w:tcPr>
          <w:p w:rsidR="00FE5CFA" w:rsidRPr="00AF66C6" w:rsidRDefault="00FE5CFA" w:rsidP="00FE5CF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Вчене звання</w:t>
            </w:r>
          </w:p>
        </w:tc>
        <w:tc>
          <w:tcPr>
            <w:tcW w:w="4673" w:type="dxa"/>
          </w:tcPr>
          <w:p w:rsidR="00FE5CFA" w:rsidRPr="00AF66C6" w:rsidRDefault="00FE5CFA" w:rsidP="00FE5CF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Доцент</w:t>
            </w:r>
          </w:p>
        </w:tc>
      </w:tr>
      <w:tr w:rsidR="00FE5CFA" w:rsidRPr="00AF66C6" w:rsidTr="00FE5CFA">
        <w:tc>
          <w:tcPr>
            <w:tcW w:w="4673" w:type="dxa"/>
          </w:tcPr>
          <w:p w:rsidR="00FE5CFA" w:rsidRPr="00AF66C6" w:rsidRDefault="00FE5CFA" w:rsidP="00FE5CF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Місце роботи, посада</w:t>
            </w:r>
          </w:p>
        </w:tc>
        <w:tc>
          <w:tcPr>
            <w:tcW w:w="4673" w:type="dxa"/>
          </w:tcPr>
          <w:p w:rsidR="00FE5CFA" w:rsidRPr="00AF66C6" w:rsidRDefault="00FE5CFA" w:rsidP="00A465B7">
            <w:pPr>
              <w:pStyle w:val="a4"/>
              <w:spacing w:before="0" w:beforeAutospacing="0" w:after="0" w:afterAutospacing="0"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Хмельницький національний університет, доцент кафедри психології та педагогіки;</w:t>
            </w:r>
          </w:p>
          <w:p w:rsidR="00FE5CFA" w:rsidRPr="00AF66C6" w:rsidRDefault="00FE5CFA" w:rsidP="00A465B7">
            <w:pPr>
              <w:pStyle w:val="a4"/>
              <w:spacing w:before="0" w:beforeAutospacing="0" w:after="0" w:afterAutospacing="0" w:line="360" w:lineRule="auto"/>
              <w:rPr>
                <w:color w:val="000000" w:themeColor="text1"/>
                <w:sz w:val="28"/>
                <w:szCs w:val="28"/>
                <w:shd w:val="clear" w:color="auto" w:fill="FFFFFF"/>
                <w:lang w:val="uk-UA"/>
              </w:rPr>
            </w:pPr>
            <w:proofErr w:type="spellStart"/>
            <w:r w:rsidRPr="00AF66C6">
              <w:rPr>
                <w:color w:val="000000" w:themeColor="text1"/>
                <w:sz w:val="28"/>
                <w:szCs w:val="28"/>
                <w:shd w:val="clear" w:color="auto" w:fill="FFFFFF"/>
                <w:lang w:val="uk-UA"/>
              </w:rPr>
              <w:t>м.т</w:t>
            </w:r>
            <w:proofErr w:type="spellEnd"/>
            <w:r w:rsidRPr="00AF66C6">
              <w:rPr>
                <w:color w:val="000000" w:themeColor="text1"/>
                <w:sz w:val="28"/>
                <w:szCs w:val="28"/>
                <w:shd w:val="clear" w:color="auto" w:fill="FFFFFF"/>
                <w:lang w:val="uk-UA"/>
              </w:rPr>
              <w:t>.: 0975447694</w:t>
            </w:r>
          </w:p>
        </w:tc>
      </w:tr>
      <w:tr w:rsidR="00A465B7" w:rsidRPr="00AF66C6" w:rsidTr="00FE5CFA">
        <w:tc>
          <w:tcPr>
            <w:tcW w:w="4673" w:type="dxa"/>
          </w:tcPr>
          <w:p w:rsidR="00A465B7" w:rsidRPr="00A465B7" w:rsidRDefault="00A465B7" w:rsidP="00FE5CFA">
            <w:pPr>
              <w:pStyle w:val="a4"/>
              <w:spacing w:line="360" w:lineRule="auto"/>
              <w:rPr>
                <w:color w:val="000000" w:themeColor="text1"/>
                <w:sz w:val="28"/>
                <w:szCs w:val="28"/>
                <w:shd w:val="clear" w:color="auto" w:fill="FFFFFF"/>
                <w:lang w:val="en-US"/>
              </w:rPr>
            </w:pPr>
            <w:r>
              <w:rPr>
                <w:color w:val="000000" w:themeColor="text1"/>
                <w:sz w:val="28"/>
                <w:szCs w:val="28"/>
                <w:shd w:val="clear" w:color="auto" w:fill="FFFFFF"/>
                <w:lang w:val="en-US"/>
              </w:rPr>
              <w:t>E-mail</w:t>
            </w:r>
          </w:p>
        </w:tc>
        <w:tc>
          <w:tcPr>
            <w:tcW w:w="4673" w:type="dxa"/>
          </w:tcPr>
          <w:p w:rsidR="00A465B7" w:rsidRPr="00A465B7" w:rsidRDefault="00A465B7" w:rsidP="00FE5CFA">
            <w:pPr>
              <w:pStyle w:val="a4"/>
              <w:spacing w:line="360" w:lineRule="auto"/>
              <w:rPr>
                <w:color w:val="000000" w:themeColor="text1"/>
                <w:sz w:val="28"/>
                <w:szCs w:val="28"/>
                <w:shd w:val="clear" w:color="auto" w:fill="FFFFFF"/>
                <w:lang w:val="en-US"/>
              </w:rPr>
            </w:pPr>
            <w:r>
              <w:rPr>
                <w:color w:val="000000" w:themeColor="text1"/>
                <w:sz w:val="28"/>
                <w:szCs w:val="28"/>
                <w:shd w:val="clear" w:color="auto" w:fill="FFFFFF"/>
                <w:lang w:val="en-US"/>
              </w:rPr>
              <w:t>ludamixeeva@ukr.net</w:t>
            </w:r>
          </w:p>
        </w:tc>
      </w:tr>
      <w:tr w:rsidR="00A465B7" w:rsidRPr="00AF66C6" w:rsidTr="00FE5CFA">
        <w:tc>
          <w:tcPr>
            <w:tcW w:w="4673" w:type="dxa"/>
          </w:tcPr>
          <w:p w:rsidR="00A465B7" w:rsidRPr="00AF66C6" w:rsidRDefault="00A465B7" w:rsidP="00AF0C4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Прізвище, ім’я, по батькові</w:t>
            </w:r>
          </w:p>
        </w:tc>
        <w:tc>
          <w:tcPr>
            <w:tcW w:w="4673" w:type="dxa"/>
          </w:tcPr>
          <w:p w:rsidR="00A465B7" w:rsidRPr="00AF66C6" w:rsidRDefault="00A465B7" w:rsidP="00AF0C4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Нянько Людмила Юріївна</w:t>
            </w:r>
          </w:p>
        </w:tc>
      </w:tr>
      <w:tr w:rsidR="00A465B7" w:rsidRPr="00AF66C6" w:rsidTr="00FE5CFA">
        <w:tc>
          <w:tcPr>
            <w:tcW w:w="4673" w:type="dxa"/>
          </w:tcPr>
          <w:p w:rsidR="00A465B7" w:rsidRPr="00AF66C6" w:rsidRDefault="00A465B7" w:rsidP="00AF0C4A">
            <w:pPr>
              <w:pStyle w:val="a4"/>
              <w:spacing w:line="360" w:lineRule="auto"/>
              <w:rPr>
                <w:color w:val="000000" w:themeColor="text1"/>
                <w:sz w:val="28"/>
                <w:szCs w:val="28"/>
                <w:shd w:val="clear" w:color="auto" w:fill="FFFFFF"/>
                <w:lang w:val="uk-UA"/>
              </w:rPr>
            </w:pPr>
            <w:r w:rsidRPr="00AF66C6">
              <w:rPr>
                <w:color w:val="000000" w:themeColor="text1"/>
                <w:sz w:val="28"/>
                <w:szCs w:val="28"/>
                <w:shd w:val="clear" w:color="auto" w:fill="FFFFFF"/>
                <w:lang w:val="uk-UA"/>
              </w:rPr>
              <w:t>Місце навчання</w:t>
            </w:r>
          </w:p>
        </w:tc>
        <w:tc>
          <w:tcPr>
            <w:tcW w:w="4673" w:type="dxa"/>
          </w:tcPr>
          <w:p w:rsidR="00A465B7" w:rsidRPr="00A465B7" w:rsidRDefault="00A465B7" w:rsidP="00A465B7">
            <w:pPr>
              <w:pStyle w:val="a4"/>
              <w:spacing w:line="360" w:lineRule="auto"/>
              <w:rPr>
                <w:color w:val="000000" w:themeColor="text1"/>
                <w:sz w:val="28"/>
                <w:szCs w:val="28"/>
                <w:shd w:val="clear" w:color="auto" w:fill="FFFFFF"/>
              </w:rPr>
            </w:pPr>
            <w:r w:rsidRPr="00AF66C6">
              <w:rPr>
                <w:color w:val="000000" w:themeColor="text1"/>
                <w:sz w:val="28"/>
                <w:szCs w:val="28"/>
                <w:shd w:val="clear" w:color="auto" w:fill="FFFFFF"/>
                <w:lang w:val="uk-UA"/>
              </w:rPr>
              <w:t>Хмельницький національний університет</w:t>
            </w:r>
            <w:r w:rsidRPr="00A465B7">
              <w:rPr>
                <w:color w:val="000000" w:themeColor="text1"/>
                <w:sz w:val="28"/>
                <w:szCs w:val="28"/>
                <w:shd w:val="clear" w:color="auto" w:fill="FFFFFF"/>
                <w:lang w:val="uk-UA"/>
              </w:rPr>
              <w:t xml:space="preserve">, </w:t>
            </w:r>
            <w:r w:rsidRPr="00A465B7">
              <w:rPr>
                <w:color w:val="000000" w:themeColor="text1"/>
                <w:sz w:val="28"/>
                <w:szCs w:val="28"/>
                <w:shd w:val="clear" w:color="auto" w:fill="FFFFFF"/>
                <w:lang w:val="uk-UA"/>
              </w:rPr>
              <w:t>магістр</w:t>
            </w:r>
            <w:r w:rsidRPr="00A465B7">
              <w:rPr>
                <w:color w:val="000000" w:themeColor="text1"/>
                <w:sz w:val="28"/>
                <w:szCs w:val="28"/>
                <w:shd w:val="clear" w:color="auto" w:fill="FFFFFF"/>
                <w:lang w:val="uk-UA"/>
              </w:rPr>
              <w:t xml:space="preserve"> спеціальності</w:t>
            </w:r>
            <w:r w:rsidRPr="00AF66C6">
              <w:rPr>
                <w:color w:val="000000" w:themeColor="text1"/>
                <w:sz w:val="28"/>
                <w:szCs w:val="28"/>
                <w:shd w:val="clear" w:color="auto" w:fill="FFFFFF"/>
                <w:lang w:val="uk-UA"/>
              </w:rPr>
              <w:t xml:space="preserve"> «Психологія», групи ППмз-19-1</w:t>
            </w:r>
          </w:p>
        </w:tc>
      </w:tr>
    </w:tbl>
    <w:p w:rsidR="006D2C42" w:rsidRPr="00AF66C6" w:rsidRDefault="006D2C42" w:rsidP="00FE5CFA">
      <w:pPr>
        <w:pStyle w:val="a4"/>
        <w:spacing w:line="360" w:lineRule="auto"/>
        <w:jc w:val="center"/>
        <w:rPr>
          <w:b/>
          <w:color w:val="000000" w:themeColor="text1"/>
          <w:sz w:val="28"/>
          <w:szCs w:val="28"/>
          <w:shd w:val="clear" w:color="auto" w:fill="FFFFFF"/>
          <w:lang w:val="uk-UA"/>
        </w:rPr>
      </w:pPr>
    </w:p>
    <w:p w:rsidR="00262F6D" w:rsidRPr="00AF66C6" w:rsidRDefault="00262F6D">
      <w:pPr>
        <w:spacing w:line="360" w:lineRule="auto"/>
        <w:rPr>
          <w:rFonts w:ascii="Times New Roman" w:hAnsi="Times New Roman" w:cs="Times New Roman"/>
          <w:bCs/>
          <w:color w:val="000000"/>
          <w:sz w:val="28"/>
          <w:szCs w:val="28"/>
          <w:shd w:val="clear" w:color="auto" w:fill="FFFFFF"/>
          <w:lang w:val="uk-UA"/>
        </w:rPr>
      </w:pPr>
    </w:p>
    <w:sectPr w:rsidR="00262F6D" w:rsidRPr="00AF66C6" w:rsidSect="00CB1DBF">
      <w:type w:val="continuous"/>
      <w:pgSz w:w="11907" w:h="16840" w:code="9"/>
      <w:pgMar w:top="1134" w:right="1134" w:bottom="1134" w:left="1134" w:header="720" w:footer="720" w:gutter="0"/>
      <w:cols w:space="708"/>
      <w:noEndnote/>
      <w:docGrid w:linePitch="326"/>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Arial Unicode MS"/>
    <w:panose1 w:val="02010600030101010101"/>
    <w:charset w:val="86"/>
    <w:family w:val="auto"/>
    <w:notTrueType/>
    <w:pitch w:val="variable"/>
    <w:sig w:usb0="00000000"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NewRoman">
    <w:altName w:val="Arial Unicode MS"/>
    <w:charset w:val="80"/>
    <w:family w:val="auto"/>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94517"/>
    <w:multiLevelType w:val="hybridMultilevel"/>
    <w:tmpl w:val="B1A23024"/>
    <w:lvl w:ilvl="0" w:tplc="B2481B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7633204"/>
    <w:multiLevelType w:val="hybridMultilevel"/>
    <w:tmpl w:val="CAD27990"/>
    <w:lvl w:ilvl="0" w:tplc="27125866">
      <w:numFmt w:val="bullet"/>
      <w:lvlText w:val=""/>
      <w:lvlJc w:val="left"/>
      <w:pPr>
        <w:ind w:left="1069" w:hanging="360"/>
      </w:pPr>
      <w:rPr>
        <w:rFonts w:ascii="Symbol" w:eastAsia="Times New Roman"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27703391"/>
    <w:multiLevelType w:val="hybridMultilevel"/>
    <w:tmpl w:val="52B6A058"/>
    <w:lvl w:ilvl="0" w:tplc="0422000F">
      <w:start w:val="1"/>
      <w:numFmt w:val="decimal"/>
      <w:lvlText w:val="%1."/>
      <w:lvlJc w:val="left"/>
      <w:pPr>
        <w:ind w:left="720"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EE44E76"/>
    <w:multiLevelType w:val="hybridMultilevel"/>
    <w:tmpl w:val="BB403F82"/>
    <w:lvl w:ilvl="0" w:tplc="F79C9CA4">
      <w:start w:val="9"/>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rawingGridVerticalSpacing w:val="163"/>
  <w:displayHorizontalDrawingGridEvery w:val="0"/>
  <w:displayVerticalDrawingGridEvery w:val="2"/>
  <w:characterSpacingControl w:val="doNotCompress"/>
  <w:compat>
    <w:useFELayout/>
  </w:compat>
  <w:rsids>
    <w:rsidRoot w:val="00A8321D"/>
    <w:rsid w:val="00005D8A"/>
    <w:rsid w:val="00054303"/>
    <w:rsid w:val="00057E12"/>
    <w:rsid w:val="000834B6"/>
    <w:rsid w:val="0009252E"/>
    <w:rsid w:val="000C5886"/>
    <w:rsid w:val="000D0C1A"/>
    <w:rsid w:val="000D2ACC"/>
    <w:rsid w:val="00122602"/>
    <w:rsid w:val="00123095"/>
    <w:rsid w:val="0014488D"/>
    <w:rsid w:val="00187359"/>
    <w:rsid w:val="001A64D5"/>
    <w:rsid w:val="001B2421"/>
    <w:rsid w:val="001C76A9"/>
    <w:rsid w:val="001D348E"/>
    <w:rsid w:val="001D7BA7"/>
    <w:rsid w:val="00205D60"/>
    <w:rsid w:val="00260217"/>
    <w:rsid w:val="00260A01"/>
    <w:rsid w:val="00262F6D"/>
    <w:rsid w:val="00281B85"/>
    <w:rsid w:val="002C4B01"/>
    <w:rsid w:val="002E250E"/>
    <w:rsid w:val="002E2E71"/>
    <w:rsid w:val="002F294F"/>
    <w:rsid w:val="002F40EA"/>
    <w:rsid w:val="00300136"/>
    <w:rsid w:val="00330CDA"/>
    <w:rsid w:val="00356DFE"/>
    <w:rsid w:val="003649B9"/>
    <w:rsid w:val="00385CBB"/>
    <w:rsid w:val="00386F0F"/>
    <w:rsid w:val="003E5962"/>
    <w:rsid w:val="00402A0A"/>
    <w:rsid w:val="00410EB1"/>
    <w:rsid w:val="004164EE"/>
    <w:rsid w:val="004371A0"/>
    <w:rsid w:val="004531AF"/>
    <w:rsid w:val="004571ED"/>
    <w:rsid w:val="00471D7A"/>
    <w:rsid w:val="004A2428"/>
    <w:rsid w:val="004A7468"/>
    <w:rsid w:val="004B1E92"/>
    <w:rsid w:val="004B6C02"/>
    <w:rsid w:val="004C73D5"/>
    <w:rsid w:val="004D1DDD"/>
    <w:rsid w:val="004D5C96"/>
    <w:rsid w:val="004E2557"/>
    <w:rsid w:val="004F4E74"/>
    <w:rsid w:val="00507F45"/>
    <w:rsid w:val="005104F9"/>
    <w:rsid w:val="00531663"/>
    <w:rsid w:val="0053280C"/>
    <w:rsid w:val="00582292"/>
    <w:rsid w:val="005951FC"/>
    <w:rsid w:val="005A0E95"/>
    <w:rsid w:val="005B783D"/>
    <w:rsid w:val="00601402"/>
    <w:rsid w:val="00657893"/>
    <w:rsid w:val="00673200"/>
    <w:rsid w:val="006946A5"/>
    <w:rsid w:val="006B4D7F"/>
    <w:rsid w:val="006D2C42"/>
    <w:rsid w:val="007872BC"/>
    <w:rsid w:val="007A460C"/>
    <w:rsid w:val="007D2D76"/>
    <w:rsid w:val="007E4240"/>
    <w:rsid w:val="007F1232"/>
    <w:rsid w:val="00834B14"/>
    <w:rsid w:val="008422A1"/>
    <w:rsid w:val="00847BAE"/>
    <w:rsid w:val="008675E9"/>
    <w:rsid w:val="008706D3"/>
    <w:rsid w:val="00876467"/>
    <w:rsid w:val="0089071F"/>
    <w:rsid w:val="00891EA0"/>
    <w:rsid w:val="008D3059"/>
    <w:rsid w:val="008D4F1F"/>
    <w:rsid w:val="00926CFE"/>
    <w:rsid w:val="00971E56"/>
    <w:rsid w:val="009A150B"/>
    <w:rsid w:val="009A4E75"/>
    <w:rsid w:val="009D13E3"/>
    <w:rsid w:val="009D2D11"/>
    <w:rsid w:val="009D333F"/>
    <w:rsid w:val="009E1775"/>
    <w:rsid w:val="009F4634"/>
    <w:rsid w:val="00A074FD"/>
    <w:rsid w:val="00A12A67"/>
    <w:rsid w:val="00A26F8B"/>
    <w:rsid w:val="00A30E65"/>
    <w:rsid w:val="00A465B7"/>
    <w:rsid w:val="00A51BA3"/>
    <w:rsid w:val="00A72A53"/>
    <w:rsid w:val="00A8321D"/>
    <w:rsid w:val="00AB6A93"/>
    <w:rsid w:val="00AE61A6"/>
    <w:rsid w:val="00AF66C6"/>
    <w:rsid w:val="00B43E7F"/>
    <w:rsid w:val="00B47847"/>
    <w:rsid w:val="00B9509D"/>
    <w:rsid w:val="00BB176B"/>
    <w:rsid w:val="00BC68DC"/>
    <w:rsid w:val="00C00377"/>
    <w:rsid w:val="00C27604"/>
    <w:rsid w:val="00C30974"/>
    <w:rsid w:val="00C4200B"/>
    <w:rsid w:val="00CA15F1"/>
    <w:rsid w:val="00CA7966"/>
    <w:rsid w:val="00CB1DBF"/>
    <w:rsid w:val="00D43CF2"/>
    <w:rsid w:val="00D64961"/>
    <w:rsid w:val="00D869B0"/>
    <w:rsid w:val="00D87712"/>
    <w:rsid w:val="00DA36A0"/>
    <w:rsid w:val="00DA69FB"/>
    <w:rsid w:val="00DC0DC9"/>
    <w:rsid w:val="00DE6C23"/>
    <w:rsid w:val="00E33009"/>
    <w:rsid w:val="00E33675"/>
    <w:rsid w:val="00E83AA9"/>
    <w:rsid w:val="00EB36B0"/>
    <w:rsid w:val="00F343F7"/>
    <w:rsid w:val="00F93D59"/>
    <w:rsid w:val="00FD2621"/>
    <w:rsid w:val="00FE0546"/>
    <w:rsid w:val="00FE5CFA"/>
    <w:rsid w:val="00FE784C"/>
    <w:rsid w:val="00FF0FC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29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260217"/>
    <w:rPr>
      <w:b/>
      <w:bCs/>
    </w:rPr>
  </w:style>
  <w:style w:type="paragraph" w:styleId="a4">
    <w:name w:val="Normal (Web)"/>
    <w:basedOn w:val="a"/>
    <w:uiPriority w:val="99"/>
    <w:unhideWhenUsed/>
    <w:rsid w:val="00C4200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4371A0"/>
    <w:rPr>
      <w:color w:val="0000FF"/>
      <w:u w:val="single"/>
    </w:rPr>
  </w:style>
  <w:style w:type="table" w:styleId="a6">
    <w:name w:val="Table Grid"/>
    <w:basedOn w:val="a1"/>
    <w:uiPriority w:val="39"/>
    <w:rsid w:val="006D2C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356D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56DFE"/>
    <w:rPr>
      <w:rFonts w:ascii="Tahoma" w:hAnsi="Tahoma" w:cs="Tahoma"/>
      <w:sz w:val="16"/>
      <w:szCs w:val="16"/>
    </w:rPr>
  </w:style>
  <w:style w:type="paragraph" w:styleId="a9">
    <w:name w:val="header"/>
    <w:basedOn w:val="a"/>
    <w:link w:val="aa"/>
    <w:uiPriority w:val="99"/>
    <w:unhideWhenUsed/>
    <w:rsid w:val="00402A0A"/>
    <w:pPr>
      <w:tabs>
        <w:tab w:val="center" w:pos="4819"/>
        <w:tab w:val="right" w:pos="9639"/>
      </w:tabs>
      <w:spacing w:after="0" w:line="240" w:lineRule="auto"/>
    </w:pPr>
    <w:rPr>
      <w:rFonts w:eastAsiaTheme="minorEastAsia"/>
      <w:lang w:val="uk-UA" w:eastAsia="uk-UA"/>
    </w:rPr>
  </w:style>
  <w:style w:type="character" w:customStyle="1" w:styleId="aa">
    <w:name w:val="Верхний колонтитул Знак"/>
    <w:basedOn w:val="a0"/>
    <w:link w:val="a9"/>
    <w:uiPriority w:val="99"/>
    <w:rsid w:val="00402A0A"/>
    <w:rPr>
      <w:rFonts w:eastAsiaTheme="minorEastAsia"/>
      <w:lang w:val="uk-UA" w:eastAsia="uk-UA"/>
    </w:rPr>
  </w:style>
  <w:style w:type="character" w:customStyle="1" w:styleId="WW8Num1z0">
    <w:name w:val="WW8Num1z0"/>
    <w:rsid w:val="00402A0A"/>
  </w:style>
  <w:style w:type="character" w:customStyle="1" w:styleId="FontStyle12">
    <w:name w:val="Font Style12"/>
    <w:rsid w:val="00402A0A"/>
    <w:rPr>
      <w:rFonts w:ascii="Times New Roman" w:hAnsi="Times New Roman" w:cs="Times New Roman"/>
      <w:sz w:val="26"/>
    </w:rPr>
  </w:style>
  <w:style w:type="character" w:customStyle="1" w:styleId="FontStyle19">
    <w:name w:val="Font Style19"/>
    <w:rsid w:val="009A150B"/>
    <w:rPr>
      <w:rFonts w:ascii="Cambria" w:hAnsi="Cambria" w:cs="Cambria"/>
      <w:sz w:val="22"/>
    </w:rPr>
  </w:style>
</w:styles>
</file>

<file path=word/webSettings.xml><?xml version="1.0" encoding="utf-8"?>
<w:webSettings xmlns:r="http://schemas.openxmlformats.org/officeDocument/2006/relationships" xmlns:w="http://schemas.openxmlformats.org/wordprocessingml/2006/main">
  <w:divs>
    <w:div w:id="4214285">
      <w:bodyDiv w:val="1"/>
      <w:marLeft w:val="0"/>
      <w:marRight w:val="0"/>
      <w:marTop w:val="0"/>
      <w:marBottom w:val="0"/>
      <w:divBdr>
        <w:top w:val="none" w:sz="0" w:space="0" w:color="auto"/>
        <w:left w:val="none" w:sz="0" w:space="0" w:color="auto"/>
        <w:bottom w:val="none" w:sz="0" w:space="0" w:color="auto"/>
        <w:right w:val="none" w:sz="0" w:space="0" w:color="auto"/>
      </w:divBdr>
    </w:div>
    <w:div w:id="130827807">
      <w:bodyDiv w:val="1"/>
      <w:marLeft w:val="0"/>
      <w:marRight w:val="0"/>
      <w:marTop w:val="0"/>
      <w:marBottom w:val="0"/>
      <w:divBdr>
        <w:top w:val="none" w:sz="0" w:space="0" w:color="auto"/>
        <w:left w:val="none" w:sz="0" w:space="0" w:color="auto"/>
        <w:bottom w:val="none" w:sz="0" w:space="0" w:color="auto"/>
        <w:right w:val="none" w:sz="0" w:space="0" w:color="auto"/>
      </w:divBdr>
    </w:div>
    <w:div w:id="563686857">
      <w:bodyDiv w:val="1"/>
      <w:marLeft w:val="0"/>
      <w:marRight w:val="0"/>
      <w:marTop w:val="0"/>
      <w:marBottom w:val="0"/>
      <w:divBdr>
        <w:top w:val="none" w:sz="0" w:space="0" w:color="auto"/>
        <w:left w:val="none" w:sz="0" w:space="0" w:color="auto"/>
        <w:bottom w:val="none" w:sz="0" w:space="0" w:color="auto"/>
        <w:right w:val="none" w:sz="0" w:space="0" w:color="auto"/>
      </w:divBdr>
    </w:div>
    <w:div w:id="1313212292">
      <w:bodyDiv w:val="1"/>
      <w:marLeft w:val="0"/>
      <w:marRight w:val="0"/>
      <w:marTop w:val="0"/>
      <w:marBottom w:val="0"/>
      <w:divBdr>
        <w:top w:val="none" w:sz="0" w:space="0" w:color="auto"/>
        <w:left w:val="none" w:sz="0" w:space="0" w:color="auto"/>
        <w:bottom w:val="none" w:sz="0" w:space="0" w:color="auto"/>
        <w:right w:val="none" w:sz="0" w:space="0" w:color="auto"/>
      </w:divBdr>
    </w:div>
    <w:div w:id="1475174406">
      <w:bodyDiv w:val="1"/>
      <w:marLeft w:val="0"/>
      <w:marRight w:val="0"/>
      <w:marTop w:val="0"/>
      <w:marBottom w:val="0"/>
      <w:divBdr>
        <w:top w:val="none" w:sz="0" w:space="0" w:color="auto"/>
        <w:left w:val="none" w:sz="0" w:space="0" w:color="auto"/>
        <w:bottom w:val="none" w:sz="0" w:space="0" w:color="auto"/>
        <w:right w:val="none" w:sz="0" w:space="0" w:color="auto"/>
      </w:divBdr>
      <w:divsChild>
        <w:div w:id="1141144807">
          <w:marLeft w:val="0"/>
          <w:marRight w:val="0"/>
          <w:marTop w:val="0"/>
          <w:marBottom w:val="0"/>
          <w:divBdr>
            <w:top w:val="none" w:sz="0" w:space="0" w:color="auto"/>
            <w:left w:val="none" w:sz="0" w:space="0" w:color="auto"/>
            <w:bottom w:val="none" w:sz="0" w:space="0" w:color="auto"/>
            <w:right w:val="none" w:sz="0" w:space="0" w:color="auto"/>
          </w:divBdr>
        </w:div>
      </w:divsChild>
    </w:div>
    <w:div w:id="1767000085">
      <w:bodyDiv w:val="1"/>
      <w:marLeft w:val="0"/>
      <w:marRight w:val="0"/>
      <w:marTop w:val="0"/>
      <w:marBottom w:val="0"/>
      <w:divBdr>
        <w:top w:val="none" w:sz="0" w:space="0" w:color="auto"/>
        <w:left w:val="none" w:sz="0" w:space="0" w:color="auto"/>
        <w:bottom w:val="none" w:sz="0" w:space="0" w:color="auto"/>
        <w:right w:val="none" w:sz="0" w:space="0" w:color="auto"/>
      </w:divBdr>
    </w:div>
    <w:div w:id="2089571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TotalTime>
  <Pages>9</Pages>
  <Words>9877</Words>
  <Characters>5631</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Катя</dc:creator>
  <cp:lastModifiedBy>Lenovo</cp:lastModifiedBy>
  <cp:revision>45</cp:revision>
  <dcterms:created xsi:type="dcterms:W3CDTF">2019-04-05T19:50:00Z</dcterms:created>
  <dcterms:modified xsi:type="dcterms:W3CDTF">2020-10-27T14:25:00Z</dcterms:modified>
</cp:coreProperties>
</file>