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963" w:rsidRPr="00582963" w:rsidRDefault="00582963" w:rsidP="00582963">
      <w:pPr>
        <w:spacing w:line="240" w:lineRule="auto"/>
        <w:ind w:firstLine="0"/>
        <w:jc w:val="center"/>
        <w:rPr>
          <w:b/>
          <w:bCs/>
          <w:i/>
          <w:sz w:val="20"/>
          <w:szCs w:val="20"/>
          <w:lang w:val="ru-RU"/>
        </w:rPr>
      </w:pPr>
      <w:proofErr w:type="spellStart"/>
      <w:r w:rsidRPr="00582963">
        <w:rPr>
          <w:b/>
          <w:bCs/>
          <w:i/>
          <w:sz w:val="20"/>
          <w:szCs w:val="20"/>
          <w:lang w:val="ru-RU"/>
        </w:rPr>
        <w:t>Донченко</w:t>
      </w:r>
      <w:proofErr w:type="spellEnd"/>
      <w:r w:rsidRPr="00582963">
        <w:rPr>
          <w:b/>
          <w:bCs/>
          <w:i/>
          <w:sz w:val="20"/>
          <w:szCs w:val="20"/>
          <w:lang w:val="ru-RU"/>
        </w:rPr>
        <w:t xml:space="preserve"> Т.В.</w:t>
      </w:r>
    </w:p>
    <w:p w:rsidR="00582963" w:rsidRDefault="00582963" w:rsidP="00BF3167">
      <w:pPr>
        <w:widowControl w:val="0"/>
        <w:spacing w:line="240" w:lineRule="auto"/>
        <w:ind w:firstLine="0"/>
        <w:jc w:val="center"/>
        <w:rPr>
          <w:b/>
          <w:bCs/>
          <w:i/>
          <w:sz w:val="20"/>
          <w:szCs w:val="20"/>
        </w:rPr>
      </w:pPr>
      <w:r w:rsidRPr="00582963">
        <w:rPr>
          <w:b/>
          <w:bCs/>
          <w:i/>
          <w:sz w:val="20"/>
          <w:szCs w:val="20"/>
        </w:rPr>
        <w:t xml:space="preserve">кандидат економічних наук, доцент кафедри фінансів, </w:t>
      </w:r>
    </w:p>
    <w:p w:rsidR="00582963" w:rsidRPr="00582963" w:rsidRDefault="00582963" w:rsidP="00BF3167">
      <w:pPr>
        <w:widowControl w:val="0"/>
        <w:spacing w:line="240" w:lineRule="auto"/>
        <w:ind w:firstLine="0"/>
        <w:jc w:val="center"/>
        <w:rPr>
          <w:b/>
          <w:bCs/>
          <w:i/>
          <w:sz w:val="20"/>
          <w:szCs w:val="20"/>
        </w:rPr>
      </w:pPr>
      <w:r w:rsidRPr="00582963">
        <w:rPr>
          <w:b/>
          <w:bCs/>
          <w:i/>
          <w:sz w:val="20"/>
          <w:szCs w:val="20"/>
        </w:rPr>
        <w:t>банківської справи та страхування,</w:t>
      </w:r>
    </w:p>
    <w:p w:rsidR="00582963" w:rsidRDefault="00582963" w:rsidP="00BF3167">
      <w:pPr>
        <w:widowControl w:val="0"/>
        <w:spacing w:line="240" w:lineRule="auto"/>
        <w:ind w:firstLine="0"/>
        <w:jc w:val="center"/>
        <w:rPr>
          <w:bCs/>
          <w:sz w:val="20"/>
          <w:szCs w:val="20"/>
        </w:rPr>
      </w:pPr>
      <w:r w:rsidRPr="00582963">
        <w:rPr>
          <w:b/>
          <w:bCs/>
          <w:i/>
          <w:sz w:val="20"/>
          <w:szCs w:val="20"/>
        </w:rPr>
        <w:t>Хмельницький національний університет</w:t>
      </w:r>
    </w:p>
    <w:p w:rsidR="00582963" w:rsidRPr="00BF3167" w:rsidRDefault="00582963" w:rsidP="00BF3167">
      <w:pPr>
        <w:widowControl w:val="0"/>
        <w:spacing w:line="240" w:lineRule="auto"/>
        <w:ind w:firstLine="567"/>
        <w:rPr>
          <w:bCs/>
          <w:sz w:val="16"/>
          <w:szCs w:val="16"/>
        </w:rPr>
      </w:pPr>
    </w:p>
    <w:p w:rsidR="00582963" w:rsidRPr="007B46DC" w:rsidRDefault="007B46DC" w:rsidP="00BF3167">
      <w:pPr>
        <w:widowControl w:val="0"/>
        <w:spacing w:line="240" w:lineRule="auto"/>
        <w:ind w:firstLine="0"/>
        <w:jc w:val="center"/>
        <w:rPr>
          <w:b/>
          <w:bCs/>
          <w:sz w:val="20"/>
          <w:szCs w:val="20"/>
        </w:rPr>
      </w:pPr>
      <w:r w:rsidRPr="007B46DC">
        <w:rPr>
          <w:b/>
          <w:bCs/>
          <w:sz w:val="20"/>
          <w:szCs w:val="20"/>
        </w:rPr>
        <w:t>НАПРЯМКИ УДОСКОНАЛЕННЯ БАНКІВСЬКОГО КРЕДИТУВАННЯ ІННОВАЦІЙНИХ ПРОЕКТІВ</w:t>
      </w:r>
    </w:p>
    <w:p w:rsidR="00582963" w:rsidRPr="00BF3167" w:rsidRDefault="00582963" w:rsidP="00BF3167">
      <w:pPr>
        <w:widowControl w:val="0"/>
        <w:spacing w:line="240" w:lineRule="auto"/>
        <w:ind w:firstLine="567"/>
        <w:rPr>
          <w:bCs/>
          <w:sz w:val="16"/>
          <w:szCs w:val="16"/>
          <w:lang w:val="ru-RU"/>
        </w:rPr>
      </w:pPr>
    </w:p>
    <w:p w:rsidR="00582963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Процедура банківського кредитування інноваційних проектів займає особливе місце на ринку позикового капіталу у силу своєї специфічності і відносної непопулярності.</w:t>
      </w:r>
    </w:p>
    <w:p w:rsidR="00582963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 xml:space="preserve">Зауважимо, що банківське кредитування інноваційних проектів вважається однією з найбільш ризикових банківських операцій, оскільки в інноваційному бізнесі достовірне прогнозування руху потоків коштів на значний період практично нездійсненно. При чому, сфера кредитного фінансування звужується в міру зростання ступеня новизни нововведення, у зв’язку з чим приклади банківського кредитування стартових інвестицій у піонерні дослідницькі проекти є одиничними. Найчастіше банківський кредит як форма фінансово-кредитного забезпечення інноваційної діяльності використовується на завершальних етапах інноваційного  процесу, у випадках, коли момент можливого припинення інноваційного проекту приходиться на стадію росту життєвого циклу нового продукту або </w:t>
      </w:r>
      <w:proofErr w:type="spellStart"/>
      <w:r w:rsidRPr="00BF3167">
        <w:rPr>
          <w:bCs/>
          <w:spacing w:val="-2"/>
          <w:sz w:val="20"/>
          <w:szCs w:val="20"/>
        </w:rPr>
        <w:t>фірма-інноватор</w:t>
      </w:r>
      <w:proofErr w:type="spellEnd"/>
      <w:r w:rsidRPr="00BF3167">
        <w:rPr>
          <w:bCs/>
          <w:spacing w:val="-2"/>
          <w:sz w:val="20"/>
          <w:szCs w:val="20"/>
        </w:rPr>
        <w:t xml:space="preserve"> знаходиться в стратегічному альянсі з інвесторами.</w:t>
      </w:r>
    </w:p>
    <w:p w:rsidR="00582963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bCs/>
          <w:sz w:val="20"/>
          <w:szCs w:val="20"/>
        </w:rPr>
      </w:pPr>
      <w:r w:rsidRPr="00BF3167">
        <w:rPr>
          <w:bCs/>
          <w:sz w:val="20"/>
          <w:szCs w:val="20"/>
        </w:rPr>
        <w:t>Загалом, без інноваційного напрямку інвестицій не зможе відбуватися становлення якісно-кількісного економічного зростання в країні. Таким чином, реальний шлях виходу із кризи вбачається у активізації інноваційно-інвестиційній діяльності галузей економіки країни.</w:t>
      </w:r>
    </w:p>
    <w:p w:rsidR="00582963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bCs/>
          <w:spacing w:val="-4"/>
          <w:sz w:val="20"/>
          <w:szCs w:val="20"/>
        </w:rPr>
      </w:pPr>
      <w:r w:rsidRPr="00BF3167">
        <w:rPr>
          <w:bCs/>
          <w:spacing w:val="-4"/>
          <w:sz w:val="20"/>
          <w:szCs w:val="20"/>
        </w:rPr>
        <w:t xml:space="preserve">На користь таких тверджень свідчать дослідження науковців, які переконують, що за умов ринкової економіки банківська система, як інвестиційний посередник, акумулює величезні маси тимчасово вільних капіталів підприємств і грошові вклади населення через розрахункові, поточні рахунки, депозитні вклади, а також через використання інших різноманітних грошово-кредитних і фінансових інструментів залучення коштів. </w:t>
      </w:r>
    </w:p>
    <w:p w:rsidR="00173D79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Усе це характеризує великий потенціал комерційних банків для фінансування інноваційних проектів.</w:t>
      </w:r>
      <w:r w:rsidR="00173D79" w:rsidRPr="00BF3167">
        <w:rPr>
          <w:bCs/>
          <w:spacing w:val="-2"/>
          <w:sz w:val="20"/>
          <w:szCs w:val="20"/>
        </w:rPr>
        <w:t xml:space="preserve"> Так у рамках реалізації стратегії розвитку </w:t>
      </w:r>
      <w:proofErr w:type="spellStart"/>
      <w:r w:rsidR="00173D79" w:rsidRPr="00BF3167">
        <w:rPr>
          <w:bCs/>
          <w:spacing w:val="-2"/>
          <w:sz w:val="20"/>
          <w:szCs w:val="20"/>
        </w:rPr>
        <w:t>еко-банкінгу</w:t>
      </w:r>
      <w:proofErr w:type="spellEnd"/>
      <w:r w:rsidR="00173D79" w:rsidRPr="00BF3167">
        <w:rPr>
          <w:bCs/>
          <w:spacing w:val="-2"/>
          <w:sz w:val="20"/>
          <w:szCs w:val="20"/>
        </w:rPr>
        <w:t xml:space="preserve"> для клієнтів МСБ були впроваджені банківські продукти, що мають екологічну та </w:t>
      </w:r>
      <w:proofErr w:type="spellStart"/>
      <w:r w:rsidR="00173D79" w:rsidRPr="00BF3167">
        <w:rPr>
          <w:bCs/>
          <w:spacing w:val="-2"/>
          <w:sz w:val="20"/>
          <w:szCs w:val="20"/>
        </w:rPr>
        <w:t>енергоефективну</w:t>
      </w:r>
      <w:proofErr w:type="spellEnd"/>
      <w:r w:rsidR="00173D79" w:rsidRPr="00BF3167">
        <w:rPr>
          <w:bCs/>
          <w:spacing w:val="-2"/>
          <w:sz w:val="20"/>
          <w:szCs w:val="20"/>
        </w:rPr>
        <w:t xml:space="preserve"> спрямованість.</w:t>
      </w:r>
    </w:p>
    <w:p w:rsidR="00173D79" w:rsidRPr="00BF3167" w:rsidRDefault="00173D79" w:rsidP="00BF3167">
      <w:pPr>
        <w:widowControl w:val="0"/>
        <w:spacing w:line="240" w:lineRule="auto"/>
        <w:ind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 xml:space="preserve">Фінансування у рамках концепції </w:t>
      </w:r>
      <w:proofErr w:type="spellStart"/>
      <w:r w:rsidRPr="00BF3167">
        <w:rPr>
          <w:bCs/>
          <w:spacing w:val="-2"/>
          <w:sz w:val="20"/>
          <w:szCs w:val="20"/>
        </w:rPr>
        <w:t>еко-банкінгу</w:t>
      </w:r>
      <w:proofErr w:type="spellEnd"/>
      <w:r w:rsidRPr="00BF3167">
        <w:rPr>
          <w:bCs/>
          <w:spacing w:val="-2"/>
          <w:sz w:val="20"/>
          <w:szCs w:val="20"/>
        </w:rPr>
        <w:t xml:space="preserve"> спрямоване на проекти захисту довкілля, зменшення викидів шкідливих речовин, </w:t>
      </w:r>
      <w:r w:rsidRPr="00BF3167">
        <w:rPr>
          <w:bCs/>
          <w:spacing w:val="-2"/>
          <w:sz w:val="20"/>
          <w:szCs w:val="20"/>
        </w:rPr>
        <w:lastRenderedPageBreak/>
        <w:t xml:space="preserve">використання відновлюваних джерел енергії, проведенням </w:t>
      </w:r>
      <w:proofErr w:type="spellStart"/>
      <w:r w:rsidRPr="00BF3167">
        <w:rPr>
          <w:bCs/>
          <w:spacing w:val="-2"/>
          <w:sz w:val="20"/>
          <w:szCs w:val="20"/>
        </w:rPr>
        <w:t>енергоефективних</w:t>
      </w:r>
      <w:proofErr w:type="spellEnd"/>
      <w:r w:rsidRPr="00BF3167">
        <w:rPr>
          <w:bCs/>
          <w:spacing w:val="-2"/>
          <w:sz w:val="20"/>
          <w:szCs w:val="20"/>
        </w:rPr>
        <w:t xml:space="preserve"> заходів.</w:t>
      </w:r>
    </w:p>
    <w:p w:rsidR="00582963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 xml:space="preserve">Варто зазначити, що </w:t>
      </w:r>
      <w:r w:rsidR="00432365" w:rsidRPr="00BF3167">
        <w:rPr>
          <w:bCs/>
          <w:spacing w:val="-2"/>
          <w:sz w:val="20"/>
          <w:szCs w:val="20"/>
        </w:rPr>
        <w:t>аналіз</w:t>
      </w:r>
      <w:r w:rsidRPr="00BF3167">
        <w:rPr>
          <w:bCs/>
          <w:spacing w:val="-2"/>
          <w:sz w:val="20"/>
          <w:szCs w:val="20"/>
        </w:rPr>
        <w:t xml:space="preserve"> </w:t>
      </w:r>
      <w:r w:rsidR="00432365" w:rsidRPr="00BF3167">
        <w:rPr>
          <w:bCs/>
          <w:spacing w:val="-2"/>
          <w:sz w:val="20"/>
          <w:szCs w:val="20"/>
        </w:rPr>
        <w:t xml:space="preserve">сучасних тенденцій </w:t>
      </w:r>
      <w:r w:rsidRPr="00BF3167">
        <w:rPr>
          <w:bCs/>
          <w:spacing w:val="-2"/>
          <w:sz w:val="20"/>
          <w:szCs w:val="20"/>
        </w:rPr>
        <w:t>кредитуванн</w:t>
      </w:r>
      <w:r w:rsidR="00432365" w:rsidRPr="00BF3167">
        <w:rPr>
          <w:bCs/>
          <w:spacing w:val="-2"/>
          <w:sz w:val="20"/>
          <w:szCs w:val="20"/>
        </w:rPr>
        <w:t>я</w:t>
      </w:r>
      <w:r w:rsidRPr="00BF3167">
        <w:rPr>
          <w:bCs/>
          <w:spacing w:val="-2"/>
          <w:sz w:val="20"/>
          <w:szCs w:val="20"/>
        </w:rPr>
        <w:t xml:space="preserve"> </w:t>
      </w:r>
      <w:r w:rsidR="00432365" w:rsidRPr="00BF3167">
        <w:rPr>
          <w:bCs/>
          <w:spacing w:val="-2"/>
          <w:sz w:val="20"/>
          <w:szCs w:val="20"/>
        </w:rPr>
        <w:t>дозволив виявити низку проблем</w:t>
      </w:r>
      <w:r w:rsidRPr="00BF3167">
        <w:rPr>
          <w:bCs/>
          <w:spacing w:val="-2"/>
          <w:sz w:val="20"/>
          <w:szCs w:val="20"/>
        </w:rPr>
        <w:t>, як</w:t>
      </w:r>
      <w:r w:rsidR="00432365" w:rsidRPr="00BF3167">
        <w:rPr>
          <w:bCs/>
          <w:spacing w:val="-2"/>
          <w:sz w:val="20"/>
          <w:szCs w:val="20"/>
        </w:rPr>
        <w:t>і</w:t>
      </w:r>
      <w:r w:rsidRPr="00BF3167">
        <w:rPr>
          <w:bCs/>
          <w:spacing w:val="-2"/>
          <w:sz w:val="20"/>
          <w:szCs w:val="20"/>
        </w:rPr>
        <w:t xml:space="preserve"> існу</w:t>
      </w:r>
      <w:r w:rsidR="00432365" w:rsidRPr="00BF3167">
        <w:rPr>
          <w:bCs/>
          <w:spacing w:val="-2"/>
          <w:sz w:val="20"/>
          <w:szCs w:val="20"/>
        </w:rPr>
        <w:t>ють</w:t>
      </w:r>
      <w:r w:rsidRPr="00BF3167">
        <w:rPr>
          <w:bCs/>
          <w:spacing w:val="-2"/>
          <w:sz w:val="20"/>
          <w:szCs w:val="20"/>
        </w:rPr>
        <w:t xml:space="preserve"> при кредитуванні інноваційних проектів в Україні. До них можна віднести:</w:t>
      </w:r>
    </w:p>
    <w:p w:rsidR="00582963" w:rsidRPr="00BF3167" w:rsidRDefault="00BF3167" w:rsidP="00BF3167">
      <w:pPr>
        <w:widowControl w:val="0"/>
        <w:autoSpaceDE w:val="0"/>
        <w:autoSpaceDN w:val="0"/>
        <w:adjustRightInd w:val="0"/>
        <w:spacing w:line="240" w:lineRule="auto"/>
        <w:ind w:firstLine="567"/>
        <w:rPr>
          <w:rFonts w:cs="Times New Roman"/>
          <w:bCs/>
          <w:spacing w:val="-2"/>
          <w:sz w:val="20"/>
          <w:szCs w:val="20"/>
        </w:rPr>
      </w:pPr>
      <w:r w:rsidRPr="00BF3167">
        <w:rPr>
          <w:rFonts w:cs="Times New Roman"/>
          <w:bCs/>
          <w:spacing w:val="-2"/>
          <w:sz w:val="20"/>
          <w:szCs w:val="20"/>
        </w:rPr>
        <w:t>– 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висока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частка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і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абсолютна величина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операційних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(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непроцентних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)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видатків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у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процесі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кредитування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,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що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пов'язано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з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незначним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розміром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і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>терміном</w:t>
      </w:r>
      <w:proofErr w:type="spellEnd"/>
      <w:r w:rsidR="00173D79"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самого кредиту;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існування багаторічного негативного досвіду нецільового використання пільгових кредитів;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невміння більшості позичальників правильно розраховувати розмір інноваційного кредиту і термін його повернення;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швидк</w:t>
      </w:r>
      <w:r w:rsidR="00432365" w:rsidRPr="00BF3167">
        <w:rPr>
          <w:bCs/>
          <w:spacing w:val="-2"/>
          <w:sz w:val="20"/>
          <w:szCs w:val="20"/>
        </w:rPr>
        <w:t>і темп</w:t>
      </w:r>
      <w:r w:rsidRPr="00BF3167">
        <w:rPr>
          <w:bCs/>
          <w:spacing w:val="-2"/>
          <w:sz w:val="20"/>
          <w:szCs w:val="20"/>
        </w:rPr>
        <w:t>и знецінення вкладеного капіталу;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висок</w:t>
      </w:r>
      <w:r w:rsidR="00432365" w:rsidRPr="00BF3167">
        <w:rPr>
          <w:bCs/>
          <w:spacing w:val="-2"/>
          <w:sz w:val="20"/>
          <w:szCs w:val="20"/>
        </w:rPr>
        <w:t>і</w:t>
      </w:r>
      <w:r w:rsidRPr="00BF3167">
        <w:rPr>
          <w:bCs/>
          <w:spacing w:val="-2"/>
          <w:sz w:val="20"/>
          <w:szCs w:val="20"/>
        </w:rPr>
        <w:t xml:space="preserve"> і недостатньо  диференційован</w:t>
      </w:r>
      <w:r w:rsidR="00432365" w:rsidRPr="00BF3167">
        <w:rPr>
          <w:bCs/>
          <w:spacing w:val="-2"/>
          <w:sz w:val="20"/>
          <w:szCs w:val="20"/>
        </w:rPr>
        <w:t>і ставки за кредитами</w:t>
      </w:r>
      <w:r w:rsidRPr="00BF3167">
        <w:rPr>
          <w:bCs/>
          <w:spacing w:val="-2"/>
          <w:sz w:val="20"/>
          <w:szCs w:val="20"/>
        </w:rPr>
        <w:t>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40" w:lineRule="auto"/>
        <w:ind w:left="0" w:firstLine="567"/>
        <w:rPr>
          <w:bCs/>
          <w:spacing w:val="-2"/>
          <w:sz w:val="20"/>
          <w:szCs w:val="20"/>
        </w:rPr>
      </w:pPr>
      <w:bookmarkStart w:id="0" w:name="_GoBack"/>
      <w:bookmarkEnd w:id="0"/>
      <w:r w:rsidRPr="00BF3167">
        <w:rPr>
          <w:bCs/>
          <w:spacing w:val="-2"/>
          <w:sz w:val="20"/>
          <w:szCs w:val="20"/>
        </w:rPr>
        <w:t>неефективніст</w:t>
      </w:r>
      <w:r w:rsidR="00432365" w:rsidRPr="00BF3167">
        <w:rPr>
          <w:bCs/>
          <w:spacing w:val="-2"/>
          <w:sz w:val="20"/>
          <w:szCs w:val="20"/>
        </w:rPr>
        <w:t>ь</w:t>
      </w:r>
      <w:r w:rsidRPr="00BF3167">
        <w:rPr>
          <w:bCs/>
          <w:spacing w:val="-2"/>
          <w:sz w:val="20"/>
          <w:szCs w:val="20"/>
        </w:rPr>
        <w:t xml:space="preserve"> стимулюючого механізму кредитних інвестицій в інновації.</w:t>
      </w:r>
    </w:p>
    <w:p w:rsidR="00582963" w:rsidRPr="00BF3167" w:rsidRDefault="00582963" w:rsidP="00BF3167">
      <w:pPr>
        <w:pStyle w:val="a3"/>
        <w:widowControl w:val="0"/>
        <w:autoSpaceDE w:val="0"/>
        <w:autoSpaceDN w:val="0"/>
        <w:adjustRightInd w:val="0"/>
        <w:spacing w:line="238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У контексті розв’язання існуючих проблем, необхідно окреслити шляхи підвищення ефективності банківського кредитування інноваційних проектів в Україні, що зокрема, дасть можливість посилити вплив на умови виникнення позитивних тенденцій у банківській системі</w:t>
      </w:r>
      <w:r w:rsidR="007B46DC" w:rsidRPr="00BF3167">
        <w:rPr>
          <w:bCs/>
          <w:spacing w:val="-2"/>
          <w:sz w:val="20"/>
          <w:szCs w:val="20"/>
        </w:rPr>
        <w:t xml:space="preserve"> </w:t>
      </w:r>
      <w:r w:rsidRPr="00BF3167">
        <w:rPr>
          <w:bCs/>
          <w:spacing w:val="-2"/>
          <w:sz w:val="20"/>
          <w:szCs w:val="20"/>
        </w:rPr>
        <w:t>: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38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впровадження державної системи страхування ризиків інноваційної діяльності, зокрема спеціально створеною державною  страховою компанією, механізму державного страхування інноваційних кредитів; надання державних гарантій по кредитах в інноваційну сферу;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38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активізація механізмів довгострокового рефінансування НБУ, надання стимулюючих кредитів (до 5 років), з метою кредитування інноваційних галузей, цільове рефінансування банків, що здійснюють кредитування інноваційної сфери;</w:t>
      </w:r>
    </w:p>
    <w:p w:rsidR="00582963" w:rsidRPr="00BF3167" w:rsidRDefault="00582963" w:rsidP="00BF3167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line="238" w:lineRule="auto"/>
        <w:ind w:left="0" w:firstLine="567"/>
        <w:rPr>
          <w:bCs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підвищення довіри населення до банківської системи, шляхом створення привабливіших умов для довгострокових вкладів населення, з метою забезпечення банків довгострокових ресурсів;</w:t>
      </w:r>
    </w:p>
    <w:p w:rsidR="00297D81" w:rsidRPr="00BF3167" w:rsidRDefault="00BF3167" w:rsidP="00BF3167">
      <w:pPr>
        <w:widowControl w:val="0"/>
        <w:autoSpaceDE w:val="0"/>
        <w:autoSpaceDN w:val="0"/>
        <w:adjustRightInd w:val="0"/>
        <w:spacing w:line="238" w:lineRule="auto"/>
        <w:ind w:firstLine="567"/>
        <w:rPr>
          <w:rFonts w:cs="Times New Roman"/>
          <w:spacing w:val="-2"/>
          <w:sz w:val="20"/>
          <w:szCs w:val="20"/>
        </w:rPr>
      </w:pPr>
      <w:r w:rsidRPr="00BF3167">
        <w:rPr>
          <w:bCs/>
          <w:spacing w:val="-2"/>
          <w:sz w:val="20"/>
          <w:szCs w:val="20"/>
        </w:rPr>
        <w:t>– </w:t>
      </w:r>
      <w:r w:rsidR="00582963" w:rsidRPr="00BF3167">
        <w:rPr>
          <w:bCs/>
          <w:spacing w:val="-2"/>
          <w:sz w:val="20"/>
          <w:szCs w:val="20"/>
        </w:rPr>
        <w:t>удосконалення податкового законодавства, встановлення податкових пільг для банків під довгострокові кредити в інноваційну діяльність</w:t>
      </w:r>
      <w:r w:rsidRPr="00BF3167">
        <w:rPr>
          <w:bCs/>
          <w:spacing w:val="-2"/>
          <w:sz w:val="20"/>
          <w:szCs w:val="20"/>
        </w:rPr>
        <w:t>.</w:t>
      </w:r>
    </w:p>
    <w:p w:rsidR="00582963" w:rsidRPr="00BF3167" w:rsidRDefault="00582963" w:rsidP="00BF3167">
      <w:pPr>
        <w:widowControl w:val="0"/>
        <w:autoSpaceDE w:val="0"/>
        <w:autoSpaceDN w:val="0"/>
        <w:adjustRightInd w:val="0"/>
        <w:spacing w:line="240" w:lineRule="auto"/>
        <w:ind w:firstLine="0"/>
        <w:jc w:val="center"/>
        <w:rPr>
          <w:rFonts w:cs="Times New Roman"/>
          <w:b/>
          <w:i/>
          <w:spacing w:val="-2"/>
          <w:sz w:val="20"/>
          <w:szCs w:val="20"/>
        </w:rPr>
      </w:pPr>
      <w:r w:rsidRPr="00BF3167">
        <w:rPr>
          <w:rFonts w:cs="Times New Roman"/>
          <w:b/>
          <w:i/>
          <w:spacing w:val="-2"/>
          <w:sz w:val="20"/>
          <w:szCs w:val="20"/>
        </w:rPr>
        <w:t>Література.</w:t>
      </w:r>
    </w:p>
    <w:p w:rsidR="00582963" w:rsidRPr="00BF3167" w:rsidRDefault="00BF3167" w:rsidP="00BF3167">
      <w:pPr>
        <w:widowControl w:val="0"/>
        <w:autoSpaceDE w:val="0"/>
        <w:autoSpaceDN w:val="0"/>
        <w:adjustRightInd w:val="0"/>
        <w:spacing w:line="240" w:lineRule="auto"/>
        <w:ind w:firstLine="0"/>
        <w:rPr>
          <w:rFonts w:cs="Times New Roman"/>
          <w:spacing w:val="-2"/>
          <w:sz w:val="20"/>
          <w:szCs w:val="20"/>
        </w:rPr>
      </w:pPr>
      <w:r w:rsidRPr="00BF3167">
        <w:rPr>
          <w:rFonts w:cs="Times New Roman"/>
          <w:iCs/>
          <w:spacing w:val="-2"/>
          <w:sz w:val="20"/>
          <w:szCs w:val="20"/>
        </w:rPr>
        <w:t xml:space="preserve">1. </w:t>
      </w:r>
      <w:proofErr w:type="spellStart"/>
      <w:r w:rsidRPr="00BF3167">
        <w:rPr>
          <w:rFonts w:cs="Times New Roman"/>
          <w:iCs/>
          <w:spacing w:val="-2"/>
          <w:sz w:val="20"/>
          <w:szCs w:val="20"/>
        </w:rPr>
        <w:t>Малкіна</w:t>
      </w:r>
      <w:proofErr w:type="spellEnd"/>
      <w:r w:rsidRPr="00BF3167">
        <w:rPr>
          <w:rFonts w:cs="Times New Roman"/>
          <w:iCs/>
          <w:spacing w:val="-2"/>
          <w:sz w:val="20"/>
          <w:szCs w:val="20"/>
        </w:rPr>
        <w:t xml:space="preserve"> Я.Д. </w:t>
      </w:r>
      <w:r w:rsidRPr="00BF3167">
        <w:rPr>
          <w:rFonts w:eastAsia="TimesNewRoman" w:cs="Times New Roman"/>
          <w:spacing w:val="-2"/>
          <w:sz w:val="20"/>
          <w:szCs w:val="20"/>
        </w:rPr>
        <w:t xml:space="preserve">Шляхи фінансування інноваційних проектів комерційними банками України / </w:t>
      </w:r>
      <w:r w:rsidRPr="00BF3167">
        <w:rPr>
          <w:rFonts w:cs="Times New Roman"/>
          <w:iCs/>
          <w:spacing w:val="-2"/>
          <w:sz w:val="20"/>
          <w:szCs w:val="20"/>
        </w:rPr>
        <w:t xml:space="preserve">Я.Д. </w:t>
      </w:r>
      <w:proofErr w:type="spellStart"/>
      <w:r w:rsidRPr="00BF3167">
        <w:rPr>
          <w:rFonts w:cs="Times New Roman"/>
          <w:iCs/>
          <w:spacing w:val="-2"/>
          <w:sz w:val="20"/>
          <w:szCs w:val="20"/>
        </w:rPr>
        <w:t>Малкіна</w:t>
      </w:r>
      <w:proofErr w:type="spellEnd"/>
      <w:r w:rsidRPr="00BF3167">
        <w:rPr>
          <w:rFonts w:cs="Times New Roman"/>
          <w:iCs/>
          <w:spacing w:val="-2"/>
          <w:sz w:val="20"/>
          <w:szCs w:val="20"/>
        </w:rPr>
        <w:t xml:space="preserve"> // </w:t>
      </w:r>
      <w:r w:rsidRPr="00BF3167">
        <w:rPr>
          <w:rFonts w:cs="Times New Roman"/>
          <w:bCs/>
          <w:spacing w:val="-2"/>
          <w:sz w:val="20"/>
          <w:szCs w:val="20"/>
        </w:rPr>
        <w:t xml:space="preserve">Фінансове забезпечення інноваційних проектів малого та середнього бізнесу: глобальні виклики та українські реалії </w:t>
      </w:r>
      <w:r w:rsidRPr="00BF3167">
        <w:rPr>
          <w:rFonts w:eastAsia="TimesNewRoman" w:cs="Times New Roman"/>
          <w:spacing w:val="-2"/>
          <w:sz w:val="20"/>
          <w:szCs w:val="20"/>
        </w:rPr>
        <w:t xml:space="preserve">[Електронний ресурс] : зб. Матеріалів </w:t>
      </w:r>
      <w:r w:rsidRPr="00BF3167">
        <w:rPr>
          <w:rFonts w:eastAsia="TimesNewRoman" w:cs="Times New Roman"/>
          <w:spacing w:val="-2"/>
          <w:sz w:val="20"/>
          <w:szCs w:val="20"/>
          <w:lang w:val="ru-RU"/>
        </w:rPr>
        <w:t>I</w:t>
      </w:r>
      <w:r w:rsidRPr="00BF3167">
        <w:rPr>
          <w:rFonts w:eastAsia="TimesNewRoman" w:cs="Times New Roman"/>
          <w:spacing w:val="-2"/>
          <w:sz w:val="20"/>
          <w:szCs w:val="20"/>
        </w:rPr>
        <w:t xml:space="preserve"> Міжнародної </w:t>
      </w:r>
      <w:proofErr w:type="spellStart"/>
      <w:r w:rsidRPr="00BF3167">
        <w:rPr>
          <w:rFonts w:eastAsia="TimesNewRoman" w:cs="Times New Roman"/>
          <w:spacing w:val="-2"/>
          <w:sz w:val="20"/>
          <w:szCs w:val="20"/>
        </w:rPr>
        <w:t>науково-</w:t>
      </w:r>
      <w:r w:rsidRPr="00BF3167">
        <w:rPr>
          <w:rFonts w:eastAsia="TimesNewRoman" w:cs="Times New Roman"/>
          <w:spacing w:val="-2"/>
          <w:sz w:val="20"/>
          <w:szCs w:val="20"/>
          <w:lang w:val="ru-RU"/>
        </w:rPr>
        <w:t>практичної</w:t>
      </w:r>
      <w:proofErr w:type="spellEnd"/>
      <w:r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</w:t>
      </w:r>
      <w:proofErr w:type="spellStart"/>
      <w:r w:rsidRPr="00BF3167">
        <w:rPr>
          <w:rFonts w:eastAsia="TimesNewRoman" w:cs="Times New Roman"/>
          <w:spacing w:val="-2"/>
          <w:sz w:val="20"/>
          <w:szCs w:val="20"/>
          <w:lang w:val="ru-RU"/>
        </w:rPr>
        <w:t>конференції</w:t>
      </w:r>
      <w:proofErr w:type="spellEnd"/>
      <w:r w:rsidRPr="00BF3167">
        <w:rPr>
          <w:rFonts w:eastAsia="TimesNewRoman" w:cs="Times New Roman"/>
          <w:spacing w:val="-2"/>
          <w:sz w:val="20"/>
          <w:szCs w:val="20"/>
          <w:lang w:val="ru-RU"/>
        </w:rPr>
        <w:t xml:space="preserve"> — К. : КНЕУ, 2016. — С.92-94.</w:t>
      </w:r>
    </w:p>
    <w:sectPr w:rsidR="00582963" w:rsidRPr="00BF3167" w:rsidSect="00582963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FF7754"/>
    <w:multiLevelType w:val="hybridMultilevel"/>
    <w:tmpl w:val="78A84BE8"/>
    <w:lvl w:ilvl="0" w:tplc="5FA011E0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drawingGridHorizontalSpacing w:val="110"/>
  <w:displayHorizontalDrawingGridEvery w:val="2"/>
  <w:characterSpacingControl w:val="doNotCompress"/>
  <w:compat/>
  <w:rsids>
    <w:rsidRoot w:val="00582963"/>
    <w:rsid w:val="00173D79"/>
    <w:rsid w:val="00297D81"/>
    <w:rsid w:val="00432365"/>
    <w:rsid w:val="00582963"/>
    <w:rsid w:val="007B46DC"/>
    <w:rsid w:val="00BF3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963"/>
    <w:pPr>
      <w:spacing w:after="0" w:line="360" w:lineRule="auto"/>
      <w:ind w:firstLine="709"/>
      <w:jc w:val="both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5829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662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2018-09-19T13:39:00Z</dcterms:created>
  <dcterms:modified xsi:type="dcterms:W3CDTF">2018-09-19T14:59:00Z</dcterms:modified>
</cp:coreProperties>
</file>