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AA9" w:rsidRDefault="002E1AA9" w:rsidP="002E1AA9">
      <w:pPr>
        <w:pStyle w:val="a3"/>
        <w:ind w:right="102"/>
        <w:jc w:val="right"/>
      </w:pPr>
      <w:r>
        <w:t xml:space="preserve">Ю. М. </w:t>
      </w:r>
      <w:proofErr w:type="spellStart"/>
      <w:r>
        <w:t>Зарічнюк</w:t>
      </w:r>
      <w:proofErr w:type="spellEnd"/>
      <w:r>
        <w:t>,</w:t>
      </w:r>
    </w:p>
    <w:p w:rsidR="002E1AA9" w:rsidRDefault="002E1AA9" w:rsidP="002E1AA9">
      <w:pPr>
        <w:pStyle w:val="a3"/>
        <w:ind w:right="102"/>
        <w:jc w:val="right"/>
      </w:pPr>
      <w:r>
        <w:t>здобувачка освіти</w:t>
      </w:r>
    </w:p>
    <w:p w:rsidR="002E1AA9" w:rsidRDefault="002E1AA9" w:rsidP="002E1AA9">
      <w:pPr>
        <w:pStyle w:val="a3"/>
        <w:ind w:right="102"/>
        <w:jc w:val="right"/>
      </w:pPr>
      <w:r>
        <w:t>Науковий керівник: О.В. Когут,</w:t>
      </w:r>
    </w:p>
    <w:p w:rsidR="002E1AA9" w:rsidRDefault="002E1AA9" w:rsidP="002E1AA9">
      <w:pPr>
        <w:pStyle w:val="a3"/>
        <w:ind w:right="102"/>
        <w:jc w:val="right"/>
      </w:pPr>
      <w:r>
        <w:t>кандидат юридичних наук, доцент</w:t>
      </w:r>
    </w:p>
    <w:p w:rsidR="00C70969" w:rsidRDefault="002E1AA9" w:rsidP="002E1AA9">
      <w:pPr>
        <w:pStyle w:val="a3"/>
        <w:ind w:left="0" w:right="102" w:firstLine="0"/>
        <w:jc w:val="right"/>
      </w:pPr>
      <w:r>
        <w:t>(м. Хмельницький, Україна)</w:t>
      </w:r>
      <w:bookmarkStart w:id="0" w:name="_GoBack"/>
      <w:bookmarkEnd w:id="0"/>
    </w:p>
    <w:p w:rsidR="00D22541" w:rsidRDefault="00D22541">
      <w:pPr>
        <w:pStyle w:val="a3"/>
        <w:spacing w:before="11"/>
        <w:ind w:left="0" w:firstLine="0"/>
        <w:jc w:val="left"/>
        <w:rPr>
          <w:sz w:val="19"/>
        </w:rPr>
      </w:pPr>
    </w:p>
    <w:p w:rsidR="00D22541" w:rsidRDefault="0090686F">
      <w:pPr>
        <w:pStyle w:val="1"/>
      </w:pPr>
      <w:r>
        <w:t>МІЖНАРОДНА</w:t>
      </w:r>
      <w:r>
        <w:rPr>
          <w:spacing w:val="-4"/>
        </w:rPr>
        <w:t xml:space="preserve"> </w:t>
      </w:r>
      <w:r>
        <w:t>СИСТЕМА</w:t>
      </w:r>
      <w:r>
        <w:rPr>
          <w:spacing w:val="-3"/>
        </w:rPr>
        <w:t xml:space="preserve"> </w:t>
      </w:r>
      <w:r>
        <w:t>ЗАХИСТУ</w:t>
      </w:r>
      <w:r>
        <w:rPr>
          <w:spacing w:val="-4"/>
        </w:rPr>
        <w:t xml:space="preserve"> </w:t>
      </w:r>
      <w:r>
        <w:t>ПРАВ</w:t>
      </w:r>
      <w:r>
        <w:rPr>
          <w:spacing w:val="-3"/>
        </w:rPr>
        <w:t xml:space="preserve"> </w:t>
      </w:r>
      <w:r>
        <w:t>ЛЮДИНИ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ВОЄННИЙ</w:t>
      </w:r>
      <w:r>
        <w:rPr>
          <w:spacing w:val="-4"/>
        </w:rPr>
        <w:t xml:space="preserve"> </w:t>
      </w:r>
      <w:r>
        <w:t>ЧАС</w:t>
      </w:r>
    </w:p>
    <w:p w:rsidR="00D22541" w:rsidRDefault="00D22541">
      <w:pPr>
        <w:pStyle w:val="a3"/>
        <w:ind w:left="0" w:firstLine="0"/>
        <w:jc w:val="left"/>
        <w:rPr>
          <w:b/>
        </w:rPr>
      </w:pPr>
    </w:p>
    <w:p w:rsidR="00D22541" w:rsidRDefault="0090686F" w:rsidP="0090686F">
      <w:pPr>
        <w:pStyle w:val="a3"/>
        <w:spacing w:before="1"/>
        <w:ind w:left="0"/>
      </w:pPr>
      <w:r>
        <w:t>Упродовж</w:t>
      </w:r>
      <w:r>
        <w:rPr>
          <w:spacing w:val="13"/>
        </w:rPr>
        <w:t xml:space="preserve"> </w:t>
      </w:r>
      <w:r>
        <w:t>останнього</w:t>
      </w:r>
      <w:r>
        <w:rPr>
          <w:spacing w:val="12"/>
        </w:rPr>
        <w:t xml:space="preserve"> </w:t>
      </w:r>
      <w:r>
        <w:t>десятиліття</w:t>
      </w:r>
      <w:r>
        <w:rPr>
          <w:spacing w:val="9"/>
        </w:rPr>
        <w:t xml:space="preserve"> </w:t>
      </w:r>
      <w:r>
        <w:t>світ</w:t>
      </w:r>
      <w:r>
        <w:rPr>
          <w:spacing w:val="13"/>
        </w:rPr>
        <w:t xml:space="preserve"> </w:t>
      </w:r>
      <w:r>
        <w:t>став</w:t>
      </w:r>
      <w:r>
        <w:rPr>
          <w:spacing w:val="7"/>
        </w:rPr>
        <w:t xml:space="preserve"> </w:t>
      </w:r>
      <w:r>
        <w:t>свідком</w:t>
      </w:r>
      <w:r>
        <w:rPr>
          <w:spacing w:val="10"/>
        </w:rPr>
        <w:t xml:space="preserve"> </w:t>
      </w:r>
      <w:r>
        <w:t>жорстоких</w:t>
      </w:r>
      <w:r>
        <w:rPr>
          <w:spacing w:val="10"/>
        </w:rPr>
        <w:t xml:space="preserve"> </w:t>
      </w:r>
      <w:r>
        <w:t>військових</w:t>
      </w:r>
      <w:r>
        <w:rPr>
          <w:spacing w:val="11"/>
        </w:rPr>
        <w:t xml:space="preserve"> </w:t>
      </w:r>
      <w:r>
        <w:t>конфліктів,</w:t>
      </w:r>
      <w:r>
        <w:rPr>
          <w:spacing w:val="10"/>
        </w:rPr>
        <w:t xml:space="preserve"> </w:t>
      </w:r>
      <w:r w:rsidR="009205D1">
        <w:rPr>
          <w:spacing w:val="10"/>
        </w:rPr>
        <w:t xml:space="preserve">що призвели до загибелі </w:t>
      </w:r>
      <w:r>
        <w:t>мільйонів</w:t>
      </w:r>
      <w:r>
        <w:rPr>
          <w:spacing w:val="26"/>
        </w:rPr>
        <w:t xml:space="preserve"> </w:t>
      </w:r>
      <w:r>
        <w:t>мирних</w:t>
      </w:r>
      <w:r>
        <w:rPr>
          <w:spacing w:val="26"/>
        </w:rPr>
        <w:t xml:space="preserve"> </w:t>
      </w:r>
      <w:r>
        <w:t>жителів.</w:t>
      </w:r>
      <w:r>
        <w:rPr>
          <w:spacing w:val="27"/>
        </w:rPr>
        <w:t xml:space="preserve"> </w:t>
      </w:r>
      <w:r>
        <w:t>Під</w:t>
      </w:r>
      <w:r>
        <w:rPr>
          <w:spacing w:val="25"/>
        </w:rPr>
        <w:t xml:space="preserve"> </w:t>
      </w:r>
      <w:r>
        <w:t>час</w:t>
      </w:r>
      <w:r>
        <w:rPr>
          <w:spacing w:val="27"/>
        </w:rPr>
        <w:t xml:space="preserve"> </w:t>
      </w:r>
      <w:r>
        <w:t>таких</w:t>
      </w:r>
      <w:r>
        <w:rPr>
          <w:spacing w:val="31"/>
        </w:rPr>
        <w:t xml:space="preserve"> </w:t>
      </w:r>
      <w:r>
        <w:t>конфліктів</w:t>
      </w:r>
      <w:r>
        <w:rPr>
          <w:spacing w:val="26"/>
        </w:rPr>
        <w:t xml:space="preserve"> </w:t>
      </w:r>
      <w:r>
        <w:t>відбуваються</w:t>
      </w:r>
      <w:r>
        <w:rPr>
          <w:spacing w:val="25"/>
        </w:rPr>
        <w:t xml:space="preserve"> </w:t>
      </w:r>
      <w:r>
        <w:t>серйозні</w:t>
      </w:r>
      <w:r>
        <w:rPr>
          <w:spacing w:val="26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-5"/>
        </w:rPr>
        <w:t xml:space="preserve"> </w:t>
      </w:r>
      <w:r>
        <w:t>гуманітарного</w:t>
      </w:r>
      <w:r>
        <w:rPr>
          <w:spacing w:val="-4"/>
        </w:rPr>
        <w:t xml:space="preserve"> </w:t>
      </w:r>
      <w:r>
        <w:t>права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стандартів</w:t>
      </w:r>
      <w:r>
        <w:rPr>
          <w:spacing w:val="-5"/>
        </w:rPr>
        <w:t xml:space="preserve"> </w:t>
      </w:r>
      <w:r>
        <w:t>захисту</w:t>
      </w:r>
      <w:r>
        <w:rPr>
          <w:spacing w:val="-4"/>
        </w:rPr>
        <w:t xml:space="preserve"> </w:t>
      </w:r>
      <w:r>
        <w:t>прав</w:t>
      </w:r>
      <w:r>
        <w:rPr>
          <w:spacing w:val="-4"/>
        </w:rPr>
        <w:t xml:space="preserve"> </w:t>
      </w:r>
      <w:r>
        <w:t>людини.</w:t>
      </w:r>
      <w:r>
        <w:rPr>
          <w:spacing w:val="-4"/>
        </w:rPr>
        <w:t xml:space="preserve"> </w:t>
      </w:r>
      <w:r>
        <w:t>На</w:t>
      </w:r>
      <w:r w:rsidR="009205D1">
        <w:t xml:space="preserve"> </w:t>
      </w:r>
      <w:r>
        <w:t>жаль,</w:t>
      </w:r>
      <w:r>
        <w:rPr>
          <w:spacing w:val="-4"/>
        </w:rPr>
        <w:t xml:space="preserve"> </w:t>
      </w:r>
      <w:r>
        <w:t>сьогодні</w:t>
      </w:r>
      <w:r>
        <w:rPr>
          <w:spacing w:val="-5"/>
        </w:rPr>
        <w:t xml:space="preserve"> </w:t>
      </w:r>
      <w:r>
        <w:t>ми</w:t>
      </w:r>
      <w:r>
        <w:rPr>
          <w:spacing w:val="-7"/>
        </w:rPr>
        <w:t xml:space="preserve"> </w:t>
      </w:r>
      <w:r>
        <w:t>спостерігаємо</w:t>
      </w:r>
      <w:r>
        <w:rPr>
          <w:spacing w:val="-5"/>
        </w:rPr>
        <w:t xml:space="preserve"> </w:t>
      </w:r>
      <w:r>
        <w:t>ці</w:t>
      </w:r>
      <w:r>
        <w:rPr>
          <w:spacing w:val="-47"/>
        </w:rPr>
        <w:t xml:space="preserve"> </w:t>
      </w:r>
      <w:r>
        <w:t>порушення</w:t>
      </w:r>
      <w:r>
        <w:rPr>
          <w:spacing w:val="10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ході</w:t>
      </w:r>
      <w:r>
        <w:rPr>
          <w:spacing w:val="13"/>
        </w:rPr>
        <w:t xml:space="preserve"> </w:t>
      </w:r>
      <w:r>
        <w:t>війни,</w:t>
      </w:r>
      <w:r>
        <w:rPr>
          <w:spacing w:val="12"/>
        </w:rPr>
        <w:t xml:space="preserve"> </w:t>
      </w:r>
      <w:r>
        <w:t>яку</w:t>
      </w:r>
      <w:r>
        <w:rPr>
          <w:spacing w:val="16"/>
        </w:rPr>
        <w:t xml:space="preserve"> </w:t>
      </w:r>
      <w:r>
        <w:t>російська</w:t>
      </w:r>
      <w:r>
        <w:rPr>
          <w:spacing w:val="15"/>
        </w:rPr>
        <w:t xml:space="preserve"> </w:t>
      </w:r>
      <w:r>
        <w:t>федерація</w:t>
      </w:r>
      <w:r>
        <w:rPr>
          <w:spacing w:val="10"/>
        </w:rPr>
        <w:t xml:space="preserve"> </w:t>
      </w:r>
      <w:r>
        <w:t>розв'язала</w:t>
      </w:r>
      <w:r>
        <w:rPr>
          <w:spacing w:val="13"/>
        </w:rPr>
        <w:t xml:space="preserve"> </w:t>
      </w:r>
      <w:r>
        <w:t>проти</w:t>
      </w:r>
      <w:r>
        <w:rPr>
          <w:spacing w:val="11"/>
        </w:rPr>
        <w:t xml:space="preserve"> </w:t>
      </w:r>
      <w:r>
        <w:t>України</w:t>
      </w:r>
      <w:r>
        <w:rPr>
          <w:spacing w:val="10"/>
        </w:rPr>
        <w:t xml:space="preserve"> </w:t>
      </w:r>
      <w:r>
        <w:t>24</w:t>
      </w:r>
      <w:r>
        <w:rPr>
          <w:spacing w:val="13"/>
        </w:rPr>
        <w:t xml:space="preserve"> </w:t>
      </w:r>
      <w:r>
        <w:t>лютого</w:t>
      </w:r>
      <w:r>
        <w:rPr>
          <w:spacing w:val="12"/>
        </w:rPr>
        <w:t xml:space="preserve"> </w:t>
      </w:r>
      <w:r>
        <w:t>2022</w:t>
      </w:r>
      <w:r>
        <w:rPr>
          <w:spacing w:val="12"/>
        </w:rPr>
        <w:t xml:space="preserve"> </w:t>
      </w:r>
      <w:r>
        <w:t>року.</w:t>
      </w:r>
      <w:r>
        <w:rPr>
          <w:spacing w:val="13"/>
        </w:rPr>
        <w:t xml:space="preserve"> </w:t>
      </w:r>
      <w:r>
        <w:t>Протягом</w:t>
      </w:r>
      <w:r>
        <w:rPr>
          <w:spacing w:val="-47"/>
        </w:rPr>
        <w:t xml:space="preserve"> </w:t>
      </w:r>
      <w:r>
        <w:t>багатьох</w:t>
      </w:r>
      <w:r>
        <w:rPr>
          <w:spacing w:val="35"/>
        </w:rPr>
        <w:t xml:space="preserve"> </w:t>
      </w:r>
      <w:r>
        <w:t>років</w:t>
      </w:r>
      <w:r>
        <w:rPr>
          <w:spacing w:val="36"/>
        </w:rPr>
        <w:t xml:space="preserve"> </w:t>
      </w:r>
      <w:r>
        <w:t>було</w:t>
      </w:r>
      <w:r>
        <w:rPr>
          <w:spacing w:val="41"/>
        </w:rPr>
        <w:t xml:space="preserve"> </w:t>
      </w:r>
      <w:r>
        <w:t>укладено</w:t>
      </w:r>
      <w:r>
        <w:rPr>
          <w:spacing w:val="41"/>
        </w:rPr>
        <w:t xml:space="preserve"> </w:t>
      </w:r>
      <w:r w:rsidR="009205D1">
        <w:t>низку</w:t>
      </w:r>
      <w:r>
        <w:rPr>
          <w:spacing w:val="36"/>
        </w:rPr>
        <w:t xml:space="preserve"> </w:t>
      </w:r>
      <w:r>
        <w:t>міжнародних</w:t>
      </w:r>
      <w:r>
        <w:rPr>
          <w:spacing w:val="36"/>
        </w:rPr>
        <w:t xml:space="preserve"> </w:t>
      </w:r>
      <w:r>
        <w:t>угод,</w:t>
      </w:r>
      <w:r>
        <w:rPr>
          <w:spacing w:val="41"/>
        </w:rPr>
        <w:t xml:space="preserve"> </w:t>
      </w:r>
      <w:r>
        <w:t>спрямованих</w:t>
      </w:r>
      <w:r>
        <w:rPr>
          <w:spacing w:val="36"/>
        </w:rPr>
        <w:t xml:space="preserve"> </w:t>
      </w:r>
      <w:r>
        <w:t>на</w:t>
      </w:r>
      <w:r>
        <w:rPr>
          <w:spacing w:val="37"/>
        </w:rPr>
        <w:t xml:space="preserve"> </w:t>
      </w:r>
      <w:r>
        <w:t>захист</w:t>
      </w:r>
      <w:r>
        <w:rPr>
          <w:spacing w:val="39"/>
        </w:rPr>
        <w:t xml:space="preserve"> </w:t>
      </w:r>
      <w:r>
        <w:t>цивільного</w:t>
      </w:r>
      <w:r>
        <w:rPr>
          <w:spacing w:val="36"/>
        </w:rPr>
        <w:t xml:space="preserve"> </w:t>
      </w:r>
      <w:r>
        <w:t>населення</w:t>
      </w:r>
      <w:r>
        <w:rPr>
          <w:spacing w:val="34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мирний</w:t>
      </w:r>
      <w:r>
        <w:rPr>
          <w:spacing w:val="18"/>
        </w:rPr>
        <w:t xml:space="preserve"> </w:t>
      </w:r>
      <w:r>
        <w:t>час</w:t>
      </w:r>
      <w:r>
        <w:rPr>
          <w:spacing w:val="21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t>під</w:t>
      </w:r>
      <w:r>
        <w:rPr>
          <w:spacing w:val="18"/>
        </w:rPr>
        <w:t xml:space="preserve"> </w:t>
      </w:r>
      <w:r>
        <w:t>час</w:t>
      </w:r>
      <w:r>
        <w:rPr>
          <w:spacing w:val="21"/>
        </w:rPr>
        <w:t xml:space="preserve"> </w:t>
      </w:r>
      <w:r>
        <w:t>збройних</w:t>
      </w:r>
      <w:r>
        <w:rPr>
          <w:spacing w:val="21"/>
        </w:rPr>
        <w:t xml:space="preserve"> </w:t>
      </w:r>
      <w:r>
        <w:t>конфліктів.</w:t>
      </w:r>
      <w:r>
        <w:rPr>
          <w:spacing w:val="25"/>
        </w:rPr>
        <w:t xml:space="preserve"> </w:t>
      </w:r>
      <w:r>
        <w:t>Підтримуємо</w:t>
      </w:r>
      <w:r>
        <w:rPr>
          <w:spacing w:val="25"/>
        </w:rPr>
        <w:t xml:space="preserve"> </w:t>
      </w:r>
      <w:r>
        <w:t>думку</w:t>
      </w:r>
      <w:r>
        <w:rPr>
          <w:spacing w:val="20"/>
        </w:rPr>
        <w:t xml:space="preserve"> </w:t>
      </w:r>
      <w:r>
        <w:t>про</w:t>
      </w:r>
      <w:r>
        <w:rPr>
          <w:spacing w:val="21"/>
        </w:rPr>
        <w:t xml:space="preserve"> </w:t>
      </w:r>
      <w:r>
        <w:t>те,</w:t>
      </w:r>
      <w:r>
        <w:rPr>
          <w:spacing w:val="20"/>
        </w:rPr>
        <w:t xml:space="preserve"> </w:t>
      </w:r>
      <w:r>
        <w:t>що</w:t>
      </w:r>
      <w:r>
        <w:rPr>
          <w:spacing w:val="18"/>
        </w:rPr>
        <w:t xml:space="preserve"> </w:t>
      </w:r>
      <w:r>
        <w:t>ці</w:t>
      </w:r>
      <w:r>
        <w:rPr>
          <w:spacing w:val="21"/>
        </w:rPr>
        <w:t xml:space="preserve"> </w:t>
      </w:r>
      <w:r>
        <w:t>норми</w:t>
      </w:r>
      <w:r>
        <w:rPr>
          <w:spacing w:val="18"/>
        </w:rPr>
        <w:t xml:space="preserve"> </w:t>
      </w:r>
      <w:r>
        <w:t>не</w:t>
      </w:r>
      <w:r>
        <w:rPr>
          <w:spacing w:val="21"/>
        </w:rPr>
        <w:t xml:space="preserve"> </w:t>
      </w:r>
      <w:r>
        <w:t>здатні</w:t>
      </w:r>
      <w:r>
        <w:rPr>
          <w:spacing w:val="21"/>
        </w:rPr>
        <w:t xml:space="preserve"> </w:t>
      </w:r>
      <w:r>
        <w:t>ефективно</w:t>
      </w:r>
      <w:r>
        <w:rPr>
          <w:spacing w:val="-47"/>
        </w:rPr>
        <w:t xml:space="preserve"> </w:t>
      </w:r>
      <w:r>
        <w:t>захистити</w:t>
      </w:r>
      <w:r>
        <w:rPr>
          <w:spacing w:val="5"/>
        </w:rPr>
        <w:t xml:space="preserve"> </w:t>
      </w:r>
      <w:r>
        <w:t>права</w:t>
      </w:r>
      <w:r>
        <w:rPr>
          <w:spacing w:val="9"/>
        </w:rPr>
        <w:t xml:space="preserve"> </w:t>
      </w:r>
      <w:r>
        <w:t>цивільних</w:t>
      </w:r>
      <w:r>
        <w:rPr>
          <w:spacing w:val="12"/>
        </w:rPr>
        <w:t xml:space="preserve"> </w:t>
      </w:r>
      <w:r>
        <w:t>осіб</w:t>
      </w:r>
      <w:r>
        <w:rPr>
          <w:spacing w:val="5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t>військових,</w:t>
      </w:r>
      <w:r>
        <w:rPr>
          <w:spacing w:val="7"/>
        </w:rPr>
        <w:t xml:space="preserve"> </w:t>
      </w:r>
      <w:r>
        <w:t>а</w:t>
      </w:r>
      <w:r>
        <w:rPr>
          <w:spacing w:val="8"/>
        </w:rPr>
        <w:t xml:space="preserve"> </w:t>
      </w:r>
      <w:r>
        <w:t>також</w:t>
      </w:r>
      <w:r>
        <w:rPr>
          <w:spacing w:val="9"/>
        </w:rPr>
        <w:t xml:space="preserve"> </w:t>
      </w:r>
      <w:r>
        <w:t>не</w:t>
      </w:r>
      <w:r>
        <w:rPr>
          <w:spacing w:val="8"/>
        </w:rPr>
        <w:t xml:space="preserve"> </w:t>
      </w:r>
      <w:r>
        <w:t>забезпечують</w:t>
      </w:r>
      <w:r>
        <w:rPr>
          <w:spacing w:val="6"/>
        </w:rPr>
        <w:t xml:space="preserve"> </w:t>
      </w:r>
      <w:r>
        <w:t>належний</w:t>
      </w:r>
      <w:r>
        <w:rPr>
          <w:spacing w:val="5"/>
        </w:rPr>
        <w:t xml:space="preserve"> </w:t>
      </w:r>
      <w:r>
        <w:t>захист</w:t>
      </w:r>
      <w:r>
        <w:rPr>
          <w:spacing w:val="10"/>
        </w:rPr>
        <w:t xml:space="preserve"> </w:t>
      </w:r>
      <w:r>
        <w:t>від</w:t>
      </w:r>
      <w:r>
        <w:rPr>
          <w:spacing w:val="16"/>
        </w:rPr>
        <w:t xml:space="preserve"> </w:t>
      </w:r>
      <w:r>
        <w:t>тиранії</w:t>
      </w:r>
      <w:r>
        <w:rPr>
          <w:spacing w:val="-47"/>
        </w:rPr>
        <w:t xml:space="preserve"> </w:t>
      </w:r>
      <w:r>
        <w:rPr>
          <w:spacing w:val="-1"/>
        </w:rPr>
        <w:t>авторитарних</w:t>
      </w:r>
      <w:r>
        <w:rPr>
          <w:spacing w:val="-8"/>
        </w:rPr>
        <w:t xml:space="preserve"> </w:t>
      </w:r>
      <w:r>
        <w:t>режимів</w:t>
      </w:r>
      <w:r>
        <w:rPr>
          <w:spacing w:val="-8"/>
        </w:rPr>
        <w:t xml:space="preserve"> </w:t>
      </w:r>
      <w:r>
        <w:t>[1,</w:t>
      </w:r>
      <w:r>
        <w:rPr>
          <w:spacing w:val="-12"/>
        </w:rPr>
        <w:t xml:space="preserve"> </w:t>
      </w:r>
      <w:r>
        <w:t>с.132].</w:t>
      </w:r>
      <w:r>
        <w:rPr>
          <w:spacing w:val="-7"/>
        </w:rPr>
        <w:t xml:space="preserve"> </w:t>
      </w:r>
      <w:r>
        <w:t>Такі</w:t>
      </w:r>
      <w:r>
        <w:rPr>
          <w:spacing w:val="-9"/>
        </w:rPr>
        <w:t xml:space="preserve"> </w:t>
      </w:r>
      <w:r>
        <w:t>порушення</w:t>
      </w:r>
      <w:r>
        <w:rPr>
          <w:spacing w:val="-9"/>
        </w:rPr>
        <w:t xml:space="preserve"> </w:t>
      </w:r>
      <w:r>
        <w:t>можуть</w:t>
      </w:r>
      <w:r>
        <w:rPr>
          <w:spacing w:val="-10"/>
        </w:rPr>
        <w:t xml:space="preserve"> </w:t>
      </w:r>
      <w:r>
        <w:t>бути</w:t>
      </w:r>
      <w:r>
        <w:rPr>
          <w:spacing w:val="-10"/>
        </w:rPr>
        <w:t xml:space="preserve"> </w:t>
      </w:r>
      <w:r>
        <w:t>кваліфіковані</w:t>
      </w:r>
      <w:r>
        <w:rPr>
          <w:spacing w:val="-9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геноцид</w:t>
      </w:r>
      <w:r>
        <w:rPr>
          <w:spacing w:val="-5"/>
        </w:rPr>
        <w:t xml:space="preserve"> </w:t>
      </w:r>
      <w:r>
        <w:t>чи</w:t>
      </w:r>
      <w:r>
        <w:rPr>
          <w:spacing w:val="-10"/>
        </w:rPr>
        <w:t xml:space="preserve"> </w:t>
      </w:r>
      <w:r>
        <w:t>військові</w:t>
      </w:r>
      <w:r>
        <w:rPr>
          <w:spacing w:val="-9"/>
        </w:rPr>
        <w:t xml:space="preserve"> </w:t>
      </w:r>
      <w:r>
        <w:t>злочини.</w:t>
      </w:r>
    </w:p>
    <w:p w:rsidR="00D22541" w:rsidRDefault="0090686F" w:rsidP="0090686F">
      <w:pPr>
        <w:pStyle w:val="a3"/>
        <w:ind w:left="0"/>
      </w:pPr>
      <w:r>
        <w:t>Міжнародне право прав людини і міжнародне гуманітарне право мають спільну мету – забезпечити</w:t>
      </w:r>
      <w:r>
        <w:rPr>
          <w:spacing w:val="1"/>
        </w:rPr>
        <w:t xml:space="preserve"> </w:t>
      </w:r>
      <w:r>
        <w:t>гідність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гуманне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них.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випадків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гуманітарне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застосовується лише під час війни між державами, тоді як міжнародне право прав людини було створено для</w:t>
      </w:r>
      <w:r>
        <w:rPr>
          <w:spacing w:val="-47"/>
        </w:rPr>
        <w:t xml:space="preserve"> </w:t>
      </w:r>
      <w:r>
        <w:t>захисту людей у мирний час. Але ситуація змінилася, і міжнародне гуманітарне право та міжнародне право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proofErr w:type="spellStart"/>
      <w:r>
        <w:t>взаємо</w:t>
      </w:r>
      <w:proofErr w:type="spellEnd"/>
      <w:r>
        <w:rPr>
          <w:spacing w:val="1"/>
        </w:rPr>
        <w:t xml:space="preserve"> </w:t>
      </w:r>
      <w:r>
        <w:t>проникають.</w:t>
      </w:r>
      <w:r>
        <w:rPr>
          <w:spacing w:val="1"/>
        </w:rPr>
        <w:t xml:space="preserve"> </w:t>
      </w:r>
      <w:r>
        <w:t>Норми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частіше</w:t>
      </w:r>
      <w:r>
        <w:rPr>
          <w:spacing w:val="1"/>
        </w:rPr>
        <w:t xml:space="preserve"> </w:t>
      </w:r>
      <w:r>
        <w:t>застосовуються під час збройних конфліктів, а регіональні правозахисні організації все частіше звертаються</w:t>
      </w:r>
      <w:r>
        <w:rPr>
          <w:spacing w:val="1"/>
        </w:rPr>
        <w:t xml:space="preserve"> </w:t>
      </w:r>
      <w:r>
        <w:t>до правил ведення бойових дій під час збройних конфліктів при оцінці того, чи мали місце порушення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3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прав людини</w:t>
      </w:r>
      <w:r>
        <w:rPr>
          <w:spacing w:val="-3"/>
        </w:rPr>
        <w:t xml:space="preserve"> </w:t>
      </w:r>
      <w:r>
        <w:t>[2, с. 7-8].</w:t>
      </w:r>
    </w:p>
    <w:p w:rsidR="009205D1" w:rsidRDefault="0090686F" w:rsidP="009205D1">
      <w:pPr>
        <w:pStyle w:val="a3"/>
        <w:spacing w:before="1"/>
        <w:ind w:left="0"/>
      </w:pPr>
      <w:r>
        <w:t>Незважаючи на те, мирний час чи воєнний, норми міжнародного права прав людини залишаються</w:t>
      </w:r>
      <w:r>
        <w:rPr>
          <w:spacing w:val="1"/>
        </w:rPr>
        <w:t xml:space="preserve"> </w:t>
      </w:r>
      <w:r>
        <w:t>актуальними в обох випадках, так як вони стосуються безпосередньо людей та їхніх прав. Проте під час</w:t>
      </w:r>
      <w:r>
        <w:rPr>
          <w:spacing w:val="1"/>
        </w:rPr>
        <w:t xml:space="preserve"> </w:t>
      </w:r>
      <w:r>
        <w:t>збройних конфліктів необхідно враховувати певні особливості воєнного часу, так як не можна забезпечити</w:t>
      </w:r>
      <w:r>
        <w:rPr>
          <w:spacing w:val="1"/>
        </w:rPr>
        <w:t xml:space="preserve"> </w:t>
      </w:r>
      <w:r>
        <w:t>всі права людини в повній мірі. Коли фіксуються порушення, виникає питання, які права людини чи норми</w:t>
      </w:r>
      <w:r>
        <w:rPr>
          <w:spacing w:val="1"/>
        </w:rPr>
        <w:t xml:space="preserve"> </w:t>
      </w:r>
      <w:r>
        <w:t>міжнародного гу</w:t>
      </w:r>
      <w:r w:rsidR="009205D1">
        <w:t>манітарного права були порушені?</w:t>
      </w:r>
      <w:r>
        <w:t xml:space="preserve"> У випадку збройного конфлікту в першу чергу увага</w:t>
      </w:r>
      <w:r>
        <w:rPr>
          <w:spacing w:val="1"/>
        </w:rPr>
        <w:t xml:space="preserve"> </w:t>
      </w:r>
      <w:r>
        <w:t>приділяється міжнародному гуманітарному праву, а вже потім слід звертатися до міжнародного права прав</w:t>
      </w:r>
      <w:r>
        <w:rPr>
          <w:spacing w:val="1"/>
        </w:rPr>
        <w:t xml:space="preserve"> </w:t>
      </w:r>
      <w:r>
        <w:t>людини.</w:t>
      </w:r>
    </w:p>
    <w:p w:rsidR="00D22541" w:rsidRDefault="0090686F" w:rsidP="009205D1">
      <w:pPr>
        <w:pStyle w:val="a3"/>
        <w:spacing w:before="1"/>
        <w:ind w:left="0"/>
      </w:pPr>
      <w:r>
        <w:t>Основним суб’єктом, який має зобов’язання за міжнародним гуманітарним правом, є держава як</w:t>
      </w:r>
      <w:r>
        <w:rPr>
          <w:spacing w:val="1"/>
        </w:rPr>
        <w:t xml:space="preserve"> </w:t>
      </w:r>
      <w:r>
        <w:t>основний суб’єкт міжнародного права. [3, с.48]. На основі цього сформовано систему відповідальності за</w:t>
      </w:r>
      <w:r>
        <w:rPr>
          <w:spacing w:val="1"/>
        </w:rPr>
        <w:t xml:space="preserve"> </w:t>
      </w:r>
      <w:r>
        <w:t>порушення законів і звичаїв війни. У рамках виконання міжнародних зобов’язань Україна застосовує норми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-5"/>
        </w:rPr>
        <w:t xml:space="preserve"> </w:t>
      </w:r>
      <w:r>
        <w:t>гуманітарного</w:t>
      </w:r>
      <w:r>
        <w:rPr>
          <w:spacing w:val="-5"/>
        </w:rPr>
        <w:t xml:space="preserve"> </w:t>
      </w:r>
      <w:r>
        <w:t>права</w:t>
      </w:r>
      <w:r>
        <w:rPr>
          <w:spacing w:val="-9"/>
        </w:rPr>
        <w:t xml:space="preserve"> </w:t>
      </w:r>
      <w:r>
        <w:t>щодо</w:t>
      </w:r>
      <w:r>
        <w:rPr>
          <w:spacing w:val="-9"/>
        </w:rPr>
        <w:t xml:space="preserve"> </w:t>
      </w:r>
      <w:r>
        <w:t>захисту</w:t>
      </w:r>
      <w:r>
        <w:rPr>
          <w:spacing w:val="-10"/>
        </w:rPr>
        <w:t xml:space="preserve"> </w:t>
      </w:r>
      <w:r>
        <w:t>жертв</w:t>
      </w:r>
      <w:r>
        <w:rPr>
          <w:spacing w:val="-9"/>
        </w:rPr>
        <w:t xml:space="preserve"> </w:t>
      </w:r>
      <w:r>
        <w:t>війни,</w:t>
      </w:r>
      <w:r>
        <w:rPr>
          <w:spacing w:val="-9"/>
        </w:rPr>
        <w:t xml:space="preserve"> </w:t>
      </w:r>
      <w:r>
        <w:t>зокрема</w:t>
      </w:r>
      <w:r>
        <w:rPr>
          <w:spacing w:val="-9"/>
        </w:rPr>
        <w:t xml:space="preserve"> </w:t>
      </w:r>
      <w:r>
        <w:t>цивільного</w:t>
      </w:r>
      <w:r>
        <w:rPr>
          <w:spacing w:val="-5"/>
        </w:rPr>
        <w:t xml:space="preserve"> </w:t>
      </w:r>
      <w:r>
        <w:t>населення,</w:t>
      </w:r>
      <w:r>
        <w:rPr>
          <w:spacing w:val="-9"/>
        </w:rPr>
        <w:t xml:space="preserve"> </w:t>
      </w:r>
      <w:r>
        <w:t>осіб,</w:t>
      </w:r>
      <w:r>
        <w:rPr>
          <w:spacing w:val="-10"/>
        </w:rPr>
        <w:t xml:space="preserve"> </w:t>
      </w:r>
      <w:r w:rsidR="009205D1">
        <w:rPr>
          <w:spacing w:val="-10"/>
        </w:rPr>
        <w:t xml:space="preserve">які більше не </w:t>
      </w:r>
      <w:r>
        <w:t xml:space="preserve">беруть участі у бойових діях, а також цивільних об’єктів. </w:t>
      </w:r>
      <w:r w:rsidR="009205D1">
        <w:t>Н</w:t>
      </w:r>
      <w:r>
        <w:t>орми міжнародного гуманітарного</w:t>
      </w:r>
      <w:r>
        <w:rPr>
          <w:spacing w:val="1"/>
        </w:rPr>
        <w:t xml:space="preserve"> </w:t>
      </w:r>
      <w:r>
        <w:t xml:space="preserve">права застосовуються </w:t>
      </w:r>
      <w:r w:rsidR="009205D1">
        <w:t xml:space="preserve">також і </w:t>
      </w:r>
      <w:r>
        <w:t>для охорони небезпечних об'єктів та культурних цінностей [4, с. 142]. Станом на</w:t>
      </w:r>
      <w:r>
        <w:rPr>
          <w:spacing w:val="1"/>
        </w:rPr>
        <w:t xml:space="preserve"> </w:t>
      </w:r>
      <w:r>
        <w:t>сьогодні міжнародне право покладає на кожну державу основну відповідальність за забезпечення правових</w:t>
      </w:r>
      <w:r>
        <w:rPr>
          <w:spacing w:val="1"/>
        </w:rPr>
        <w:t xml:space="preserve"> </w:t>
      </w:r>
      <w:r>
        <w:t>стандартів у випадку збройного конфлікту. Згідно з вимогами міжнародної спільноти, закони країн, які є</w:t>
      </w:r>
      <w:r>
        <w:rPr>
          <w:spacing w:val="1"/>
        </w:rPr>
        <w:t xml:space="preserve"> </w:t>
      </w:r>
      <w:r>
        <w:t>членами</w:t>
      </w:r>
      <w:r>
        <w:rPr>
          <w:spacing w:val="-5"/>
        </w:rPr>
        <w:t xml:space="preserve"> </w:t>
      </w:r>
      <w:r>
        <w:t>міжнародних</w:t>
      </w:r>
      <w:r>
        <w:rPr>
          <w:spacing w:val="-1"/>
        </w:rPr>
        <w:t xml:space="preserve"> </w:t>
      </w:r>
      <w:r>
        <w:t>організацій,</w:t>
      </w:r>
      <w:r>
        <w:rPr>
          <w:spacing w:val="3"/>
        </w:rPr>
        <w:t xml:space="preserve"> </w:t>
      </w:r>
      <w:r>
        <w:t>повинні</w:t>
      </w:r>
      <w:r>
        <w:rPr>
          <w:spacing w:val="-2"/>
        </w:rPr>
        <w:t xml:space="preserve"> </w:t>
      </w:r>
      <w:r>
        <w:t>відповідати</w:t>
      </w:r>
      <w:r>
        <w:rPr>
          <w:spacing w:val="-4"/>
        </w:rPr>
        <w:t xml:space="preserve"> </w:t>
      </w:r>
      <w:r>
        <w:t>міжнародним</w:t>
      </w:r>
      <w:r>
        <w:rPr>
          <w:spacing w:val="-3"/>
        </w:rPr>
        <w:t xml:space="preserve"> </w:t>
      </w:r>
      <w:r>
        <w:t>нормам</w:t>
      </w:r>
      <w:r>
        <w:rPr>
          <w:spacing w:val="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принципам</w:t>
      </w:r>
      <w:r>
        <w:rPr>
          <w:spacing w:val="4"/>
        </w:rPr>
        <w:t xml:space="preserve"> </w:t>
      </w:r>
      <w:r>
        <w:t>[5].</w:t>
      </w:r>
    </w:p>
    <w:p w:rsidR="00D22541" w:rsidRDefault="0090686F" w:rsidP="0090686F">
      <w:pPr>
        <w:pStyle w:val="a3"/>
        <w:spacing w:before="1"/>
        <w:ind w:left="0"/>
      </w:pPr>
      <w:r>
        <w:t>Женевські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1949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Додаткові</w:t>
      </w:r>
      <w:r>
        <w:rPr>
          <w:spacing w:val="1"/>
        </w:rPr>
        <w:t xml:space="preserve"> </w:t>
      </w:r>
      <w:r>
        <w:t>протоколи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1977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встановлюють</w:t>
      </w:r>
      <w:r>
        <w:rPr>
          <w:spacing w:val="1"/>
        </w:rPr>
        <w:t xml:space="preserve"> </w:t>
      </w:r>
      <w:r>
        <w:t>обов’язок сторін конфлікту захищати цивільне населення та цивільні об’єкти від нападів. Під час ведення</w:t>
      </w:r>
      <w:r>
        <w:rPr>
          <w:spacing w:val="1"/>
        </w:rPr>
        <w:t xml:space="preserve"> </w:t>
      </w:r>
      <w:r>
        <w:t>бойових</w:t>
      </w:r>
      <w:r>
        <w:rPr>
          <w:spacing w:val="-1"/>
        </w:rPr>
        <w:t xml:space="preserve"> </w:t>
      </w:r>
      <w:r>
        <w:t>дій</w:t>
      </w:r>
      <w:r>
        <w:rPr>
          <w:spacing w:val="-3"/>
        </w:rPr>
        <w:t xml:space="preserve"> </w:t>
      </w:r>
      <w:r>
        <w:t>учасники</w:t>
      </w:r>
      <w:r>
        <w:rPr>
          <w:spacing w:val="2"/>
        </w:rPr>
        <w:t xml:space="preserve"> </w:t>
      </w:r>
      <w:r>
        <w:t>бойових</w:t>
      </w:r>
      <w:r>
        <w:rPr>
          <w:spacing w:val="3"/>
        </w:rPr>
        <w:t xml:space="preserve"> </w:t>
      </w:r>
      <w:r>
        <w:t>дій</w:t>
      </w:r>
      <w:r>
        <w:rPr>
          <w:spacing w:val="-3"/>
        </w:rPr>
        <w:t xml:space="preserve"> </w:t>
      </w:r>
      <w:r>
        <w:t>зобов’язані</w:t>
      </w:r>
      <w:r>
        <w:rPr>
          <w:spacing w:val="-1"/>
        </w:rPr>
        <w:t xml:space="preserve"> </w:t>
      </w:r>
      <w:r>
        <w:t>це враховувати</w:t>
      </w:r>
      <w:r>
        <w:rPr>
          <w:spacing w:val="4"/>
        </w:rPr>
        <w:t xml:space="preserve"> </w:t>
      </w:r>
      <w:r>
        <w:t>[6;</w:t>
      </w:r>
      <w:r>
        <w:rPr>
          <w:spacing w:val="-1"/>
        </w:rPr>
        <w:t xml:space="preserve"> </w:t>
      </w:r>
      <w:r>
        <w:t>7].</w:t>
      </w:r>
    </w:p>
    <w:p w:rsidR="00D22541" w:rsidRDefault="0090686F" w:rsidP="0090686F">
      <w:pPr>
        <w:pStyle w:val="a3"/>
        <w:ind w:left="0"/>
      </w:pPr>
      <w:r>
        <w:t>Цивільне населення потребує захисту міжнародного гуманітарного права у двох випадках: 1) під час</w:t>
      </w:r>
      <w:r>
        <w:rPr>
          <w:spacing w:val="-47"/>
        </w:rPr>
        <w:t xml:space="preserve"> </w:t>
      </w:r>
      <w:r>
        <w:t>активної фази збройного конфлікту – від нападів і наслідків застосування сил проти військових об’єктів та</w:t>
      </w:r>
      <w:r>
        <w:rPr>
          <w:spacing w:val="1"/>
        </w:rPr>
        <w:t xml:space="preserve"> </w:t>
      </w:r>
      <w:r>
        <w:t>комбатантів; 2) коли опиняються під владою супротивника. У першому випадку застосовуються принципи</w:t>
      </w:r>
      <w:r>
        <w:rPr>
          <w:spacing w:val="1"/>
        </w:rPr>
        <w:t xml:space="preserve"> </w:t>
      </w:r>
      <w:r>
        <w:rPr>
          <w:spacing w:val="-1"/>
        </w:rPr>
        <w:t>розрізнення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пропорційності,</w:t>
      </w:r>
      <w:r>
        <w:rPr>
          <w:spacing w:val="-11"/>
        </w:rPr>
        <w:t xml:space="preserve"> </w:t>
      </w:r>
      <w:r>
        <w:rPr>
          <w:spacing w:val="-1"/>
        </w:rPr>
        <w:t>в</w:t>
      </w:r>
      <w:r>
        <w:rPr>
          <w:spacing w:val="-10"/>
        </w:rPr>
        <w:t xml:space="preserve"> </w:t>
      </w:r>
      <w:r>
        <w:rPr>
          <w:spacing w:val="-1"/>
        </w:rPr>
        <w:t>іншому</w:t>
      </w:r>
      <w:r>
        <w:rPr>
          <w:spacing w:val="-2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основним</w:t>
      </w:r>
      <w:r>
        <w:rPr>
          <w:spacing w:val="-7"/>
        </w:rPr>
        <w:t xml:space="preserve"> </w:t>
      </w:r>
      <w:r>
        <w:t>джерелом</w:t>
      </w:r>
      <w:r>
        <w:rPr>
          <w:spacing w:val="-12"/>
        </w:rPr>
        <w:t xml:space="preserve"> </w:t>
      </w:r>
      <w:r>
        <w:t>захисту</w:t>
      </w:r>
      <w:r>
        <w:rPr>
          <w:spacing w:val="-10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Женевська</w:t>
      </w:r>
      <w:r>
        <w:rPr>
          <w:spacing w:val="-9"/>
        </w:rPr>
        <w:t xml:space="preserve"> </w:t>
      </w:r>
      <w:r>
        <w:t>конвенція</w:t>
      </w:r>
      <w:r>
        <w:rPr>
          <w:spacing w:val="-8"/>
        </w:rPr>
        <w:t xml:space="preserve"> </w:t>
      </w:r>
      <w:r>
        <w:t>(IV)</w:t>
      </w:r>
      <w:r>
        <w:rPr>
          <w:spacing w:val="-7"/>
        </w:rPr>
        <w:t xml:space="preserve"> </w:t>
      </w:r>
      <w:r>
        <w:t>1949</w:t>
      </w:r>
      <w:r>
        <w:rPr>
          <w:spacing w:val="-10"/>
        </w:rPr>
        <w:t xml:space="preserve"> </w:t>
      </w:r>
      <w:r>
        <w:t>року,</w:t>
      </w:r>
      <w:r>
        <w:rPr>
          <w:spacing w:val="-47"/>
        </w:rPr>
        <w:t xml:space="preserve"> </w:t>
      </w:r>
      <w:r>
        <w:t>яка охоплює осіб, які опиняються в конфлікті або окупації, під владою держави-окупанта, громадянами якої</w:t>
      </w:r>
      <w:r>
        <w:rPr>
          <w:spacing w:val="1"/>
        </w:rPr>
        <w:t xml:space="preserve"> </w:t>
      </w:r>
      <w:r>
        <w:t>вони не є. Конвенція встановлює правила захисту цивільних осіб, зокрема щодо санітарних і безпечних зон,</w:t>
      </w:r>
      <w:r>
        <w:rPr>
          <w:spacing w:val="1"/>
        </w:rPr>
        <w:t xml:space="preserve"> </w:t>
      </w:r>
      <w:r>
        <w:t>евакуації</w:t>
      </w:r>
      <w:r>
        <w:rPr>
          <w:spacing w:val="-11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медичної</w:t>
      </w:r>
      <w:r>
        <w:rPr>
          <w:spacing w:val="-9"/>
        </w:rPr>
        <w:t xml:space="preserve"> </w:t>
      </w:r>
      <w:r>
        <w:t>допомоги,</w:t>
      </w:r>
      <w:r>
        <w:rPr>
          <w:spacing w:val="-9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також</w:t>
      </w:r>
      <w:r>
        <w:rPr>
          <w:spacing w:val="-8"/>
        </w:rPr>
        <w:t xml:space="preserve"> </w:t>
      </w:r>
      <w:r>
        <w:t>забезпечує</w:t>
      </w:r>
      <w:r>
        <w:rPr>
          <w:spacing w:val="-9"/>
        </w:rPr>
        <w:t xml:space="preserve"> </w:t>
      </w:r>
      <w:r>
        <w:t>гуманне</w:t>
      </w:r>
      <w:r>
        <w:rPr>
          <w:spacing w:val="-7"/>
        </w:rPr>
        <w:t xml:space="preserve"> </w:t>
      </w:r>
      <w:r>
        <w:t>поводження</w:t>
      </w:r>
      <w:r>
        <w:rPr>
          <w:spacing w:val="-10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ними.</w:t>
      </w:r>
      <w:r>
        <w:rPr>
          <w:spacing w:val="-1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Женевська</w:t>
      </w:r>
      <w:r>
        <w:rPr>
          <w:spacing w:val="-8"/>
        </w:rPr>
        <w:t xml:space="preserve"> </w:t>
      </w:r>
      <w:r>
        <w:t>конвенція</w:t>
      </w:r>
      <w:r>
        <w:rPr>
          <w:spacing w:val="-47"/>
        </w:rPr>
        <w:t xml:space="preserve"> </w:t>
      </w:r>
      <w:r>
        <w:t>регулює</w:t>
      </w:r>
      <w:r>
        <w:rPr>
          <w:spacing w:val="-2"/>
        </w:rPr>
        <w:t xml:space="preserve"> </w:t>
      </w:r>
      <w:r>
        <w:t>захист</w:t>
      </w:r>
      <w:r>
        <w:rPr>
          <w:spacing w:val="2"/>
        </w:rPr>
        <w:t xml:space="preserve"> </w:t>
      </w:r>
      <w:r>
        <w:t>цивільних</w:t>
      </w:r>
      <w:r>
        <w:rPr>
          <w:spacing w:val="-1"/>
        </w:rPr>
        <w:t xml:space="preserve"> </w:t>
      </w:r>
      <w:r>
        <w:t>осіб,</w:t>
      </w:r>
      <w:r>
        <w:rPr>
          <w:spacing w:val="3"/>
        </w:rPr>
        <w:t xml:space="preserve"> </w:t>
      </w:r>
      <w:r>
        <w:t>які</w:t>
      </w:r>
      <w:r>
        <w:rPr>
          <w:spacing w:val="4"/>
        </w:rPr>
        <w:t xml:space="preserve"> </w:t>
      </w:r>
      <w:r>
        <w:t>перебувають</w:t>
      </w:r>
      <w:r>
        <w:rPr>
          <w:spacing w:val="-3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окупованій</w:t>
      </w:r>
      <w:r>
        <w:rPr>
          <w:spacing w:val="-4"/>
        </w:rPr>
        <w:t xml:space="preserve"> </w:t>
      </w:r>
      <w:r>
        <w:t>території</w:t>
      </w:r>
      <w:r>
        <w:rPr>
          <w:spacing w:val="2"/>
        </w:rPr>
        <w:t xml:space="preserve"> </w:t>
      </w:r>
      <w:r>
        <w:t>[8,</w:t>
      </w:r>
      <w:r>
        <w:rPr>
          <w:spacing w:val="-2"/>
        </w:rPr>
        <w:t xml:space="preserve"> </w:t>
      </w:r>
      <w:r>
        <w:t>с. 45].</w:t>
      </w:r>
    </w:p>
    <w:p w:rsidR="00AF1C77" w:rsidRDefault="0090686F" w:rsidP="00AF1C77">
      <w:pPr>
        <w:pStyle w:val="a3"/>
        <w:spacing w:before="1"/>
        <w:ind w:left="0"/>
      </w:pPr>
      <w:r>
        <w:t>Міжнародні договори, щодо захисту прав людини, також мають велике значення навіть у внутрішніх</w:t>
      </w:r>
      <w:r>
        <w:rPr>
          <w:spacing w:val="-47"/>
        </w:rPr>
        <w:t xml:space="preserve"> </w:t>
      </w:r>
      <w:r>
        <w:t>збройних конфліктах. Можливо, найважливішим є те, що міжнародні документи з прав людини сприяють</w:t>
      </w:r>
      <w:r>
        <w:rPr>
          <w:spacing w:val="1"/>
        </w:rPr>
        <w:t xml:space="preserve"> </w:t>
      </w:r>
      <w:r>
        <w:t>розширенню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вдосконалюють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режими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гуманітарного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прирівнюючи</w:t>
      </w:r>
      <w:r>
        <w:rPr>
          <w:spacing w:val="-13"/>
        </w:rPr>
        <w:t xml:space="preserve"> </w:t>
      </w:r>
      <w:r>
        <w:t>зобов’язання</w:t>
      </w:r>
      <w:r>
        <w:rPr>
          <w:spacing w:val="-11"/>
        </w:rPr>
        <w:t xml:space="preserve"> </w:t>
      </w:r>
      <w:r>
        <w:t>щодо</w:t>
      </w:r>
      <w:r>
        <w:rPr>
          <w:spacing w:val="-9"/>
        </w:rPr>
        <w:t xml:space="preserve"> </w:t>
      </w:r>
      <w:r>
        <w:t>прав</w:t>
      </w:r>
      <w:r>
        <w:rPr>
          <w:spacing w:val="-9"/>
        </w:rPr>
        <w:t xml:space="preserve"> </w:t>
      </w:r>
      <w:r>
        <w:t>людини</w:t>
      </w:r>
      <w:r>
        <w:rPr>
          <w:spacing w:val="-13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основи</w:t>
      </w:r>
      <w:r>
        <w:rPr>
          <w:spacing w:val="-11"/>
        </w:rPr>
        <w:t xml:space="preserve"> </w:t>
      </w:r>
      <w:r>
        <w:t>гуманітарних</w:t>
      </w:r>
      <w:r>
        <w:rPr>
          <w:spacing w:val="-10"/>
        </w:rPr>
        <w:t xml:space="preserve"> </w:t>
      </w:r>
      <w:r>
        <w:t>міркувань,</w:t>
      </w:r>
      <w:r>
        <w:rPr>
          <w:spacing w:val="-9"/>
        </w:rPr>
        <w:t xml:space="preserve"> </w:t>
      </w:r>
      <w:r>
        <w:t>щоб</w:t>
      </w:r>
      <w:r>
        <w:rPr>
          <w:spacing w:val="-11"/>
        </w:rPr>
        <w:t xml:space="preserve"> </w:t>
      </w:r>
      <w:r>
        <w:t>сприяти</w:t>
      </w:r>
      <w:r>
        <w:rPr>
          <w:spacing w:val="-12"/>
        </w:rPr>
        <w:t xml:space="preserve"> </w:t>
      </w:r>
      <w:r>
        <w:t>їх</w:t>
      </w:r>
      <w:r>
        <w:rPr>
          <w:spacing w:val="-11"/>
        </w:rPr>
        <w:t xml:space="preserve"> </w:t>
      </w:r>
      <w:r>
        <w:t>зміцненню.</w:t>
      </w:r>
      <w:r>
        <w:rPr>
          <w:spacing w:val="-47"/>
        </w:rPr>
        <w:t xml:space="preserve"> </w:t>
      </w:r>
      <w:r>
        <w:t>Механізми</w:t>
      </w:r>
      <w:r>
        <w:rPr>
          <w:spacing w:val="-7"/>
        </w:rPr>
        <w:t xml:space="preserve"> </w:t>
      </w:r>
      <w:r>
        <w:t>забезпечення</w:t>
      </w:r>
      <w:r>
        <w:rPr>
          <w:spacing w:val="-5"/>
        </w:rPr>
        <w:t xml:space="preserve"> </w:t>
      </w:r>
      <w:r>
        <w:t>дотримання</w:t>
      </w:r>
      <w:r>
        <w:rPr>
          <w:spacing w:val="-5"/>
        </w:rPr>
        <w:t xml:space="preserve"> </w:t>
      </w:r>
      <w:r>
        <w:t>зобов’язань</w:t>
      </w:r>
      <w:r>
        <w:rPr>
          <w:spacing w:val="-5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міжнародними</w:t>
      </w:r>
      <w:r>
        <w:rPr>
          <w:spacing w:val="-6"/>
        </w:rPr>
        <w:t xml:space="preserve"> </w:t>
      </w:r>
      <w:r>
        <w:t>документами</w:t>
      </w:r>
      <w:r>
        <w:rPr>
          <w:spacing w:val="-6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прав</w:t>
      </w:r>
      <w:r>
        <w:rPr>
          <w:spacing w:val="-4"/>
        </w:rPr>
        <w:t xml:space="preserve"> </w:t>
      </w:r>
      <w:r>
        <w:t>людини</w:t>
      </w:r>
      <w:r>
        <w:rPr>
          <w:spacing w:val="-6"/>
        </w:rPr>
        <w:t xml:space="preserve"> </w:t>
      </w:r>
      <w:r>
        <w:t>можуть</w:t>
      </w:r>
      <w:r>
        <w:rPr>
          <w:spacing w:val="-5"/>
        </w:rPr>
        <w:t xml:space="preserve"> </w:t>
      </w:r>
      <w:r>
        <w:t>бути</w:t>
      </w:r>
      <w:r>
        <w:rPr>
          <w:spacing w:val="-48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альтернативний</w:t>
      </w:r>
      <w:r>
        <w:rPr>
          <w:spacing w:val="1"/>
        </w:rPr>
        <w:t xml:space="preserve"> </w:t>
      </w:r>
      <w:r>
        <w:t>засіб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режимів</w:t>
      </w:r>
      <w:r>
        <w:rPr>
          <w:spacing w:val="1"/>
        </w:rPr>
        <w:t xml:space="preserve"> </w:t>
      </w:r>
      <w:r>
        <w:t>гуманітарного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збройного</w:t>
      </w:r>
      <w:r>
        <w:rPr>
          <w:spacing w:val="3"/>
        </w:rPr>
        <w:t xml:space="preserve"> </w:t>
      </w:r>
      <w:r>
        <w:t>конфлікту [9].</w:t>
      </w:r>
    </w:p>
    <w:p w:rsidR="00D22541" w:rsidRDefault="0090686F" w:rsidP="00AF1C77">
      <w:pPr>
        <w:pStyle w:val="a3"/>
        <w:spacing w:before="1"/>
        <w:ind w:left="0"/>
      </w:pPr>
      <w:r>
        <w:t>Право на життя є фундаментальним правом людини, яке закріплено в міжнародних документах як</w:t>
      </w:r>
      <w:r>
        <w:rPr>
          <w:spacing w:val="1"/>
        </w:rPr>
        <w:t xml:space="preserve"> </w:t>
      </w:r>
      <w:r>
        <w:rPr>
          <w:spacing w:val="-1"/>
        </w:rPr>
        <w:t>універсального,</w:t>
      </w:r>
      <w:r>
        <w:rPr>
          <w:spacing w:val="-10"/>
        </w:rPr>
        <w:t xml:space="preserve"> </w:t>
      </w:r>
      <w:r>
        <w:rPr>
          <w:spacing w:val="-1"/>
        </w:rPr>
        <w:t>так</w:t>
      </w:r>
      <w:r>
        <w:rPr>
          <w:spacing w:val="-13"/>
        </w:rPr>
        <w:t xml:space="preserve"> </w:t>
      </w:r>
      <w:r>
        <w:rPr>
          <w:spacing w:val="-1"/>
        </w:rPr>
        <w:t>і</w:t>
      </w:r>
      <w:r>
        <w:rPr>
          <w:spacing w:val="-10"/>
        </w:rPr>
        <w:t xml:space="preserve"> </w:t>
      </w:r>
      <w:r>
        <w:rPr>
          <w:spacing w:val="-1"/>
        </w:rPr>
        <w:t>регіонального</w:t>
      </w:r>
      <w:r>
        <w:rPr>
          <w:spacing w:val="-10"/>
        </w:rPr>
        <w:t xml:space="preserve"> </w:t>
      </w:r>
      <w:r>
        <w:rPr>
          <w:spacing w:val="-1"/>
        </w:rPr>
        <w:t>характеру.</w:t>
      </w:r>
      <w:r>
        <w:rPr>
          <w:spacing w:val="-9"/>
        </w:rPr>
        <w:t xml:space="preserve"> </w:t>
      </w:r>
      <w:r>
        <w:t>Захист</w:t>
      </w:r>
      <w:r>
        <w:rPr>
          <w:spacing w:val="-8"/>
        </w:rPr>
        <w:t xml:space="preserve"> </w:t>
      </w:r>
      <w:r>
        <w:t>цього</w:t>
      </w:r>
      <w:r>
        <w:rPr>
          <w:spacing w:val="-5"/>
        </w:rPr>
        <w:t xml:space="preserve"> </w:t>
      </w:r>
      <w:r>
        <w:t>права</w:t>
      </w:r>
      <w:r>
        <w:rPr>
          <w:spacing w:val="-9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t>пріоритетним</w:t>
      </w:r>
      <w:r>
        <w:rPr>
          <w:spacing w:val="-12"/>
        </w:rPr>
        <w:t xml:space="preserve"> </w:t>
      </w:r>
      <w:r>
        <w:t>обов'язком</w:t>
      </w:r>
      <w:r>
        <w:rPr>
          <w:spacing w:val="-6"/>
        </w:rPr>
        <w:t xml:space="preserve"> </w:t>
      </w:r>
      <w:r>
        <w:t>кожної</w:t>
      </w:r>
      <w:r>
        <w:rPr>
          <w:spacing w:val="-6"/>
        </w:rPr>
        <w:t xml:space="preserve"> </w:t>
      </w:r>
      <w:r>
        <w:t>держави,</w:t>
      </w:r>
      <w:r>
        <w:rPr>
          <w:spacing w:val="-48"/>
        </w:rPr>
        <w:t xml:space="preserve"> </w:t>
      </w:r>
      <w:r>
        <w:t>все людське життя є найвищою цінністю для будь-якої країни. Це право визнається основоположним і</w:t>
      </w:r>
      <w:r>
        <w:rPr>
          <w:spacing w:val="1"/>
        </w:rPr>
        <w:t xml:space="preserve"> </w:t>
      </w:r>
      <w:r>
        <w:t>вважається</w:t>
      </w:r>
      <w:r>
        <w:rPr>
          <w:spacing w:val="1"/>
        </w:rPr>
        <w:t xml:space="preserve"> </w:t>
      </w:r>
      <w:r>
        <w:t>нормою</w:t>
      </w:r>
      <w:r>
        <w:rPr>
          <w:spacing w:val="1"/>
        </w:rPr>
        <w:t xml:space="preserve"> </w:t>
      </w:r>
      <w:proofErr w:type="spellStart"/>
      <w:r>
        <w:t>jus</w:t>
      </w:r>
      <w:proofErr w:type="spellEnd"/>
      <w:r>
        <w:rPr>
          <w:spacing w:val="1"/>
        </w:rPr>
        <w:t xml:space="preserve"> </w:t>
      </w:r>
      <w:proofErr w:type="spellStart"/>
      <w:r>
        <w:t>cogens</w:t>
      </w:r>
      <w:proofErr w:type="spellEnd"/>
      <w:r>
        <w:rPr>
          <w:spacing w:val="1"/>
        </w:rPr>
        <w:t xml:space="preserve"> </w:t>
      </w:r>
      <w:r>
        <w:t>(імперативна</w:t>
      </w:r>
      <w:r>
        <w:rPr>
          <w:spacing w:val="1"/>
        </w:rPr>
        <w:t xml:space="preserve"> </w:t>
      </w:r>
      <w:r>
        <w:t>норма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права)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-10"/>
        </w:rPr>
        <w:t xml:space="preserve"> </w:t>
      </w:r>
      <w:r>
        <w:t>звичаєвого</w:t>
      </w:r>
      <w:r>
        <w:rPr>
          <w:spacing w:val="-10"/>
        </w:rPr>
        <w:t xml:space="preserve"> </w:t>
      </w:r>
      <w:r>
        <w:t>права.</w:t>
      </w:r>
      <w:r>
        <w:rPr>
          <w:spacing w:val="-9"/>
        </w:rPr>
        <w:t xml:space="preserve"> </w:t>
      </w:r>
      <w:r>
        <w:t>Тому</w:t>
      </w:r>
      <w:r>
        <w:rPr>
          <w:spacing w:val="-10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дивно,</w:t>
      </w:r>
      <w:r>
        <w:rPr>
          <w:spacing w:val="-10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Конвенція</w:t>
      </w:r>
      <w:r>
        <w:rPr>
          <w:spacing w:val="-13"/>
        </w:rPr>
        <w:t xml:space="preserve"> </w:t>
      </w:r>
      <w:r>
        <w:t>розглядає</w:t>
      </w:r>
      <w:r>
        <w:rPr>
          <w:spacing w:val="-10"/>
        </w:rPr>
        <w:t xml:space="preserve"> </w:t>
      </w:r>
      <w:r>
        <w:t>право</w:t>
      </w:r>
      <w:r>
        <w:rPr>
          <w:spacing w:val="-10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життя</w:t>
      </w:r>
      <w:r>
        <w:rPr>
          <w:spacing w:val="-12"/>
        </w:rPr>
        <w:t xml:space="preserve"> </w:t>
      </w:r>
      <w:r>
        <w:t>як</w:t>
      </w:r>
      <w:r>
        <w:rPr>
          <w:spacing w:val="-12"/>
        </w:rPr>
        <w:t xml:space="preserve"> </w:t>
      </w:r>
      <w:r>
        <w:t>одне</w:t>
      </w:r>
      <w:r>
        <w:rPr>
          <w:spacing w:val="-9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найбільших</w:t>
      </w:r>
      <w:r>
        <w:rPr>
          <w:spacing w:val="-48"/>
        </w:rPr>
        <w:t xml:space="preserve"> </w:t>
      </w:r>
      <w:r>
        <w:t>вагомих</w:t>
      </w:r>
      <w:r>
        <w:rPr>
          <w:spacing w:val="6"/>
        </w:rPr>
        <w:t xml:space="preserve"> </w:t>
      </w:r>
      <w:r>
        <w:t>своїх</w:t>
      </w:r>
      <w:r>
        <w:rPr>
          <w:spacing w:val="7"/>
        </w:rPr>
        <w:t xml:space="preserve"> </w:t>
      </w:r>
      <w:r>
        <w:t>положень.</w:t>
      </w:r>
      <w:r>
        <w:rPr>
          <w:spacing w:val="7"/>
        </w:rPr>
        <w:t xml:space="preserve"> </w:t>
      </w:r>
      <w:r>
        <w:t>Як</w:t>
      </w:r>
      <w:r>
        <w:rPr>
          <w:spacing w:val="5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в</w:t>
      </w:r>
      <w:r>
        <w:rPr>
          <w:spacing w:val="7"/>
        </w:rPr>
        <w:t xml:space="preserve"> </w:t>
      </w:r>
      <w:r>
        <w:t>Міжнародному</w:t>
      </w:r>
      <w:r>
        <w:rPr>
          <w:spacing w:val="7"/>
        </w:rPr>
        <w:t xml:space="preserve"> </w:t>
      </w:r>
      <w:r>
        <w:t>пакті</w:t>
      </w:r>
      <w:r>
        <w:rPr>
          <w:spacing w:val="7"/>
        </w:rPr>
        <w:t xml:space="preserve"> </w:t>
      </w:r>
      <w:r>
        <w:t>про</w:t>
      </w:r>
      <w:r>
        <w:rPr>
          <w:spacing w:val="12"/>
        </w:rPr>
        <w:t xml:space="preserve"> </w:t>
      </w:r>
      <w:r>
        <w:t>громадянські</w:t>
      </w:r>
      <w:r>
        <w:rPr>
          <w:spacing w:val="7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політичні</w:t>
      </w:r>
      <w:r>
        <w:rPr>
          <w:spacing w:val="7"/>
        </w:rPr>
        <w:t xml:space="preserve"> </w:t>
      </w:r>
      <w:r>
        <w:t>права,</w:t>
      </w:r>
      <w:r>
        <w:rPr>
          <w:spacing w:val="7"/>
        </w:rPr>
        <w:t xml:space="preserve"> </w:t>
      </w:r>
      <w:r>
        <w:t>право</w:t>
      </w:r>
      <w:r>
        <w:rPr>
          <w:spacing w:val="8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життя</w:t>
      </w:r>
      <w:r w:rsidR="00AF1C77">
        <w:t xml:space="preserve"> в Конвенції </w:t>
      </w:r>
      <w:r w:rsidR="00AF1C77" w:rsidRPr="00AF1C77">
        <w:t xml:space="preserve"> належить до категорії прав, від яких не допускається жодних відхилень нав</w:t>
      </w:r>
      <w:r w:rsidR="00AF1C77">
        <w:t xml:space="preserve">іть у надзвичайних умовах </w:t>
      </w:r>
      <w:r w:rsidR="00AF1C77">
        <w:rPr>
          <w:lang w:val="ru-RU"/>
        </w:rPr>
        <w:t>[10</w:t>
      </w:r>
      <w:r w:rsidR="00AF1C77" w:rsidRPr="00AF1C77">
        <w:rPr>
          <w:lang w:val="ru-RU"/>
        </w:rPr>
        <w:t>]</w:t>
      </w:r>
      <w:r w:rsidR="00AF1C77">
        <w:t xml:space="preserve">. </w:t>
      </w:r>
      <w:r>
        <w:t>Європейський</w:t>
      </w:r>
      <w:r>
        <w:rPr>
          <w:spacing w:val="1"/>
        </w:rPr>
        <w:t xml:space="preserve"> </w:t>
      </w:r>
      <w:r>
        <w:t>суд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утримується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кваліфікації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збройного</w:t>
      </w:r>
      <w:r>
        <w:rPr>
          <w:spacing w:val="1"/>
        </w:rPr>
        <w:t xml:space="preserve"> </w:t>
      </w:r>
      <w:r>
        <w:t>конфлікту,</w:t>
      </w:r>
      <w:r>
        <w:rPr>
          <w:spacing w:val="-10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t>основою</w:t>
      </w:r>
      <w:r>
        <w:rPr>
          <w:spacing w:val="-9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застосування</w:t>
      </w:r>
      <w:r>
        <w:rPr>
          <w:spacing w:val="-11"/>
        </w:rPr>
        <w:t xml:space="preserve"> </w:t>
      </w:r>
      <w:r>
        <w:t>норм</w:t>
      </w:r>
      <w:r>
        <w:rPr>
          <w:spacing w:val="-11"/>
        </w:rPr>
        <w:t xml:space="preserve"> </w:t>
      </w:r>
      <w:r>
        <w:t>міжнародного</w:t>
      </w:r>
      <w:r>
        <w:rPr>
          <w:spacing w:val="-9"/>
        </w:rPr>
        <w:t xml:space="preserve"> </w:t>
      </w:r>
      <w:r>
        <w:t>гуманітарного</w:t>
      </w:r>
      <w:r>
        <w:rPr>
          <w:spacing w:val="-9"/>
        </w:rPr>
        <w:t xml:space="preserve"> </w:t>
      </w:r>
      <w:r>
        <w:t>права.</w:t>
      </w:r>
      <w:r>
        <w:rPr>
          <w:spacing w:val="-9"/>
        </w:rPr>
        <w:t xml:space="preserve"> </w:t>
      </w:r>
      <w:r>
        <w:t>Основним</w:t>
      </w:r>
      <w:r>
        <w:rPr>
          <w:spacing w:val="-11"/>
        </w:rPr>
        <w:t xml:space="preserve"> </w:t>
      </w:r>
      <w:r>
        <w:t>питанням,</w:t>
      </w:r>
      <w:r>
        <w:rPr>
          <w:spacing w:val="-9"/>
        </w:rPr>
        <w:t xml:space="preserve"> </w:t>
      </w:r>
      <w:r>
        <w:t>яке</w:t>
      </w:r>
      <w:r>
        <w:rPr>
          <w:spacing w:val="-48"/>
        </w:rPr>
        <w:t xml:space="preserve"> </w:t>
      </w:r>
      <w:r>
        <w:lastRenderedPageBreak/>
        <w:t>розглядає Європейський суд з прав людини, є те, чи порушила держава положення Конвенції. Таким чином,</w:t>
      </w:r>
      <w:r>
        <w:rPr>
          <w:spacing w:val="1"/>
        </w:rPr>
        <w:t xml:space="preserve"> </w:t>
      </w:r>
      <w:r>
        <w:rPr>
          <w:spacing w:val="-1"/>
        </w:rPr>
        <w:t>суд</w:t>
      </w:r>
      <w:r>
        <w:rPr>
          <w:spacing w:val="-12"/>
        </w:rPr>
        <w:t xml:space="preserve"> </w:t>
      </w:r>
      <w:r>
        <w:rPr>
          <w:spacing w:val="-1"/>
        </w:rPr>
        <w:t>не</w:t>
      </w:r>
      <w:r>
        <w:rPr>
          <w:spacing w:val="-9"/>
        </w:rPr>
        <w:t xml:space="preserve"> </w:t>
      </w:r>
      <w:r>
        <w:rPr>
          <w:spacing w:val="-1"/>
        </w:rPr>
        <w:t>має</w:t>
      </w:r>
      <w:r>
        <w:rPr>
          <w:spacing w:val="-11"/>
        </w:rPr>
        <w:t xml:space="preserve"> </w:t>
      </w:r>
      <w:r>
        <w:rPr>
          <w:spacing w:val="-1"/>
        </w:rPr>
        <w:t>юрисдикції</w:t>
      </w:r>
      <w:r>
        <w:rPr>
          <w:spacing w:val="-12"/>
        </w:rPr>
        <w:t xml:space="preserve"> </w:t>
      </w:r>
      <w:r>
        <w:rPr>
          <w:spacing w:val="-1"/>
        </w:rPr>
        <w:t>для</w:t>
      </w:r>
      <w:r>
        <w:rPr>
          <w:spacing w:val="-12"/>
        </w:rPr>
        <w:t xml:space="preserve"> </w:t>
      </w:r>
      <w:r>
        <w:rPr>
          <w:spacing w:val="-1"/>
        </w:rPr>
        <w:t>оцінки</w:t>
      </w:r>
      <w:r>
        <w:rPr>
          <w:spacing w:val="-13"/>
        </w:rPr>
        <w:t xml:space="preserve"> </w:t>
      </w:r>
      <w:r>
        <w:rPr>
          <w:spacing w:val="-1"/>
        </w:rPr>
        <w:t>того,</w:t>
      </w:r>
      <w:r>
        <w:rPr>
          <w:spacing w:val="-10"/>
        </w:rPr>
        <w:t xml:space="preserve"> </w:t>
      </w:r>
      <w:r>
        <w:rPr>
          <w:spacing w:val="-1"/>
        </w:rPr>
        <w:t>чи</w:t>
      </w:r>
      <w:r>
        <w:rPr>
          <w:spacing w:val="-13"/>
        </w:rPr>
        <w:t xml:space="preserve"> </w:t>
      </w:r>
      <w:r>
        <w:rPr>
          <w:spacing w:val="-1"/>
        </w:rPr>
        <w:t>дотримувалася</w:t>
      </w:r>
      <w:r>
        <w:rPr>
          <w:spacing w:val="-12"/>
        </w:rPr>
        <w:t xml:space="preserve"> </w:t>
      </w:r>
      <w:r>
        <w:rPr>
          <w:spacing w:val="-1"/>
        </w:rPr>
        <w:t>держава</w:t>
      </w:r>
      <w:r>
        <w:rPr>
          <w:spacing w:val="-9"/>
        </w:rPr>
        <w:t xml:space="preserve"> </w:t>
      </w:r>
      <w:r>
        <w:t>положення</w:t>
      </w:r>
      <w:r>
        <w:rPr>
          <w:spacing w:val="-12"/>
        </w:rPr>
        <w:t xml:space="preserve"> </w:t>
      </w:r>
      <w:r>
        <w:t>Женевської</w:t>
      </w:r>
      <w:r>
        <w:rPr>
          <w:spacing w:val="-11"/>
        </w:rPr>
        <w:t xml:space="preserve"> </w:t>
      </w:r>
      <w:r>
        <w:t>конвенції</w:t>
      </w:r>
      <w:r>
        <w:rPr>
          <w:spacing w:val="-12"/>
        </w:rPr>
        <w:t xml:space="preserve"> </w:t>
      </w:r>
      <w:r>
        <w:t>про</w:t>
      </w:r>
      <w:r>
        <w:rPr>
          <w:spacing w:val="-10"/>
        </w:rPr>
        <w:t xml:space="preserve"> </w:t>
      </w:r>
      <w:r>
        <w:t>захист</w:t>
      </w:r>
      <w:r>
        <w:rPr>
          <w:spacing w:val="-48"/>
        </w:rPr>
        <w:t xml:space="preserve"> </w:t>
      </w:r>
      <w:r>
        <w:t>жертв</w:t>
      </w:r>
      <w:r>
        <w:rPr>
          <w:spacing w:val="-1"/>
        </w:rPr>
        <w:t xml:space="preserve"> </w:t>
      </w:r>
      <w:r>
        <w:t>війни</w:t>
      </w:r>
      <w:r>
        <w:rPr>
          <w:spacing w:val="-3"/>
        </w:rPr>
        <w:t xml:space="preserve"> </w:t>
      </w:r>
      <w:r>
        <w:t>(1949)</w:t>
      </w:r>
      <w:r>
        <w:rPr>
          <w:spacing w:val="-2"/>
        </w:rPr>
        <w:t xml:space="preserve"> </w:t>
      </w:r>
      <w:r>
        <w:t>або Додаткових</w:t>
      </w:r>
      <w:r>
        <w:rPr>
          <w:spacing w:val="3"/>
        </w:rPr>
        <w:t xml:space="preserve"> </w:t>
      </w:r>
      <w:r>
        <w:t>протоколів до неї</w:t>
      </w:r>
      <w:r>
        <w:rPr>
          <w:spacing w:val="4"/>
        </w:rPr>
        <w:t xml:space="preserve"> </w:t>
      </w:r>
      <w:r>
        <w:t>[6;</w:t>
      </w:r>
      <w:r>
        <w:rPr>
          <w:spacing w:val="-2"/>
        </w:rPr>
        <w:t xml:space="preserve"> </w:t>
      </w:r>
      <w:r>
        <w:t>7].</w:t>
      </w:r>
    </w:p>
    <w:p w:rsidR="00D22541" w:rsidRDefault="0090686F" w:rsidP="0090686F">
      <w:pPr>
        <w:pStyle w:val="a3"/>
        <w:ind w:left="0"/>
      </w:pPr>
      <w:r>
        <w:t>Коли йдеться про взаємозв’язок та взаємодію міжнародного права з прав людини та міжнародного</w:t>
      </w:r>
      <w:r>
        <w:rPr>
          <w:spacing w:val="1"/>
        </w:rPr>
        <w:t xml:space="preserve"> </w:t>
      </w:r>
      <w:r>
        <w:t>гуманітарного права, слід зазначити, що обидва ці галузі міжнародного права обов’язково застосовуються,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збройних</w:t>
      </w:r>
      <w:r>
        <w:rPr>
          <w:spacing w:val="1"/>
        </w:rPr>
        <w:t xml:space="preserve"> </w:t>
      </w:r>
      <w:r>
        <w:t>конфліктів.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гуманітарне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звичаєвим</w:t>
      </w:r>
      <w:r>
        <w:rPr>
          <w:spacing w:val="1"/>
        </w:rPr>
        <w:t xml:space="preserve"> </w:t>
      </w:r>
      <w:r>
        <w:t>характером своїми нормами і</w:t>
      </w:r>
      <w:r>
        <w:rPr>
          <w:spacing w:val="1"/>
        </w:rPr>
        <w:t xml:space="preserve"> </w:t>
      </w:r>
      <w:r>
        <w:t>спеціальними положеннями, тоді</w:t>
      </w:r>
      <w:r>
        <w:rPr>
          <w:spacing w:val="1"/>
        </w:rPr>
        <w:t xml:space="preserve"> </w:t>
      </w:r>
      <w:r>
        <w:t>як право прав людини регулює правові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державами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їхніми</w:t>
      </w:r>
      <w:r>
        <w:rPr>
          <w:spacing w:val="1"/>
        </w:rPr>
        <w:t xml:space="preserve"> </w:t>
      </w:r>
      <w:r>
        <w:t>громадянами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збройних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[4,</w:t>
      </w:r>
      <w:r>
        <w:rPr>
          <w:spacing w:val="1"/>
        </w:rPr>
        <w:t xml:space="preserve"> </w:t>
      </w:r>
      <w:r>
        <w:t>с.144].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міжнародним гуманітарним правом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міжнародним правом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 існують суттєві відмінності.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гуманітарне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спрямоване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мінімізацію</w:t>
      </w:r>
      <w:r>
        <w:rPr>
          <w:spacing w:val="1"/>
        </w:rPr>
        <w:t xml:space="preserve"> </w:t>
      </w:r>
      <w:r>
        <w:t>страждань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війни,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rPr>
          <w:spacing w:val="-1"/>
        </w:rPr>
        <w:t>міжнародне</w:t>
      </w:r>
      <w:r>
        <w:rPr>
          <w:spacing w:val="-9"/>
        </w:rPr>
        <w:t xml:space="preserve"> </w:t>
      </w:r>
      <w:r>
        <w:rPr>
          <w:spacing w:val="-1"/>
        </w:rPr>
        <w:t>право</w:t>
      </w:r>
      <w:r>
        <w:rPr>
          <w:spacing w:val="-8"/>
        </w:rPr>
        <w:t xml:space="preserve"> </w:t>
      </w:r>
      <w:r>
        <w:rPr>
          <w:spacing w:val="-1"/>
        </w:rPr>
        <w:t>прав</w:t>
      </w:r>
      <w:r>
        <w:rPr>
          <w:spacing w:val="-9"/>
        </w:rPr>
        <w:t xml:space="preserve"> </w:t>
      </w:r>
      <w:r>
        <w:rPr>
          <w:spacing w:val="-1"/>
        </w:rPr>
        <w:t>людини</w:t>
      </w:r>
      <w:r>
        <w:rPr>
          <w:spacing w:val="-8"/>
        </w:rPr>
        <w:t xml:space="preserve"> </w:t>
      </w:r>
      <w:r>
        <w:rPr>
          <w:spacing w:val="-1"/>
        </w:rPr>
        <w:t>покликане</w:t>
      </w:r>
      <w:r>
        <w:rPr>
          <w:spacing w:val="-8"/>
        </w:rPr>
        <w:t xml:space="preserve"> </w:t>
      </w:r>
      <w:r>
        <w:rPr>
          <w:spacing w:val="-1"/>
        </w:rPr>
        <w:t>захищати</w:t>
      </w:r>
      <w:r>
        <w:rPr>
          <w:spacing w:val="-13"/>
        </w:rPr>
        <w:t xml:space="preserve"> </w:t>
      </w:r>
      <w:r>
        <w:t>людей</w:t>
      </w:r>
      <w:r>
        <w:rPr>
          <w:spacing w:val="-12"/>
        </w:rPr>
        <w:t xml:space="preserve"> </w:t>
      </w:r>
      <w:r>
        <w:t>від</w:t>
      </w:r>
      <w:r>
        <w:rPr>
          <w:spacing w:val="-12"/>
        </w:rPr>
        <w:t xml:space="preserve"> </w:t>
      </w:r>
      <w:r>
        <w:t>тиранії.</w:t>
      </w:r>
      <w:r>
        <w:rPr>
          <w:spacing w:val="-9"/>
        </w:rPr>
        <w:t xml:space="preserve"> </w:t>
      </w:r>
      <w:r>
        <w:t>Гуманітарне</w:t>
      </w:r>
      <w:r>
        <w:rPr>
          <w:spacing w:val="-9"/>
        </w:rPr>
        <w:t xml:space="preserve"> </w:t>
      </w:r>
      <w:r>
        <w:t>право,</w:t>
      </w:r>
      <w:r>
        <w:rPr>
          <w:spacing w:val="-9"/>
        </w:rPr>
        <w:t xml:space="preserve"> </w:t>
      </w:r>
      <w:r>
        <w:t>яке</w:t>
      </w:r>
      <w:r>
        <w:rPr>
          <w:spacing w:val="-9"/>
        </w:rPr>
        <w:t xml:space="preserve"> </w:t>
      </w:r>
      <w:r>
        <w:t>застосовується</w:t>
      </w:r>
      <w:r w:rsidR="009C6852">
        <w:t xml:space="preserve"> </w:t>
      </w:r>
      <w:r>
        <w:rPr>
          <w:spacing w:val="-4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збройних</w:t>
      </w:r>
      <w:r>
        <w:rPr>
          <w:spacing w:val="1"/>
        </w:rPr>
        <w:t xml:space="preserve"> </w:t>
      </w:r>
      <w:r>
        <w:t>конфліктів,</w:t>
      </w:r>
      <w:r>
        <w:rPr>
          <w:spacing w:val="1"/>
        </w:rPr>
        <w:t xml:space="preserve"> </w:t>
      </w:r>
      <w:r>
        <w:t>обов’язкове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конфлікту,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уряд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організовані збройні формування. У той же час, право на життя, згідно з нормами прав людини, покладає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виключно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уряди.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гуманітарне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категорично</w:t>
      </w:r>
      <w:r>
        <w:rPr>
          <w:spacing w:val="1"/>
        </w:rPr>
        <w:t xml:space="preserve"> </w:t>
      </w:r>
      <w:r>
        <w:t>обов’язковим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допускає жодних винятків, тоді як міжнародні договори з прав людини зазвичай передбачають можливість</w:t>
      </w:r>
      <w:r>
        <w:rPr>
          <w:spacing w:val="1"/>
        </w:rPr>
        <w:t xml:space="preserve"> </w:t>
      </w:r>
      <w:r>
        <w:t>обмеження</w:t>
      </w:r>
      <w:r>
        <w:rPr>
          <w:spacing w:val="-3"/>
        </w:rPr>
        <w:t xml:space="preserve"> </w:t>
      </w:r>
      <w:r>
        <w:t>деяких</w:t>
      </w:r>
      <w:r>
        <w:rPr>
          <w:spacing w:val="4"/>
        </w:rPr>
        <w:t xml:space="preserve"> </w:t>
      </w:r>
      <w:r>
        <w:t>прав за</w:t>
      </w:r>
      <w:r>
        <w:rPr>
          <w:spacing w:val="1"/>
        </w:rPr>
        <w:t xml:space="preserve"> </w:t>
      </w:r>
      <w:r>
        <w:t>певних обставин</w:t>
      </w:r>
      <w:r>
        <w:rPr>
          <w:spacing w:val="-4"/>
        </w:rPr>
        <w:t xml:space="preserve"> </w:t>
      </w:r>
      <w:r>
        <w:t>[3, с. 49].</w:t>
      </w:r>
    </w:p>
    <w:p w:rsidR="00D22541" w:rsidRDefault="0090686F" w:rsidP="0090686F">
      <w:pPr>
        <w:pStyle w:val="a3"/>
        <w:spacing w:before="1"/>
        <w:ind w:left="0"/>
      </w:pPr>
      <w:r>
        <w:t>Міжнародні</w:t>
      </w:r>
      <w:r>
        <w:rPr>
          <w:spacing w:val="-8"/>
        </w:rPr>
        <w:t xml:space="preserve"> </w:t>
      </w:r>
      <w:r>
        <w:t>договори</w:t>
      </w:r>
      <w:r>
        <w:rPr>
          <w:spacing w:val="-9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сфері</w:t>
      </w:r>
      <w:r>
        <w:rPr>
          <w:spacing w:val="-8"/>
        </w:rPr>
        <w:t xml:space="preserve"> </w:t>
      </w:r>
      <w:r>
        <w:t>захисту</w:t>
      </w:r>
      <w:r>
        <w:rPr>
          <w:spacing w:val="-7"/>
        </w:rPr>
        <w:t xml:space="preserve"> </w:t>
      </w:r>
      <w:r>
        <w:t>прав</w:t>
      </w:r>
      <w:r>
        <w:rPr>
          <w:spacing w:val="-6"/>
        </w:rPr>
        <w:t xml:space="preserve"> </w:t>
      </w:r>
      <w:r>
        <w:t>людини</w:t>
      </w:r>
      <w:r>
        <w:rPr>
          <w:spacing w:val="-5"/>
        </w:rPr>
        <w:t xml:space="preserve"> </w:t>
      </w:r>
      <w:r>
        <w:t>зберігають</w:t>
      </w:r>
      <w:r>
        <w:rPr>
          <w:spacing w:val="-8"/>
        </w:rPr>
        <w:t xml:space="preserve"> </w:t>
      </w:r>
      <w:r>
        <w:t>свою</w:t>
      </w:r>
      <w:r>
        <w:rPr>
          <w:spacing w:val="-7"/>
        </w:rPr>
        <w:t xml:space="preserve"> </w:t>
      </w:r>
      <w:r>
        <w:t>чинність</w:t>
      </w:r>
      <w:r>
        <w:rPr>
          <w:spacing w:val="-4"/>
        </w:rPr>
        <w:t xml:space="preserve"> </w:t>
      </w:r>
      <w:r>
        <w:t>навіть</w:t>
      </w:r>
      <w:r>
        <w:rPr>
          <w:spacing w:val="-8"/>
        </w:rPr>
        <w:t xml:space="preserve"> </w:t>
      </w:r>
      <w:r>
        <w:t>під</w:t>
      </w:r>
      <w:r>
        <w:rPr>
          <w:spacing w:val="-5"/>
        </w:rPr>
        <w:t xml:space="preserve"> </w:t>
      </w:r>
      <w:r>
        <w:t>час</w:t>
      </w:r>
      <w:r>
        <w:rPr>
          <w:spacing w:val="-6"/>
        </w:rPr>
        <w:t xml:space="preserve"> </w:t>
      </w:r>
      <w:r>
        <w:t>збройних</w:t>
      </w:r>
      <w:r>
        <w:rPr>
          <w:spacing w:val="1"/>
        </w:rPr>
        <w:t xml:space="preserve"> </w:t>
      </w:r>
      <w:r>
        <w:t>конфліктів. У Консультативному висновку щодо законності погрози ядерною зброєю або її застосування,</w:t>
      </w:r>
      <w:r>
        <w:rPr>
          <w:spacing w:val="1"/>
        </w:rPr>
        <w:t xml:space="preserve"> </w:t>
      </w:r>
      <w:r>
        <w:t>Міжнародний суд ООН</w:t>
      </w:r>
      <w:r>
        <w:rPr>
          <w:spacing w:val="1"/>
        </w:rPr>
        <w:t xml:space="preserve"> </w:t>
      </w:r>
      <w:r>
        <w:t>наголосив,</w:t>
      </w:r>
      <w:r>
        <w:rPr>
          <w:spacing w:val="1"/>
        </w:rPr>
        <w:t xml:space="preserve"> </w:t>
      </w:r>
      <w:r>
        <w:t>що гарантії, передбачені Міжнародним</w:t>
      </w:r>
      <w:r>
        <w:rPr>
          <w:spacing w:val="1"/>
        </w:rPr>
        <w:t xml:space="preserve"> </w:t>
      </w:r>
      <w:r>
        <w:t>пактом про громадянські та</w:t>
      </w:r>
      <w:r>
        <w:rPr>
          <w:spacing w:val="1"/>
        </w:rPr>
        <w:t xml:space="preserve"> </w:t>
      </w:r>
      <w:r>
        <w:t>політичні права, продовжують діяти у воєнний час, за винятком випадків, в</w:t>
      </w:r>
      <w:r w:rsidR="009C6852">
        <w:t>изначених у статті 4 цього Пакту </w:t>
      </w:r>
      <w:r>
        <w:t>[10].</w:t>
      </w:r>
    </w:p>
    <w:p w:rsidR="00D22541" w:rsidRDefault="0090686F" w:rsidP="0090686F">
      <w:pPr>
        <w:pStyle w:val="a3"/>
        <w:ind w:left="0"/>
      </w:pPr>
      <w:r>
        <w:t>Збройні конфлікти справляють глибоко негативний вплив на процес державотворення, підриваючи</w:t>
      </w:r>
      <w:r>
        <w:rPr>
          <w:spacing w:val="1"/>
        </w:rPr>
        <w:t xml:space="preserve"> </w:t>
      </w:r>
      <w:r>
        <w:t>основоположні принципи суверенітету, територіальної цілісності та прав людини. На тимчасово окупованих</w:t>
      </w:r>
      <w:r>
        <w:rPr>
          <w:spacing w:val="-47"/>
        </w:rPr>
        <w:t xml:space="preserve"> </w:t>
      </w:r>
      <w:r>
        <w:t>територіях</w:t>
      </w:r>
      <w:r>
        <w:rPr>
          <w:spacing w:val="-7"/>
        </w:rPr>
        <w:t xml:space="preserve"> </w:t>
      </w:r>
      <w:r>
        <w:t>України</w:t>
      </w:r>
      <w:r>
        <w:rPr>
          <w:spacing w:val="-6"/>
        </w:rPr>
        <w:t xml:space="preserve"> </w:t>
      </w:r>
      <w:r>
        <w:t>відбуваються</w:t>
      </w:r>
      <w:r>
        <w:rPr>
          <w:spacing w:val="-8"/>
        </w:rPr>
        <w:t xml:space="preserve"> </w:t>
      </w:r>
      <w:r>
        <w:t>масові</w:t>
      </w:r>
      <w:r>
        <w:rPr>
          <w:spacing w:val="-8"/>
        </w:rPr>
        <w:t xml:space="preserve"> </w:t>
      </w:r>
      <w:r>
        <w:t>порушення</w:t>
      </w:r>
      <w:r>
        <w:rPr>
          <w:spacing w:val="-9"/>
        </w:rPr>
        <w:t xml:space="preserve"> </w:t>
      </w:r>
      <w:r>
        <w:t>фундаментальних</w:t>
      </w:r>
      <w:r>
        <w:rPr>
          <w:spacing w:val="-7"/>
        </w:rPr>
        <w:t xml:space="preserve"> </w:t>
      </w:r>
      <w:r>
        <w:t>прав</w:t>
      </w:r>
      <w:r>
        <w:rPr>
          <w:spacing w:val="-7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свобод,</w:t>
      </w:r>
      <w:r>
        <w:rPr>
          <w:spacing w:val="-7"/>
        </w:rPr>
        <w:t xml:space="preserve"> </w:t>
      </w:r>
      <w:r>
        <w:t>зокрема</w:t>
      </w:r>
      <w:r>
        <w:rPr>
          <w:spacing w:val="-2"/>
        </w:rPr>
        <w:t xml:space="preserve"> </w:t>
      </w:r>
      <w:r>
        <w:t>права</w:t>
      </w:r>
      <w:r>
        <w:rPr>
          <w:spacing w:val="-6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життя,</w:t>
      </w:r>
      <w:r>
        <w:rPr>
          <w:spacing w:val="-47"/>
        </w:rPr>
        <w:t xml:space="preserve"> </w:t>
      </w:r>
      <w:r>
        <w:t>свободу,</w:t>
      </w:r>
      <w:r>
        <w:rPr>
          <w:spacing w:val="-11"/>
        </w:rPr>
        <w:t xml:space="preserve"> </w:t>
      </w:r>
      <w:r>
        <w:t>особисту</w:t>
      </w:r>
      <w:r>
        <w:rPr>
          <w:spacing w:val="-11"/>
        </w:rPr>
        <w:t xml:space="preserve"> </w:t>
      </w:r>
      <w:r>
        <w:t>недоторканність,</w:t>
      </w:r>
      <w:r>
        <w:rPr>
          <w:spacing w:val="-10"/>
        </w:rPr>
        <w:t xml:space="preserve"> </w:t>
      </w:r>
      <w:r>
        <w:t>гідне</w:t>
      </w:r>
      <w:r>
        <w:rPr>
          <w:spacing w:val="-10"/>
        </w:rPr>
        <w:t xml:space="preserve"> </w:t>
      </w:r>
      <w:r>
        <w:t>поводження,</w:t>
      </w:r>
      <w:r>
        <w:rPr>
          <w:spacing w:val="-11"/>
        </w:rPr>
        <w:t xml:space="preserve"> </w:t>
      </w:r>
      <w:r>
        <w:t>справедливе</w:t>
      </w:r>
      <w:r>
        <w:rPr>
          <w:spacing w:val="-10"/>
        </w:rPr>
        <w:t xml:space="preserve"> </w:t>
      </w:r>
      <w:r>
        <w:t>судочинство,</w:t>
      </w:r>
      <w:r>
        <w:rPr>
          <w:spacing w:val="-10"/>
        </w:rPr>
        <w:t xml:space="preserve"> </w:t>
      </w:r>
      <w:r>
        <w:t>свободу</w:t>
      </w:r>
      <w:r>
        <w:rPr>
          <w:spacing w:val="-11"/>
        </w:rPr>
        <w:t xml:space="preserve"> </w:t>
      </w:r>
      <w:r>
        <w:t>пересування,</w:t>
      </w:r>
      <w:r>
        <w:rPr>
          <w:spacing w:val="-10"/>
        </w:rPr>
        <w:t xml:space="preserve"> </w:t>
      </w:r>
      <w:r w:rsidR="009C6852">
        <w:t xml:space="preserve">право на </w:t>
      </w:r>
      <w:r>
        <w:t xml:space="preserve"> власність</w:t>
      </w:r>
      <w:r>
        <w:rPr>
          <w:spacing w:val="-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соціальний</w:t>
      </w:r>
      <w:r>
        <w:rPr>
          <w:spacing w:val="-3"/>
        </w:rPr>
        <w:t xml:space="preserve"> </w:t>
      </w:r>
      <w:r>
        <w:t>захист.</w:t>
      </w:r>
    </w:p>
    <w:p w:rsidR="00D22541" w:rsidRDefault="0090686F" w:rsidP="0090686F">
      <w:pPr>
        <w:pStyle w:val="a3"/>
        <w:spacing w:before="1"/>
        <w:ind w:left="0"/>
      </w:pPr>
      <w:r>
        <w:t>Відмова держави від захисту прав людини на окупованих територіях не вирішує ключових проблем,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суверенітету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порядку.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пріоритетним</w:t>
      </w:r>
      <w:r>
        <w:rPr>
          <w:spacing w:val="1"/>
        </w:rPr>
        <w:t xml:space="preserve"> </w:t>
      </w:r>
      <w:r>
        <w:t>завданням для України залишається розробка нових моделей правозахисної діяльності, здатних забезпечити</w:t>
      </w:r>
      <w:r>
        <w:rPr>
          <w:spacing w:val="1"/>
        </w:rPr>
        <w:t xml:space="preserve"> </w:t>
      </w:r>
      <w:r>
        <w:t>належний</w:t>
      </w:r>
      <w:r>
        <w:rPr>
          <w:spacing w:val="-4"/>
        </w:rPr>
        <w:t xml:space="preserve"> </w:t>
      </w:r>
      <w:r>
        <w:t>захист</w:t>
      </w:r>
      <w:r>
        <w:rPr>
          <w:spacing w:val="2"/>
        </w:rPr>
        <w:t xml:space="preserve"> </w:t>
      </w:r>
      <w:r>
        <w:t>громадян</w:t>
      </w:r>
      <w:r>
        <w:rPr>
          <w:spacing w:val="-3"/>
        </w:rPr>
        <w:t xml:space="preserve"> </w:t>
      </w:r>
      <w:r>
        <w:t>навіть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умовах збройного конфлікту.</w:t>
      </w:r>
    </w:p>
    <w:p w:rsidR="00D22541" w:rsidRDefault="0090686F" w:rsidP="0090686F">
      <w:pPr>
        <w:pStyle w:val="a3"/>
        <w:ind w:left="0"/>
      </w:pPr>
      <w:r>
        <w:t>Водночас</w:t>
      </w:r>
      <w:r w:rsidR="009C6852">
        <w:t>,</w:t>
      </w:r>
      <w:r>
        <w:t xml:space="preserve"> сучасна правозастосовна практика, зокрема підхід Європейського суду з прав людини,</w:t>
      </w:r>
      <w:r>
        <w:rPr>
          <w:spacing w:val="1"/>
        </w:rPr>
        <w:t xml:space="preserve"> </w:t>
      </w:r>
      <w:r>
        <w:t>демонструє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гуманітарного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гарантіями,</w:t>
      </w:r>
      <w:r>
        <w:rPr>
          <w:spacing w:val="1"/>
        </w:rPr>
        <w:t xml:space="preserve"> </w:t>
      </w:r>
      <w:r>
        <w:t>передбаченими</w:t>
      </w:r>
      <w:r>
        <w:rPr>
          <w:spacing w:val="1"/>
        </w:rPr>
        <w:t xml:space="preserve"> </w:t>
      </w:r>
      <w:r>
        <w:t>Конвенцією.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розроблені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необхідності,</w:t>
      </w:r>
      <w:r>
        <w:rPr>
          <w:spacing w:val="1"/>
        </w:rPr>
        <w:t xml:space="preserve"> </w:t>
      </w:r>
      <w:r>
        <w:t>пропорційності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допустимості</w:t>
      </w:r>
      <w:r>
        <w:rPr>
          <w:spacing w:val="-2"/>
        </w:rPr>
        <w:t xml:space="preserve"> </w:t>
      </w:r>
      <w:r>
        <w:t>застосування</w:t>
      </w:r>
      <w:r>
        <w:rPr>
          <w:spacing w:val="-3"/>
        </w:rPr>
        <w:t xml:space="preserve"> </w:t>
      </w:r>
      <w:r>
        <w:t>сили,</w:t>
      </w:r>
      <w:r>
        <w:rPr>
          <w:spacing w:val="-1"/>
        </w:rPr>
        <w:t xml:space="preserve"> </w:t>
      </w:r>
      <w:r>
        <w:t>які</w:t>
      </w:r>
      <w:r>
        <w:rPr>
          <w:spacing w:val="-2"/>
        </w:rPr>
        <w:t xml:space="preserve"> </w:t>
      </w:r>
      <w:r>
        <w:t>дозволяють</w:t>
      </w:r>
      <w:r>
        <w:rPr>
          <w:spacing w:val="-3"/>
        </w:rPr>
        <w:t xml:space="preserve"> </w:t>
      </w:r>
      <w:r>
        <w:t>досягати</w:t>
      </w:r>
      <w:r>
        <w:rPr>
          <w:spacing w:val="-3"/>
        </w:rPr>
        <w:t xml:space="preserve"> </w:t>
      </w:r>
      <w:r>
        <w:t>справедливих</w:t>
      </w:r>
      <w:r>
        <w:rPr>
          <w:spacing w:val="-1"/>
        </w:rPr>
        <w:t xml:space="preserve"> </w:t>
      </w:r>
      <w:r>
        <w:t>правових</w:t>
      </w:r>
      <w:r>
        <w:rPr>
          <w:spacing w:val="-1"/>
        </w:rPr>
        <w:t xml:space="preserve"> </w:t>
      </w:r>
      <w:r>
        <w:t>рішень.</w:t>
      </w:r>
    </w:p>
    <w:p w:rsidR="00D22541" w:rsidRDefault="0090686F" w:rsidP="0090686F">
      <w:pPr>
        <w:pStyle w:val="a3"/>
        <w:spacing w:before="1"/>
        <w:ind w:left="0"/>
      </w:pPr>
      <w:r>
        <w:t>Однак для ефективного врегулювання збройних конфліктів необхідне подальше дослідження цієї</w:t>
      </w:r>
      <w:r>
        <w:rPr>
          <w:spacing w:val="1"/>
        </w:rPr>
        <w:t xml:space="preserve"> </w:t>
      </w:r>
      <w:r>
        <w:t>проблематики. Особлива увага має бути зосереджена на питаннях запобігання конфліктам, дотримання норм</w:t>
      </w:r>
      <w:r>
        <w:rPr>
          <w:spacing w:val="-47"/>
        </w:rPr>
        <w:t xml:space="preserve"> </w:t>
      </w:r>
      <w:r>
        <w:t>гуманітарного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найскладніших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війни.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напрацювати</w:t>
      </w:r>
      <w:r>
        <w:rPr>
          <w:spacing w:val="-4"/>
        </w:rPr>
        <w:t xml:space="preserve"> </w:t>
      </w:r>
      <w:r>
        <w:t>дієві</w:t>
      </w:r>
      <w:r>
        <w:rPr>
          <w:spacing w:val="-2"/>
        </w:rPr>
        <w:t xml:space="preserve"> </w:t>
      </w:r>
      <w:r>
        <w:t>шляхи</w:t>
      </w:r>
      <w:r>
        <w:rPr>
          <w:spacing w:val="-3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механізми,</w:t>
      </w:r>
      <w:r>
        <w:rPr>
          <w:spacing w:val="3"/>
        </w:rPr>
        <w:t xml:space="preserve"> </w:t>
      </w:r>
      <w:r>
        <w:t>які</w:t>
      </w:r>
      <w:r>
        <w:rPr>
          <w:spacing w:val="-2"/>
        </w:rPr>
        <w:t xml:space="preserve"> </w:t>
      </w:r>
      <w:r>
        <w:t>сприятимуть</w:t>
      </w:r>
      <w:r>
        <w:rPr>
          <w:spacing w:val="-3"/>
        </w:rPr>
        <w:t xml:space="preserve"> </w:t>
      </w:r>
      <w:r>
        <w:t>сталому</w:t>
      </w:r>
      <w:r>
        <w:rPr>
          <w:spacing w:val="-1"/>
        </w:rPr>
        <w:t xml:space="preserve"> </w:t>
      </w:r>
      <w:r>
        <w:t>розвитку</w:t>
      </w:r>
      <w:r>
        <w:rPr>
          <w:spacing w:val="-1"/>
        </w:rPr>
        <w:t xml:space="preserve"> </w:t>
      </w:r>
      <w:r>
        <w:t>держави</w:t>
      </w:r>
      <w:r>
        <w:rPr>
          <w:spacing w:val="-3"/>
        </w:rPr>
        <w:t xml:space="preserve"> </w:t>
      </w:r>
      <w:r>
        <w:t>та суспільства.</w:t>
      </w:r>
    </w:p>
    <w:p w:rsidR="00D22541" w:rsidRDefault="00D22541">
      <w:pPr>
        <w:pStyle w:val="a3"/>
        <w:ind w:left="0" w:firstLine="0"/>
        <w:jc w:val="left"/>
      </w:pPr>
    </w:p>
    <w:p w:rsidR="009C6852" w:rsidRPr="00EC4EBF" w:rsidRDefault="009C6852" w:rsidP="009C6852">
      <w:pPr>
        <w:ind w:firstLine="680"/>
        <w:jc w:val="center"/>
        <w:rPr>
          <w:b/>
          <w:bCs/>
          <w:sz w:val="20"/>
          <w:szCs w:val="20"/>
        </w:rPr>
      </w:pPr>
      <w:r w:rsidRPr="00EC4EBF">
        <w:rPr>
          <w:b/>
          <w:bCs/>
          <w:sz w:val="20"/>
          <w:szCs w:val="20"/>
        </w:rPr>
        <w:t>Список використаних джерел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1. </w:t>
      </w:r>
      <w:proofErr w:type="spellStart"/>
      <w:r w:rsidRPr="00EC4EBF">
        <w:rPr>
          <w:sz w:val="20"/>
          <w:szCs w:val="20"/>
        </w:rPr>
        <w:t>Ногас</w:t>
      </w:r>
      <w:proofErr w:type="spellEnd"/>
      <w:r w:rsidRPr="00EC4EBF">
        <w:rPr>
          <w:sz w:val="20"/>
          <w:szCs w:val="20"/>
        </w:rPr>
        <w:t xml:space="preserve"> Н. Міжнародний захист прав людини під час збройних конфліктів. </w:t>
      </w:r>
      <w:r w:rsidRPr="00EC4EBF">
        <w:rPr>
          <w:i/>
          <w:sz w:val="20"/>
          <w:szCs w:val="20"/>
        </w:rPr>
        <w:t>Актуальні проблеми правознавства.</w:t>
      </w:r>
      <w:r>
        <w:rPr>
          <w:sz w:val="20"/>
          <w:szCs w:val="20"/>
        </w:rPr>
        <w:t xml:space="preserve"> № 4 (32). 2022. С. 132-</w:t>
      </w:r>
      <w:r w:rsidRPr="00EC4EBF">
        <w:rPr>
          <w:sz w:val="20"/>
          <w:szCs w:val="20"/>
        </w:rPr>
        <w:t>136.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2. </w:t>
      </w:r>
      <w:proofErr w:type="spellStart"/>
      <w:r w:rsidRPr="00EC4EBF">
        <w:rPr>
          <w:sz w:val="20"/>
          <w:szCs w:val="20"/>
        </w:rPr>
        <w:t>Сенаторова</w:t>
      </w:r>
      <w:proofErr w:type="spellEnd"/>
      <w:r w:rsidRPr="00EC4EBF">
        <w:rPr>
          <w:sz w:val="20"/>
          <w:szCs w:val="20"/>
        </w:rPr>
        <w:t xml:space="preserve"> О. В. Права людини і збройні конфлікти: навчальний посі</w:t>
      </w:r>
      <w:r w:rsidR="002D1EA1">
        <w:rPr>
          <w:sz w:val="20"/>
          <w:szCs w:val="20"/>
        </w:rPr>
        <w:t>бник. Київ: ФОП Голембовська О.</w:t>
      </w:r>
      <w:r w:rsidRPr="00EC4EBF">
        <w:rPr>
          <w:sz w:val="20"/>
          <w:szCs w:val="20"/>
        </w:rPr>
        <w:t>О., Київ, 2018. 208 с.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3. </w:t>
      </w:r>
      <w:proofErr w:type="spellStart"/>
      <w:r w:rsidRPr="00EC4EBF">
        <w:rPr>
          <w:sz w:val="20"/>
          <w:szCs w:val="20"/>
        </w:rPr>
        <w:t>Алямкін</w:t>
      </w:r>
      <w:proofErr w:type="spellEnd"/>
      <w:r w:rsidRPr="00EC4EBF">
        <w:rPr>
          <w:sz w:val="20"/>
          <w:szCs w:val="20"/>
        </w:rPr>
        <w:t xml:space="preserve"> Р.В. Міжнародно-правовий режим захисту прав людини під час внутрішніх збройних конфліктів. </w:t>
      </w:r>
      <w:r w:rsidRPr="00EC4EBF">
        <w:rPr>
          <w:i/>
          <w:sz w:val="20"/>
          <w:szCs w:val="20"/>
        </w:rPr>
        <w:t>Наукові записки Інституту законодавства Верховної Ради України.</w:t>
      </w:r>
      <w:r>
        <w:rPr>
          <w:sz w:val="20"/>
          <w:szCs w:val="20"/>
        </w:rPr>
        <w:t xml:space="preserve"> 2014. № 6. С. 47-</w:t>
      </w:r>
      <w:r w:rsidRPr="00EC4EBF">
        <w:rPr>
          <w:sz w:val="20"/>
          <w:szCs w:val="20"/>
        </w:rPr>
        <w:t>51.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4. Розумовський О.С. Захист прав людини, пов’язаного з порушенням ст. 2 Конвенції про захист прав людини і основоположних свобод (1950 р.) в умовах збройного конфлікту. </w:t>
      </w:r>
      <w:r w:rsidRPr="00EC4EBF">
        <w:rPr>
          <w:i/>
          <w:sz w:val="20"/>
          <w:szCs w:val="20"/>
        </w:rPr>
        <w:t>Науковий вісник Ужгородського Національного Університету.</w:t>
      </w:r>
      <w:r w:rsidRPr="00EC4EBF">
        <w:rPr>
          <w:sz w:val="20"/>
          <w:szCs w:val="20"/>
        </w:rPr>
        <w:t xml:space="preserve"> 2022. Вип. 70. С. 141</w:t>
      </w:r>
      <w:r>
        <w:rPr>
          <w:sz w:val="20"/>
          <w:szCs w:val="20"/>
        </w:rPr>
        <w:t>-</w:t>
      </w:r>
      <w:r w:rsidRPr="00EC4EBF">
        <w:rPr>
          <w:sz w:val="20"/>
          <w:szCs w:val="20"/>
        </w:rPr>
        <w:t>145.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5. </w:t>
      </w:r>
      <w:proofErr w:type="spellStart"/>
      <w:r w:rsidRPr="00EC4EBF">
        <w:rPr>
          <w:sz w:val="20"/>
          <w:szCs w:val="20"/>
        </w:rPr>
        <w:t>Щербіна</w:t>
      </w:r>
      <w:proofErr w:type="spellEnd"/>
      <w:r w:rsidRPr="00EC4EBF">
        <w:rPr>
          <w:sz w:val="20"/>
          <w:szCs w:val="20"/>
        </w:rPr>
        <w:t xml:space="preserve"> М.Г. Захист прав людини в умовах збройного конфлікту</w:t>
      </w:r>
      <w:r w:rsidRPr="00EC4EBF">
        <w:rPr>
          <w:i/>
          <w:sz w:val="20"/>
          <w:szCs w:val="20"/>
        </w:rPr>
        <w:t>. Збірник тез круглого столу, присвяченого 72-й річниці прийняття Загальної декларації прав людини (м. Київ, 10 грудня 2020 р.).</w:t>
      </w:r>
      <w:r w:rsidRPr="00EC4EBF">
        <w:rPr>
          <w:sz w:val="20"/>
          <w:szCs w:val="20"/>
        </w:rPr>
        <w:t xml:space="preserve"> Київ: ДНДІ МВС України, 2021. 165 с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6. Женевська конвенція про поводження з військовополоненими ООН; Конвенція, Угода, Положення від 12.08.1949. URL: https://zakon.rada.gov.ua/ </w:t>
      </w:r>
      <w:proofErr w:type="spellStart"/>
      <w:r w:rsidRPr="00EC4EBF">
        <w:rPr>
          <w:sz w:val="20"/>
          <w:szCs w:val="20"/>
        </w:rPr>
        <w:t>laws</w:t>
      </w:r>
      <w:proofErr w:type="spellEnd"/>
      <w:r w:rsidRPr="00EC4EBF">
        <w:rPr>
          <w:sz w:val="20"/>
          <w:szCs w:val="20"/>
        </w:rPr>
        <w:t>/</w:t>
      </w:r>
      <w:proofErr w:type="spellStart"/>
      <w:r w:rsidRPr="00EC4EBF">
        <w:rPr>
          <w:sz w:val="20"/>
          <w:szCs w:val="20"/>
        </w:rPr>
        <w:t>show</w:t>
      </w:r>
      <w:proofErr w:type="spellEnd"/>
      <w:r w:rsidRPr="00EC4EBF">
        <w:rPr>
          <w:sz w:val="20"/>
          <w:szCs w:val="20"/>
        </w:rPr>
        <w:t>/995_153# (дата звернення: 7.12.2024).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7. Додатковий протокол до Женевських конвенцій від 12 серпня 1949 року, що стосується захисту жертв збройних конфліктів </w:t>
      </w:r>
      <w:proofErr w:type="spellStart"/>
      <w:r w:rsidRPr="00EC4EBF">
        <w:rPr>
          <w:sz w:val="20"/>
          <w:szCs w:val="20"/>
        </w:rPr>
        <w:t>неміжнародного</w:t>
      </w:r>
      <w:proofErr w:type="spellEnd"/>
      <w:r w:rsidRPr="00EC4EBF">
        <w:rPr>
          <w:sz w:val="20"/>
          <w:szCs w:val="20"/>
        </w:rPr>
        <w:t xml:space="preserve"> характеру (Протокол II), від 8 червня 1977 року  ООН; Протокол, Міжнародний документ від 08.06.1977. URL: https://zakon.rada.gov.ua/laws/show/995_200 (дата звернення: 7.12.2024).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8. </w:t>
      </w:r>
      <w:proofErr w:type="spellStart"/>
      <w:r w:rsidRPr="00EC4EBF">
        <w:rPr>
          <w:sz w:val="20"/>
          <w:szCs w:val="20"/>
        </w:rPr>
        <w:t>Гнатовський</w:t>
      </w:r>
      <w:proofErr w:type="spellEnd"/>
      <w:r w:rsidRPr="00EC4EBF">
        <w:rPr>
          <w:sz w:val="20"/>
          <w:szCs w:val="20"/>
        </w:rPr>
        <w:t xml:space="preserve"> М. М. Міжнародне гуманітарне право. Довідник для журналістів. Одеса: Фенікс, 2015. 92 с.</w:t>
      </w:r>
    </w:p>
    <w:p w:rsidR="009C6852" w:rsidRPr="00EC4EBF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>9. Мануїлова К. В. Міжнародний захист прав людини та його взаємодія з міжнародним гуманітарним правом під час збройних конфл</w:t>
      </w:r>
      <w:r>
        <w:rPr>
          <w:sz w:val="20"/>
          <w:szCs w:val="20"/>
        </w:rPr>
        <w:t>іктів.</w:t>
      </w:r>
      <w:r w:rsidRPr="00EC4EBF">
        <w:rPr>
          <w:sz w:val="20"/>
          <w:szCs w:val="20"/>
        </w:rPr>
        <w:t xml:space="preserve"> </w:t>
      </w:r>
      <w:r w:rsidRPr="009C6852">
        <w:rPr>
          <w:i/>
          <w:sz w:val="20"/>
          <w:szCs w:val="20"/>
        </w:rPr>
        <w:t xml:space="preserve">Європейський вибір України, розвиток науки та національна безпека в реаліях масштабної військової агресії та глобальних викликів ХХІ століття» (до 25-річчя Національного університету «Одеська юридична академія» та 175-річчя Одеської школи права) : у 2 т. : матеріали </w:t>
      </w:r>
      <w:proofErr w:type="spellStart"/>
      <w:r w:rsidRPr="009C6852">
        <w:rPr>
          <w:i/>
          <w:sz w:val="20"/>
          <w:szCs w:val="20"/>
        </w:rPr>
        <w:t>Міжнар.наук.-практ</w:t>
      </w:r>
      <w:proofErr w:type="spellEnd"/>
      <w:r w:rsidRPr="009C6852">
        <w:rPr>
          <w:i/>
          <w:sz w:val="20"/>
          <w:szCs w:val="20"/>
        </w:rPr>
        <w:t xml:space="preserve">. </w:t>
      </w:r>
      <w:proofErr w:type="spellStart"/>
      <w:r w:rsidRPr="009C6852">
        <w:rPr>
          <w:i/>
          <w:sz w:val="20"/>
          <w:szCs w:val="20"/>
        </w:rPr>
        <w:t>конф</w:t>
      </w:r>
      <w:proofErr w:type="spellEnd"/>
      <w:r w:rsidRPr="009C6852">
        <w:rPr>
          <w:i/>
          <w:sz w:val="20"/>
          <w:szCs w:val="20"/>
        </w:rPr>
        <w:t>.</w:t>
      </w:r>
      <w:r>
        <w:rPr>
          <w:sz w:val="20"/>
          <w:szCs w:val="20"/>
        </w:rPr>
        <w:t xml:space="preserve"> (м. Одеса, 17 червня 2022 р.). </w:t>
      </w:r>
      <w:r w:rsidRPr="00EC4EBF">
        <w:rPr>
          <w:sz w:val="20"/>
          <w:szCs w:val="20"/>
        </w:rPr>
        <w:t>Одеса : Видавничий ді</w:t>
      </w:r>
      <w:r>
        <w:rPr>
          <w:sz w:val="20"/>
          <w:szCs w:val="20"/>
        </w:rPr>
        <w:t>м «</w:t>
      </w:r>
      <w:proofErr w:type="spellStart"/>
      <w:r>
        <w:rPr>
          <w:sz w:val="20"/>
          <w:szCs w:val="20"/>
        </w:rPr>
        <w:t>Гельветика</w:t>
      </w:r>
      <w:proofErr w:type="spellEnd"/>
      <w:r>
        <w:rPr>
          <w:sz w:val="20"/>
          <w:szCs w:val="20"/>
        </w:rPr>
        <w:t>», 2022. Т. 1.  С.</w:t>
      </w:r>
      <w:r w:rsidRPr="00EC4EBF">
        <w:rPr>
          <w:sz w:val="20"/>
          <w:szCs w:val="20"/>
        </w:rPr>
        <w:t>442-444.</w:t>
      </w:r>
    </w:p>
    <w:p w:rsidR="00D22541" w:rsidRPr="009C6852" w:rsidRDefault="009C6852" w:rsidP="009C6852">
      <w:pPr>
        <w:ind w:firstLine="680"/>
        <w:jc w:val="both"/>
        <w:rPr>
          <w:sz w:val="20"/>
          <w:szCs w:val="20"/>
        </w:rPr>
      </w:pPr>
      <w:r w:rsidRPr="00EC4EBF">
        <w:rPr>
          <w:sz w:val="20"/>
          <w:szCs w:val="20"/>
        </w:rPr>
        <w:t xml:space="preserve">10. Міжнародний пакт про громадянські і політичні права (Міжнародний пакт ратифіковано Указом </w:t>
      </w:r>
      <w:r w:rsidRPr="00EC4EBF">
        <w:rPr>
          <w:sz w:val="20"/>
          <w:szCs w:val="20"/>
        </w:rPr>
        <w:lastRenderedPageBreak/>
        <w:t xml:space="preserve">Президії Верховної Ради Української РСР № 2148 VIII (2148-08) від 19.10.1973 року). URL: https://zakon. </w:t>
      </w:r>
      <w:proofErr w:type="spellStart"/>
      <w:r w:rsidRPr="00EC4EBF">
        <w:rPr>
          <w:sz w:val="20"/>
          <w:szCs w:val="20"/>
        </w:rPr>
        <w:t>rada.gov.ua</w:t>
      </w:r>
      <w:proofErr w:type="spellEnd"/>
      <w:r w:rsidRPr="00EC4EBF">
        <w:rPr>
          <w:sz w:val="20"/>
          <w:szCs w:val="20"/>
        </w:rPr>
        <w:t xml:space="preserve">/ </w:t>
      </w:r>
      <w:proofErr w:type="spellStart"/>
      <w:r w:rsidRPr="00EC4EBF">
        <w:rPr>
          <w:sz w:val="20"/>
          <w:szCs w:val="20"/>
        </w:rPr>
        <w:t>laws</w:t>
      </w:r>
      <w:proofErr w:type="spellEnd"/>
      <w:r w:rsidRPr="00EC4EBF">
        <w:rPr>
          <w:sz w:val="20"/>
          <w:szCs w:val="20"/>
        </w:rPr>
        <w:t>/</w:t>
      </w:r>
      <w:proofErr w:type="spellStart"/>
      <w:r w:rsidRPr="00EC4EBF">
        <w:rPr>
          <w:sz w:val="20"/>
          <w:szCs w:val="20"/>
        </w:rPr>
        <w:t>show</w:t>
      </w:r>
      <w:proofErr w:type="spellEnd"/>
      <w:r w:rsidRPr="00EC4EBF">
        <w:rPr>
          <w:sz w:val="20"/>
          <w:szCs w:val="20"/>
        </w:rPr>
        <w:t>/995_043# (дата звернення: 7.12.2024).</w:t>
      </w:r>
    </w:p>
    <w:sectPr w:rsidR="00D22541" w:rsidRPr="009C6852">
      <w:type w:val="continuous"/>
      <w:pgSz w:w="11910" w:h="16840"/>
      <w:pgMar w:top="1060" w:right="740" w:bottom="280" w:left="160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971DB8"/>
    <w:multiLevelType w:val="hybridMultilevel"/>
    <w:tmpl w:val="99524F38"/>
    <w:lvl w:ilvl="0" w:tplc="78024122">
      <w:start w:val="1"/>
      <w:numFmt w:val="decimal"/>
      <w:lvlText w:val="%1."/>
      <w:lvlJc w:val="left"/>
      <w:pPr>
        <w:ind w:left="100" w:hanging="235"/>
        <w:jc w:val="righ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uk-UA" w:eastAsia="en-US" w:bidi="ar-SA"/>
      </w:rPr>
    </w:lvl>
    <w:lvl w:ilvl="1" w:tplc="2730BFB8">
      <w:numFmt w:val="bullet"/>
      <w:lvlText w:val="•"/>
      <w:lvlJc w:val="left"/>
      <w:pPr>
        <w:ind w:left="1046" w:hanging="235"/>
      </w:pPr>
      <w:rPr>
        <w:rFonts w:hint="default"/>
        <w:lang w:val="uk-UA" w:eastAsia="en-US" w:bidi="ar-SA"/>
      </w:rPr>
    </w:lvl>
    <w:lvl w:ilvl="2" w:tplc="A978E21E">
      <w:numFmt w:val="bullet"/>
      <w:lvlText w:val="•"/>
      <w:lvlJc w:val="left"/>
      <w:pPr>
        <w:ind w:left="1993" w:hanging="235"/>
      </w:pPr>
      <w:rPr>
        <w:rFonts w:hint="default"/>
        <w:lang w:val="uk-UA" w:eastAsia="en-US" w:bidi="ar-SA"/>
      </w:rPr>
    </w:lvl>
    <w:lvl w:ilvl="3" w:tplc="23583684">
      <w:numFmt w:val="bullet"/>
      <w:lvlText w:val="•"/>
      <w:lvlJc w:val="left"/>
      <w:pPr>
        <w:ind w:left="2939" w:hanging="235"/>
      </w:pPr>
      <w:rPr>
        <w:rFonts w:hint="default"/>
        <w:lang w:val="uk-UA" w:eastAsia="en-US" w:bidi="ar-SA"/>
      </w:rPr>
    </w:lvl>
    <w:lvl w:ilvl="4" w:tplc="D164605A">
      <w:numFmt w:val="bullet"/>
      <w:lvlText w:val="•"/>
      <w:lvlJc w:val="left"/>
      <w:pPr>
        <w:ind w:left="3886" w:hanging="235"/>
      </w:pPr>
      <w:rPr>
        <w:rFonts w:hint="default"/>
        <w:lang w:val="uk-UA" w:eastAsia="en-US" w:bidi="ar-SA"/>
      </w:rPr>
    </w:lvl>
    <w:lvl w:ilvl="5" w:tplc="B20ADD76">
      <w:numFmt w:val="bullet"/>
      <w:lvlText w:val="•"/>
      <w:lvlJc w:val="left"/>
      <w:pPr>
        <w:ind w:left="4832" w:hanging="235"/>
      </w:pPr>
      <w:rPr>
        <w:rFonts w:hint="default"/>
        <w:lang w:val="uk-UA" w:eastAsia="en-US" w:bidi="ar-SA"/>
      </w:rPr>
    </w:lvl>
    <w:lvl w:ilvl="6" w:tplc="7356357A">
      <w:numFmt w:val="bullet"/>
      <w:lvlText w:val="•"/>
      <w:lvlJc w:val="left"/>
      <w:pPr>
        <w:ind w:left="5779" w:hanging="235"/>
      </w:pPr>
      <w:rPr>
        <w:rFonts w:hint="default"/>
        <w:lang w:val="uk-UA" w:eastAsia="en-US" w:bidi="ar-SA"/>
      </w:rPr>
    </w:lvl>
    <w:lvl w:ilvl="7" w:tplc="F5F424F6">
      <w:numFmt w:val="bullet"/>
      <w:lvlText w:val="•"/>
      <w:lvlJc w:val="left"/>
      <w:pPr>
        <w:ind w:left="6725" w:hanging="235"/>
      </w:pPr>
      <w:rPr>
        <w:rFonts w:hint="default"/>
        <w:lang w:val="uk-UA" w:eastAsia="en-US" w:bidi="ar-SA"/>
      </w:rPr>
    </w:lvl>
    <w:lvl w:ilvl="8" w:tplc="5CAC95DC">
      <w:numFmt w:val="bullet"/>
      <w:lvlText w:val="•"/>
      <w:lvlJc w:val="left"/>
      <w:pPr>
        <w:ind w:left="7672" w:hanging="235"/>
      </w:pPr>
      <w:rPr>
        <w:rFonts w:hint="default"/>
        <w:lang w:val="uk-UA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D22541"/>
    <w:rsid w:val="002D1EA1"/>
    <w:rsid w:val="002E1AA9"/>
    <w:rsid w:val="0090686F"/>
    <w:rsid w:val="009205D1"/>
    <w:rsid w:val="009C6852"/>
    <w:rsid w:val="00AF1C77"/>
    <w:rsid w:val="00C70969"/>
    <w:rsid w:val="00D2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61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 w:firstLine="680"/>
      <w:jc w:val="both"/>
    </w:pPr>
    <w:rPr>
      <w:sz w:val="20"/>
      <w:szCs w:val="20"/>
    </w:rPr>
  </w:style>
  <w:style w:type="paragraph" w:styleId="a4">
    <w:name w:val="List Paragraph"/>
    <w:basedOn w:val="a"/>
    <w:uiPriority w:val="1"/>
    <w:qFormat/>
    <w:pPr>
      <w:ind w:left="100" w:firstLine="680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61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 w:firstLine="680"/>
      <w:jc w:val="both"/>
    </w:pPr>
    <w:rPr>
      <w:sz w:val="20"/>
      <w:szCs w:val="20"/>
    </w:rPr>
  </w:style>
  <w:style w:type="paragraph" w:styleId="a4">
    <w:name w:val="List Paragraph"/>
    <w:basedOn w:val="a"/>
    <w:uiPriority w:val="1"/>
    <w:qFormat/>
    <w:pPr>
      <w:ind w:left="100" w:firstLine="680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BA0C2-8953-4E9B-9467-61659AFFB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1571</Words>
  <Characters>10008</Characters>
  <Application>Microsoft Office Word</Application>
  <DocSecurity>0</DocSecurity>
  <Lines>129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Андрій</cp:lastModifiedBy>
  <cp:revision>9</cp:revision>
  <dcterms:created xsi:type="dcterms:W3CDTF">2024-12-13T06:12:00Z</dcterms:created>
  <dcterms:modified xsi:type="dcterms:W3CDTF">2025-11-28T19:15:00Z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2024-12-13T00:00:00Z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2024-12-13T00:00:00Z</vt:filetime>
  </property>
</Properties>
</file>