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2C22" w:rsidRDefault="00152C22" w:rsidP="001C75C4">
      <w:pPr>
        <w:spacing w:after="0" w:line="240" w:lineRule="auto"/>
        <w:ind w:left="-284" w:right="283" w:firstLine="568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Кравчук Степан Йосипович</w:t>
      </w:r>
    </w:p>
    <w:p w:rsidR="00152C22" w:rsidRPr="00152C22" w:rsidRDefault="00152C22" w:rsidP="001C75C4">
      <w:pPr>
        <w:spacing w:after="0" w:line="240" w:lineRule="auto"/>
        <w:ind w:left="-284" w:right="283" w:firstLine="568"/>
        <w:jc w:val="center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iCs/>
          <w:sz w:val="24"/>
          <w:szCs w:val="24"/>
          <w:lang w:val="uk-UA"/>
        </w:rPr>
        <w:t>доцент кафедри права Хмельницького національного університету</w:t>
      </w:r>
    </w:p>
    <w:p w:rsidR="009C2A69" w:rsidRPr="00152C22" w:rsidRDefault="009C2A69" w:rsidP="001C75C4">
      <w:pPr>
        <w:spacing w:after="0" w:line="240" w:lineRule="auto"/>
        <w:ind w:left="-284" w:right="283" w:firstLine="568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152C22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ПРОБЛЕМИ РЕФОРМУВАННЯ ОРГАНІВ МІСЦЕВОГО САМОВРЯДУВАННЯ В УКРАЇНІ ТА ШЛЯХИ ЇХ ВИРІШЕННЯ</w:t>
      </w:r>
    </w:p>
    <w:p w:rsidR="00B61E8D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 Україні закладено конституційні засади місцевого самоврядування, ратифіковано Європейську хартію місцевого самоврядування, прийнято ряд базових нормативно-правових актів, які створюють правові та фінансові основи діяльності органів місцевого самоврядування</w:t>
      </w:r>
      <w:r w:rsidR="0074186D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4186D" w:rsidRPr="001C75C4">
        <w:rPr>
          <w:rFonts w:ascii="Times New Roman" w:hAnsi="Times New Roman" w:cs="Times New Roman"/>
          <w:sz w:val="24"/>
          <w:szCs w:val="24"/>
          <w:lang w:val="uk-UA"/>
        </w:rPr>
        <w:t>[2, с. 108]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r w:rsidR="008818ED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Проведені Кабінетом Міністрів України заходи у </w:t>
      </w:r>
      <w:r w:rsidR="008818ED"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2020 році стали</w:t>
      </w:r>
      <w:r w:rsidR="008818E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8818ED"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ключовими у питан</w:t>
      </w:r>
      <w:r w:rsidR="001E56B3"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ні формування базового рівня місцевого самов</w:t>
      </w:r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рядування: більшість існуючих малочисельних місцевих рад об’єднаються, стануть спроможними перебрати на себе більшість повноважень, належним чином використовувати ресурси і нести відповідальність за свої дії чи бездіяльність перед людьми та державою.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Це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створить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стійке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підґрунтя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наступних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кроків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реформи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місцевого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самоврядування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а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також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сприятиме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прискоренню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реформ у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сфері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охорони </w:t>
      </w:r>
      <w:proofErr w:type="spellStart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здоровя</w:t>
      </w:r>
      <w:proofErr w:type="spellEnd"/>
      <w:r w:rsidR="00B61E8D"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 освіти, куль тури, соціальних послуг та інших секторах</w:t>
      </w:r>
      <w:r w:rsidR="0074186D" w:rsidRPr="001C75C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61E8D" w:rsidRPr="001C75C4" w:rsidRDefault="00B61E8D" w:rsidP="001C75C4">
      <w:pPr>
        <w:spacing w:after="0" w:line="240" w:lineRule="auto"/>
        <w:ind w:left="-284" w:right="283" w:firstLine="56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Процес реформування органів місцевого досліджували </w:t>
      </w:r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>Мороз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О., </w:t>
      </w:r>
      <w:proofErr w:type="spellStart"/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>Батанов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О., </w:t>
      </w:r>
      <w:proofErr w:type="spellStart"/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>Орзіх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М., </w:t>
      </w:r>
      <w:proofErr w:type="spellStart"/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>Видрі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>н</w:t>
      </w:r>
      <w:proofErr w:type="spellEnd"/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І., </w:t>
      </w:r>
      <w:proofErr w:type="spellStart"/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>Баймуратов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М., та інш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>українські вчені</w:t>
      </w:r>
      <w:r w:rsidR="005A1778" w:rsidRPr="001C75C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Разом з тим, на кожному етапі реформування виникають нові проблемні аспекти вирішення яких покладається на органи законодавчої та виконавчої влади, але й потребують дослідження науковцями. Тому метою цієї статті </w:t>
      </w:r>
      <w:r w:rsidR="005A69FA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є узагальнення таких проблем і визначення шляхів 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>усунення недоліків у системі функціонування об’єднаних територіальних громад</w:t>
      </w:r>
      <w:r w:rsidR="005A69FA" w:rsidRPr="001C75C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41B8E" w:rsidRPr="001C75C4" w:rsidRDefault="00941B8E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Проведення структурних реформ дасть змогу досягти стійкого економічного ефекту за умови гармонізації пріоритетів і етапів зазначених реформ із реформою місцевого самоврядування та територіальної організації влади</w:t>
      </w:r>
      <w:r w:rsidR="0074186D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4186D" w:rsidRPr="001C75C4">
        <w:rPr>
          <w:rFonts w:ascii="Times New Roman" w:hAnsi="Times New Roman" w:cs="Times New Roman"/>
          <w:sz w:val="24"/>
          <w:szCs w:val="24"/>
          <w:lang w:val="uk-UA"/>
        </w:rPr>
        <w:t>[7, с. 75]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Труднощі, що виникнуть під час перегляду меж адміністративно-територіальних одиниць, що </w:t>
      </w:r>
      <w:r w:rsidR="00115C9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 </w:t>
      </w:r>
      <w:proofErr w:type="spellStart"/>
      <w:r w:rsidR="00115C9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нпайближіч</w:t>
      </w:r>
      <w:proofErr w:type="spellEnd"/>
      <w:r w:rsidR="00115C9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два-три роки 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ймовірніше, знайде своє вираження в укрупненні територіальних громад (з метою забезпечення їх фінансової спроможності)</w:t>
      </w:r>
      <w:r w:rsidR="0074186D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4186D" w:rsidRPr="001C75C4">
        <w:rPr>
          <w:rFonts w:ascii="Times New Roman" w:hAnsi="Times New Roman" w:cs="Times New Roman"/>
          <w:sz w:val="24"/>
          <w:szCs w:val="24"/>
          <w:lang w:val="uk-UA"/>
        </w:rPr>
        <w:t>[6, с. 284]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:</w:t>
      </w:r>
    </w:p>
    <w:p w:rsidR="00941B8E" w:rsidRPr="001C75C4" w:rsidRDefault="00941B8E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послаблення державного контролю органів місцевого самоврядування за реалізацією повноважень, які будуть їм передані, що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ускладнюється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слабкістю інститутів громадянського суспільства</w:t>
      </w:r>
    </w:p>
    <w:p w:rsidR="00941B8E" w:rsidRPr="001C75C4" w:rsidRDefault="00941B8E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 з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агострення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проблем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бюджетної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питанні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фінансування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повноважень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загроза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його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зриву</w:t>
      </w:r>
      <w:proofErr w:type="spellEnd"/>
    </w:p>
    <w:p w:rsidR="00941B8E" w:rsidRPr="001C75C4" w:rsidRDefault="00941B8E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 зниження якості місцевого управління та легітимності прийнятих рішень, обумовлене низьким рівнем компетентності посадових осіб місцевого самоврядування та недосконалістю системи добору до депутатських повноважень</w:t>
      </w:r>
      <w:r w:rsidR="0074186D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115C99" w:rsidRPr="001C75C4" w:rsidRDefault="00115C9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даний час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ефективного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швидкого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розв’язання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потребують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наступні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проблеми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децентралізації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115C99" w:rsidRPr="001C75C4" w:rsidRDefault="00115C9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 ризик виникнення техногенних катастроф в умовах обмеженості фінансових ресурсів місцевого самоврядування</w:t>
      </w:r>
    </w:p>
    <w:p w:rsidR="00115C99" w:rsidRPr="001C75C4" w:rsidRDefault="00115C9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 с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кладна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демографічна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ситуація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більшості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 (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старіння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населення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знелюднення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сільських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монофункціональних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міст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;</w:t>
      </w:r>
    </w:p>
    <w:p w:rsidR="00115C99" w:rsidRPr="001C75C4" w:rsidRDefault="00115C9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еузгодженість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політики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щодо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соціально-економічного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реальними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інтересами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;</w:t>
      </w:r>
    </w:p>
    <w:p w:rsidR="00115C99" w:rsidRPr="001C75C4" w:rsidRDefault="00115C9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 нерозвиненість форм прямого народовладдя, неспроможність членів громад до солідарних дій, спрямованих на захист своїх прав та інтересів, у співпраці з органами місцевого самоврядування і місцевими органами виконавчої влади та досягнення спільних цілей розвитку громади</w:t>
      </w:r>
    </w:p>
    <w:p w:rsidR="00115C99" w:rsidRPr="001C75C4" w:rsidRDefault="00115C9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 зниження рівня професіоналізму посадових осіб місцевого самоврядування, зокрема внаслідок низької конкурентоспроможності органів місцевого самоврядування на ринку праці, зниження рівня престижності посад, що призводить до низької ефективності управлінських рішень</w:t>
      </w:r>
    </w:p>
    <w:p w:rsidR="00115C99" w:rsidRPr="001C75C4" w:rsidRDefault="00115C9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>- корпоратизація органів місцевого самоврядування, закритість і непрозорість їх діяльності, високий рівень корупції, що призводить до зниження ефективності використання ресурсів, погіршення інвестиційної привабливості територій, зростання соціальної напруги</w:t>
      </w:r>
    </w:p>
    <w:p w:rsidR="00115C99" w:rsidRPr="001C75C4" w:rsidRDefault="00115C9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надмірна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централізація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повноважень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виконавчої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влади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фінансово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матеріальних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ресурсів</w:t>
      </w:r>
      <w:proofErr w:type="spellEnd"/>
    </w:p>
    <w:p w:rsidR="00115C99" w:rsidRPr="001C75C4" w:rsidRDefault="00115C9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 в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ідсторонення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вирішення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питань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сфері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земельних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відносин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посилення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соціальної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напруги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серед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сільського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населення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внаслідок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відсутності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повсюдності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</w:p>
    <w:p w:rsidR="00115C99" w:rsidRPr="001C75C4" w:rsidRDefault="00115C9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 з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азначені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проблеми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ускладнюються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внаслідок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проблем правового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інституційного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характеру, 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також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неузгодженості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реформ у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різних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сферах з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реформуванням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адміністративно-територіального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устрою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C2A69" w:rsidRPr="001C75C4" w:rsidRDefault="00941B8E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час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розгляду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кроків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реформування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необхідно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враховувати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перелічені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ризики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передбачати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застосування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механізмів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послаблення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їх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негативного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впливу</w:t>
      </w:r>
      <w:proofErr w:type="spellEnd"/>
      <w:r w:rsidR="0074186D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4186D" w:rsidRPr="001C75C4">
        <w:rPr>
          <w:rFonts w:ascii="Times New Roman" w:hAnsi="Times New Roman" w:cs="Times New Roman"/>
          <w:sz w:val="24"/>
          <w:szCs w:val="24"/>
          <w:lang w:val="uk-UA"/>
        </w:rPr>
        <w:t>[3, с. 132]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Водночас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поява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тих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чи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інших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складностей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стимулюватиме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швидкого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реагування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влади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пошуку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засобів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вирішення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існуючих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проблем.</w:t>
      </w:r>
      <w:r w:rsidR="005A69FA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Зокрема, п</w:t>
      </w:r>
      <w:r w:rsidR="009C2A6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одальша успішна реалізація реформи територіальної організації влади та місцевого самоврядування на засадах децентралізації вимагає продовження роботи щодо удосконалення законодавчо-нормативного забезпечення реформи</w:t>
      </w:r>
      <w:r w:rsidR="0074186D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4186D" w:rsidRPr="001C75C4">
        <w:rPr>
          <w:rFonts w:ascii="Times New Roman" w:hAnsi="Times New Roman" w:cs="Times New Roman"/>
          <w:sz w:val="24"/>
          <w:szCs w:val="24"/>
          <w:lang w:val="uk-UA"/>
        </w:rPr>
        <w:t>[5, с. 596]</w:t>
      </w:r>
      <w:r w:rsidR="009C2A6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proofErr w:type="spellStart"/>
      <w:r w:rsidR="009C2A69"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Зокрема</w:t>
      </w:r>
      <w:proofErr w:type="spellEnd"/>
      <w:r w:rsidR="009C2A69"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9C2A69"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необхідно</w:t>
      </w:r>
      <w:proofErr w:type="spellEnd"/>
      <w:r w:rsidR="009C2A69"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відновити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роботу над законопроектом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щодо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змін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Конституції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України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питань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децентралізації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має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бути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удосконалена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конституційна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база для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функціонування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організації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влади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адміністративно-територіального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устрою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прийняти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базовий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 «Про </w:t>
      </w:r>
      <w:r w:rsidR="005A69FA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засади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адміністративно-територіальн</w:t>
      </w:r>
      <w:proofErr w:type="spellEnd"/>
      <w:r w:rsidR="005A69FA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ого</w:t>
      </w:r>
    </w:p>
    <w:p w:rsidR="009C2A69" w:rsidRPr="001C75C4" w:rsidRDefault="005A69FA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</w:t>
      </w:r>
      <w:r w:rsidR="009C2A6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стр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ою</w:t>
      </w:r>
      <w:r w:rsidR="009C2A6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України», 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схваленого Урядом України в кінці грудня 2020 року, </w:t>
      </w:r>
      <w:r w:rsidR="009C2A6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 якому визначити засади державної політики у цій сфері, конструкцію нового адміністративно-територіального устрою, уніфіковані вимоги і критерії до адміністративно-територіальних одиниць усіх рівнів, чіткі процедури утворення і ліквідації адміністративно-територіальних одиниць, порядок встановлення і зміни їх меж тощо;</w:t>
      </w:r>
    </w:p>
    <w:p w:rsidR="009C2A69" w:rsidRPr="001C75C4" w:rsidRDefault="0023122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9C2A6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прийняти закон «Про місцевий референдум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  <w:r w:rsidR="009C2A6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оскільки з ухваленням Закону України «Про всеукраїнський референдум» у 2012 р. було втрачено правовий механізм проведення місцевого референдуму, що є формою вирішення територіальною громадою питань місцевого значення шляхом прямого волевиявлення;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зміни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закону «Про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співробітництво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громад»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щодо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запровадження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процедури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приєднання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 до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вже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існуючих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договорів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співробітництво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внести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зміни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закону «Про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регулювання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містобудівної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діяльності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щодо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переліку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просторового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місцевому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рівні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плану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об’єднаної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громади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включатиме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функціональне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зонування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інженерно-транспортної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інфраструктури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благоустрою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тощо</w:t>
      </w:r>
      <w:proofErr w:type="spellEnd"/>
      <w:r w:rsidR="0074186D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4186D" w:rsidRPr="001C75C4">
        <w:rPr>
          <w:rFonts w:ascii="Times New Roman" w:hAnsi="Times New Roman" w:cs="Times New Roman"/>
          <w:sz w:val="24"/>
          <w:szCs w:val="24"/>
          <w:lang w:val="uk-UA"/>
        </w:rPr>
        <w:t>[4, с.21]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Для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вирішення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проблемних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питань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забезпечення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успішної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реалізації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подальшого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об’єднаних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 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доцільно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- 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доопрацювати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внести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зміни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перспективних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формування</w:t>
      </w:r>
      <w:proofErr w:type="spellEnd"/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 для кожного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регіону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Методики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спроможних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громад;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встановити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терміни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доопрацьовання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перспективних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відповідальність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адміністрацій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законодавчо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врегулювати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виконання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районними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радами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визначених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законом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повноважень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районах,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провністю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частково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охоплена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створеними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об’єднаними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громадами;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>- 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унормувати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оптимізації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структури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чисельності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працівників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районних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адміністрацій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районах,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яких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провністю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частково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охоплена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створеними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об’єднаними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громадами;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опрацювати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удосконалення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механізму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фінансової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підтримки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добровільного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об'єднання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забезпечення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стабільних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джерел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підтримки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посилення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експертно-методичної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ресурсної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підтримки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створення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об’єднаних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необхідно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обласним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державним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дміністраціям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активізувати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роботу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із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методичної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консультативної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допомоги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органам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питань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добровільного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об'єднання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громад, 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також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органам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ОТГ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щодо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реалізації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ними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повноважень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відповідної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інформаційно-роз'яснювальної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роботи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 тому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числі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засобах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масової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інформації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налагодити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ефективну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роботу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регіональних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сприяння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організаційній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підтримці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добровільного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об’єднання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їхнього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подальшого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обласним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державним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адміністраціям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забезпечити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координацію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роботи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організаційно-методичної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допомоги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об’єднаним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громадам в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підготовці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пропозицій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отримання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коштів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реалізацію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інфраструктурних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рахунок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субвенцій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 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надати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допомогу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об’єднаним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територіальним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громадам з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підготовки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стратегічних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щодо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соціально-економічного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громад, в т.ч.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із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залученням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коштів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міжнародної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фінансової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технічної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допомоги</w:t>
      </w:r>
      <w:proofErr w:type="spellEnd"/>
      <w:r w:rsidR="0074186D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4186D" w:rsidRPr="001C75C4">
        <w:rPr>
          <w:rFonts w:ascii="Times New Roman" w:hAnsi="Times New Roman" w:cs="Times New Roman"/>
          <w:sz w:val="24"/>
          <w:szCs w:val="24"/>
          <w:lang w:val="uk-UA"/>
        </w:rPr>
        <w:t>[1]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C2A69" w:rsidRPr="001C75C4" w:rsidRDefault="009C2A69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 метою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зміцнення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кадрового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забезпечення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реформи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подальшого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функціонування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органів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необхідно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прийняти</w:t>
      </w:r>
      <w:proofErr w:type="spellEnd"/>
      <w:proofErr w:type="gram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 «Про службу в органах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з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урахуванням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пропозицій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Президента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України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Закон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необхідний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врегулювання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правових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організаційних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засад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служби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органах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правового статусу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посадових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осіб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умов та порядку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реалізації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громадянами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права на службу в органах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місцевого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самоврядування</w:t>
      </w:r>
      <w:proofErr w:type="spellEnd"/>
      <w:r w:rsidRPr="001C75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A0DF1" w:rsidRPr="001C75C4" w:rsidRDefault="008A0DF1" w:rsidP="001C75C4">
      <w:pPr>
        <w:spacing w:after="0" w:line="240" w:lineRule="auto"/>
        <w:ind w:left="-284" w:right="283" w:firstLine="56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 Отже, </w:t>
      </w:r>
      <w:r w:rsidR="00231229" w:rsidRPr="001C75C4">
        <w:rPr>
          <w:rFonts w:ascii="Times New Roman" w:hAnsi="Times New Roman" w:cs="Times New Roman"/>
          <w:sz w:val="24"/>
          <w:szCs w:val="24"/>
          <w:lang w:val="uk-UA"/>
        </w:rPr>
        <w:t>результати реформування органів місцевого самоврядування за останні роки дають підстави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зробити висновок про те, що об’єднані територіальні громади недостатньо матеріально забезпечені державою, що є слабкою ланкою у їх функціонуванні. Варто додати, що 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зниження рівня професіоналізму посадових осіб місцевого самоврядування здатне гальмувати їх потенційний розвиток, що </w:t>
      </w:r>
      <w:r w:rsidR="0023122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створює умови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до деградації, а згодом </w:t>
      </w:r>
      <w:r w:rsidR="0023122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призведе 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до розпаду</w:t>
      </w:r>
      <w:r w:rsidR="0023122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об</w:t>
      </w:r>
      <w:r w:rsidR="00152C22" w:rsidRPr="001C75C4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231229"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єднаних громад</w:t>
      </w: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 Але при цьому нашій країні варто змінюватися, удосконалюватися, звертати увагу на досвід зарубіжних держав і реформувати власну.</w:t>
      </w:r>
    </w:p>
    <w:p w:rsidR="009C2A69" w:rsidRPr="001C75C4" w:rsidRDefault="00152C22" w:rsidP="001C75C4">
      <w:pPr>
        <w:spacing w:after="0" w:line="240" w:lineRule="auto"/>
        <w:ind w:left="-284" w:right="283" w:firstLine="56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C75C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Література</w:t>
      </w:r>
    </w:p>
    <w:p w:rsidR="009C2A69" w:rsidRPr="001C75C4" w:rsidRDefault="009C2A69" w:rsidP="001C75C4">
      <w:pPr>
        <w:spacing w:after="0" w:line="240" w:lineRule="auto"/>
        <w:ind w:left="-284" w:right="283" w:firstLine="56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1. Закон України «Про добровільне об</w:t>
      </w:r>
      <w:r w:rsidRPr="001C75C4">
        <w:rPr>
          <w:rFonts w:ascii="Times New Roman" w:hAnsi="Times New Roman" w:cs="Times New Roman"/>
          <w:sz w:val="24"/>
          <w:szCs w:val="24"/>
        </w:rPr>
        <w:t>’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t>єднання територіальних громад» (Відомості Верховної Ради (ВРР), 2015, №13, ст.91)</w:t>
      </w:r>
    </w:p>
    <w:p w:rsidR="00231229" w:rsidRPr="001C75C4" w:rsidRDefault="00D75075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C75C4">
        <w:rPr>
          <w:rFonts w:ascii="Times New Roman" w:hAnsi="Times New Roman" w:cs="Times New Roman"/>
          <w:sz w:val="24"/>
          <w:szCs w:val="24"/>
          <w:lang w:val="uk-UA"/>
        </w:rPr>
        <w:t>2. </w:t>
      </w:r>
      <w:proofErr w:type="spellStart"/>
      <w:r w:rsidR="00C10BFA" w:rsidRPr="001C75C4">
        <w:rPr>
          <w:rFonts w:ascii="Times New Roman" w:hAnsi="Times New Roman" w:cs="Times New Roman"/>
          <w:sz w:val="24"/>
          <w:szCs w:val="24"/>
          <w:lang w:val="uk-UA"/>
        </w:rPr>
        <w:t>Гнидюк</w:t>
      </w:r>
      <w:proofErr w:type="spellEnd"/>
      <w:r w:rsidR="00C10BFA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І.В., </w:t>
      </w:r>
      <w:proofErr w:type="spellStart"/>
      <w:r w:rsidR="00C10BFA" w:rsidRPr="001C75C4">
        <w:rPr>
          <w:rFonts w:ascii="Times New Roman" w:hAnsi="Times New Roman" w:cs="Times New Roman"/>
          <w:sz w:val="24"/>
          <w:szCs w:val="24"/>
          <w:lang w:val="uk-UA"/>
        </w:rPr>
        <w:t>Гороховська</w:t>
      </w:r>
      <w:proofErr w:type="spellEnd"/>
      <w:r w:rsidR="00C10BFA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Ю.І. Децентралізація в Україні: сучасний стан та перспективи розвитку / </w:t>
      </w:r>
      <w:proofErr w:type="spellStart"/>
      <w:r w:rsidR="00C10BFA" w:rsidRPr="001C75C4">
        <w:rPr>
          <w:rFonts w:ascii="Times New Roman" w:hAnsi="Times New Roman" w:cs="Times New Roman"/>
          <w:sz w:val="24"/>
          <w:szCs w:val="24"/>
          <w:lang w:val="uk-UA"/>
        </w:rPr>
        <w:t>Гнидюк</w:t>
      </w:r>
      <w:proofErr w:type="spellEnd"/>
      <w:r w:rsidR="00C10BFA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І.В., </w:t>
      </w:r>
      <w:proofErr w:type="spellStart"/>
      <w:r w:rsidR="00C10BFA" w:rsidRPr="001C75C4">
        <w:rPr>
          <w:rFonts w:ascii="Times New Roman" w:hAnsi="Times New Roman" w:cs="Times New Roman"/>
          <w:sz w:val="24"/>
          <w:szCs w:val="24"/>
          <w:lang w:val="uk-UA"/>
        </w:rPr>
        <w:t>Гороховська</w:t>
      </w:r>
      <w:proofErr w:type="spellEnd"/>
      <w:r w:rsidR="00C10BFA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Ю.І. / Молодий вчений. - № 5( 20). 2015. – С. 108-111.</w:t>
      </w:r>
    </w:p>
    <w:p w:rsidR="00C10BFA" w:rsidRPr="001C75C4" w:rsidRDefault="00D75075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C75C4">
        <w:rPr>
          <w:rFonts w:ascii="Times New Roman" w:hAnsi="Times New Roman" w:cs="Times New Roman"/>
          <w:sz w:val="24"/>
          <w:szCs w:val="24"/>
          <w:lang w:val="uk-UA"/>
        </w:rPr>
        <w:t>3. </w:t>
      </w:r>
      <w:r w:rsidR="00185052" w:rsidRPr="001C75C4">
        <w:rPr>
          <w:rFonts w:ascii="Times New Roman" w:hAnsi="Times New Roman" w:cs="Times New Roman"/>
          <w:sz w:val="24"/>
          <w:szCs w:val="24"/>
        </w:rPr>
        <w:t xml:space="preserve">Дорош </w:t>
      </w:r>
      <w:r w:rsidR="00185052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У. До визначення поняття децентралізації / </w:t>
      </w:r>
      <w:proofErr w:type="spellStart"/>
      <w:r w:rsidR="00185052" w:rsidRPr="001C75C4">
        <w:rPr>
          <w:rFonts w:ascii="Times New Roman" w:hAnsi="Times New Roman" w:cs="Times New Roman"/>
          <w:sz w:val="24"/>
          <w:szCs w:val="24"/>
          <w:lang w:val="uk-UA"/>
        </w:rPr>
        <w:t>У.Дорош</w:t>
      </w:r>
      <w:proofErr w:type="spellEnd"/>
      <w:r w:rsidR="00185052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// Ефективність державного управління. 2017. </w:t>
      </w:r>
      <w:proofErr w:type="spellStart"/>
      <w:r w:rsidR="00185052" w:rsidRPr="001C75C4">
        <w:rPr>
          <w:rFonts w:ascii="Times New Roman" w:hAnsi="Times New Roman" w:cs="Times New Roman"/>
          <w:sz w:val="24"/>
          <w:szCs w:val="24"/>
          <w:lang w:val="uk-UA"/>
        </w:rPr>
        <w:t>Вип</w:t>
      </w:r>
      <w:proofErr w:type="spellEnd"/>
      <w:r w:rsidR="00185052" w:rsidRPr="001C75C4">
        <w:rPr>
          <w:rFonts w:ascii="Times New Roman" w:hAnsi="Times New Roman" w:cs="Times New Roman"/>
          <w:sz w:val="24"/>
          <w:szCs w:val="24"/>
          <w:lang w:val="uk-UA"/>
        </w:rPr>
        <w:t>. 3 (52). Ч.1. - С.  130-136</w:t>
      </w:r>
    </w:p>
    <w:p w:rsidR="00D75075" w:rsidRPr="001C75C4" w:rsidRDefault="00D75075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4. Куценко Т.Ф.,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Дударенко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Є.Ю. Об’єднані територіальні громади в Україні: короткий аналітичний огляд. Економіка та держава. 2017. № 3. С. 19–23.</w:t>
      </w:r>
      <w:r w:rsidRPr="001C75C4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5. Саєнко П.О. Теоретичні засади формування стратегії розвитку об’єднаної територіальної громади.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Економіка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та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суспільство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електронне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наукове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фахове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видання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/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Мукачівський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державний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університет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2016.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Вип</w:t>
      </w:r>
      <w:proofErr w:type="spellEnd"/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. 7. С. 594–598.</w:t>
      </w:r>
    </w:p>
    <w:p w:rsidR="00D75075" w:rsidRPr="001C75C4" w:rsidRDefault="00D75075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C75C4">
        <w:rPr>
          <w:rFonts w:ascii="Times New Roman" w:hAnsi="Times New Roman" w:cs="Times New Roman"/>
          <w:sz w:val="24"/>
          <w:szCs w:val="24"/>
          <w:lang w:val="uk-UA"/>
        </w:rPr>
        <w:t>6.</w:t>
      </w:r>
      <w:r w:rsidR="00C72564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Тарасенко Т. Проблеми децентралізації в реформуванні місцевого самоврядування в Україні / Т. Тарасенко // </w:t>
      </w:r>
      <w:proofErr w:type="spellStart"/>
      <w:r w:rsidR="00C72564" w:rsidRPr="001C75C4">
        <w:rPr>
          <w:rFonts w:ascii="Times New Roman" w:hAnsi="Times New Roman" w:cs="Times New Roman"/>
          <w:sz w:val="24"/>
          <w:szCs w:val="24"/>
          <w:lang w:val="uk-UA"/>
        </w:rPr>
        <w:t>Денржавне</w:t>
      </w:r>
      <w:proofErr w:type="spellEnd"/>
      <w:r w:rsidR="00C72564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управління та місцеве самоврядування. -2014. </w:t>
      </w:r>
      <w:r w:rsidR="00D27DAB"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proofErr w:type="spellStart"/>
      <w:r w:rsidR="00D27DAB" w:rsidRPr="001C75C4">
        <w:rPr>
          <w:rFonts w:ascii="Times New Roman" w:hAnsi="Times New Roman" w:cs="Times New Roman"/>
          <w:sz w:val="24"/>
          <w:szCs w:val="24"/>
          <w:lang w:val="uk-UA"/>
        </w:rPr>
        <w:t>Вип</w:t>
      </w:r>
      <w:proofErr w:type="spellEnd"/>
      <w:r w:rsidR="00D27DAB" w:rsidRPr="001C75C4">
        <w:rPr>
          <w:rFonts w:ascii="Times New Roman" w:hAnsi="Times New Roman" w:cs="Times New Roman"/>
          <w:sz w:val="24"/>
          <w:szCs w:val="24"/>
          <w:lang w:val="uk-UA"/>
        </w:rPr>
        <w:t>. 2 (21). – С. 277-286</w:t>
      </w:r>
    </w:p>
    <w:p w:rsidR="00C72564" w:rsidRPr="001C75C4" w:rsidRDefault="00D75075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C75C4">
        <w:rPr>
          <w:rFonts w:ascii="Times New Roman" w:hAnsi="Times New Roman" w:cs="Times New Roman"/>
          <w:sz w:val="24"/>
          <w:szCs w:val="24"/>
          <w:lang w:val="uk-UA"/>
        </w:rPr>
        <w:lastRenderedPageBreak/>
        <w:t>7. </w:t>
      </w:r>
      <w:proofErr w:type="spellStart"/>
      <w:r w:rsidRPr="001C75C4">
        <w:rPr>
          <w:rFonts w:ascii="Times New Roman" w:hAnsi="Times New Roman" w:cs="Times New Roman"/>
          <w:sz w:val="24"/>
          <w:szCs w:val="24"/>
          <w:lang w:val="uk-UA"/>
        </w:rPr>
        <w:t>Талавиря</w:t>
      </w:r>
      <w:proofErr w:type="spellEnd"/>
      <w:r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М.П.,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lang w:val="uk-UA"/>
        </w:rPr>
        <w:t>Горай</w:t>
      </w:r>
      <w:proofErr w:type="spellEnd"/>
      <w:r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А.О. Розвиток сільських територій в умовах децентралізації / М.П.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lang w:val="uk-UA"/>
        </w:rPr>
        <w:t>Талавиря</w:t>
      </w:r>
      <w:proofErr w:type="spellEnd"/>
      <w:r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А.О. </w:t>
      </w:r>
      <w:proofErr w:type="spellStart"/>
      <w:r w:rsidRPr="001C75C4">
        <w:rPr>
          <w:rFonts w:ascii="Times New Roman" w:hAnsi="Times New Roman" w:cs="Times New Roman"/>
          <w:sz w:val="24"/>
          <w:szCs w:val="24"/>
          <w:lang w:val="uk-UA"/>
        </w:rPr>
        <w:t>Горай</w:t>
      </w:r>
      <w:proofErr w:type="spellEnd"/>
      <w:r w:rsidRPr="001C75C4">
        <w:rPr>
          <w:rFonts w:ascii="Times New Roman" w:hAnsi="Times New Roman" w:cs="Times New Roman"/>
          <w:sz w:val="24"/>
          <w:szCs w:val="24"/>
          <w:lang w:val="uk-UA"/>
        </w:rPr>
        <w:t xml:space="preserve"> //  Економіка АПК. 2018. - № 11. - С. 75.</w:t>
      </w:r>
    </w:p>
    <w:p w:rsidR="00D75075" w:rsidRPr="001C75C4" w:rsidRDefault="00D75075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75075" w:rsidRPr="001C75C4" w:rsidRDefault="00D75075" w:rsidP="001C75C4">
      <w:pPr>
        <w:shd w:val="clear" w:color="auto" w:fill="FFFFFF"/>
        <w:spacing w:after="0" w:line="240" w:lineRule="auto"/>
        <w:ind w:left="-284" w:right="283" w:firstLine="56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75075" w:rsidRPr="001C75C4" w:rsidRDefault="00D75075" w:rsidP="001C75C4">
      <w:pPr>
        <w:shd w:val="clear" w:color="auto" w:fill="FFFFFF"/>
        <w:spacing w:after="0" w:line="240" w:lineRule="auto"/>
        <w:ind w:left="-284" w:right="566" w:firstLine="56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C75C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</w:p>
    <w:sectPr w:rsidR="00D75075" w:rsidRPr="001C75C4" w:rsidSect="005A177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5A9D" w:rsidRDefault="00BD5A9D">
      <w:pPr>
        <w:spacing w:after="0" w:line="240" w:lineRule="auto"/>
      </w:pPr>
      <w:r>
        <w:separator/>
      </w:r>
    </w:p>
  </w:endnote>
  <w:endnote w:type="continuationSeparator" w:id="0">
    <w:p w:rsidR="00BD5A9D" w:rsidRDefault="00BD5A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67A5" w:rsidRDefault="00BD5A9D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73150834"/>
      <w:docPartObj>
        <w:docPartGallery w:val="Page Numbers (Bottom of Page)"/>
        <w:docPartUnique/>
      </w:docPartObj>
    </w:sdtPr>
    <w:sdtEndPr/>
    <w:sdtContent>
      <w:p w:rsidR="000767A5" w:rsidRDefault="00115C9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0767A5" w:rsidRDefault="00BD5A9D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67A5" w:rsidRDefault="00BD5A9D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5A9D" w:rsidRDefault="00BD5A9D">
      <w:pPr>
        <w:spacing w:after="0" w:line="240" w:lineRule="auto"/>
      </w:pPr>
      <w:r>
        <w:separator/>
      </w:r>
    </w:p>
  </w:footnote>
  <w:footnote w:type="continuationSeparator" w:id="0">
    <w:p w:rsidR="00BD5A9D" w:rsidRDefault="00BD5A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67A5" w:rsidRDefault="00BD5A9D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67A5" w:rsidRDefault="00BD5A9D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67A5" w:rsidRDefault="00BD5A9D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A69"/>
    <w:rsid w:val="0006045E"/>
    <w:rsid w:val="00115C99"/>
    <w:rsid w:val="00152C22"/>
    <w:rsid w:val="00163AA3"/>
    <w:rsid w:val="00185052"/>
    <w:rsid w:val="001C75C4"/>
    <w:rsid w:val="001E56B3"/>
    <w:rsid w:val="001F1CFB"/>
    <w:rsid w:val="00231229"/>
    <w:rsid w:val="005A1778"/>
    <w:rsid w:val="005A69FA"/>
    <w:rsid w:val="0074186D"/>
    <w:rsid w:val="00820CE1"/>
    <w:rsid w:val="008818ED"/>
    <w:rsid w:val="008A0DF1"/>
    <w:rsid w:val="00941B8E"/>
    <w:rsid w:val="009C2A69"/>
    <w:rsid w:val="00B17FFE"/>
    <w:rsid w:val="00B61E8D"/>
    <w:rsid w:val="00BD5A9D"/>
    <w:rsid w:val="00C10BFA"/>
    <w:rsid w:val="00C72564"/>
    <w:rsid w:val="00D27DAB"/>
    <w:rsid w:val="00D75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C43157-BC25-4A0A-B3CF-DFDE90BA5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C2A69"/>
    <w:pPr>
      <w:spacing w:line="240" w:lineRule="exact"/>
    </w:pPr>
  </w:style>
  <w:style w:type="paragraph" w:styleId="3">
    <w:name w:val="heading 3"/>
    <w:basedOn w:val="a"/>
    <w:link w:val="30"/>
    <w:uiPriority w:val="9"/>
    <w:qFormat/>
    <w:rsid w:val="00D7507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C2A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9C2A6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2A69"/>
  </w:style>
  <w:style w:type="paragraph" w:styleId="a6">
    <w:name w:val="footer"/>
    <w:basedOn w:val="a"/>
    <w:link w:val="a7"/>
    <w:uiPriority w:val="99"/>
    <w:unhideWhenUsed/>
    <w:rsid w:val="009C2A6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2A69"/>
  </w:style>
  <w:style w:type="character" w:styleId="a8">
    <w:name w:val="Hyperlink"/>
    <w:basedOn w:val="a0"/>
    <w:uiPriority w:val="99"/>
    <w:semiHidden/>
    <w:unhideWhenUsed/>
    <w:rsid w:val="005A1778"/>
    <w:rPr>
      <w:color w:val="0000FF"/>
      <w:u w:val="single"/>
    </w:rPr>
  </w:style>
  <w:style w:type="character" w:styleId="a9">
    <w:name w:val="Strong"/>
    <w:basedOn w:val="a0"/>
    <w:uiPriority w:val="22"/>
    <w:qFormat/>
    <w:rsid w:val="005A1778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D7507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51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1624</Words>
  <Characters>9259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Stepan</dc:creator>
  <cp:keywords/>
  <dc:description/>
  <cp:lastModifiedBy>Kravchuk</cp:lastModifiedBy>
  <cp:revision>2</cp:revision>
  <dcterms:created xsi:type="dcterms:W3CDTF">2021-10-27T17:23:00Z</dcterms:created>
  <dcterms:modified xsi:type="dcterms:W3CDTF">2021-10-27T17:23:00Z</dcterms:modified>
</cp:coreProperties>
</file>