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5909" w:rsidRPr="00AD4971" w:rsidRDefault="00AD4971">
      <w:pPr>
        <w:pStyle w:val="Standard"/>
        <w:spacing w:line="276" w:lineRule="auto"/>
        <w:jc w:val="both"/>
        <w:rPr>
          <w:rFonts w:hint="eastAsia"/>
          <w:lang w:val="ru-RU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  <w:lang w:val="uk-UA"/>
        </w:rPr>
        <w:t>ФАКУЛЬТЕТ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програмування та комп’ютерних і телекомунікаційних систем</w:t>
      </w:r>
    </w:p>
    <w:p w:rsidR="00C35909" w:rsidRDefault="00AD4971">
      <w:pPr>
        <w:pStyle w:val="a5"/>
        <w:spacing w:line="276" w:lineRule="auto"/>
        <w:jc w:val="both"/>
      </w:pPr>
      <w:r>
        <w:rPr>
          <w:rFonts w:ascii="Times New Roman" w:hAnsi="Times New Roman"/>
          <w:bCs/>
          <w:sz w:val="28"/>
          <w:szCs w:val="28"/>
        </w:rPr>
        <w:t xml:space="preserve">СПЕЦІАЛЬНІСТЬ </w:t>
      </w:r>
      <w:r>
        <w:rPr>
          <w:rFonts w:ascii="Times New Roman" w:hAnsi="Times New Roman"/>
          <w:b w:val="0"/>
          <w:position w:val="-2"/>
          <w:sz w:val="28"/>
          <w:szCs w:val="28"/>
          <w:lang w:eastAsia="uk-UA"/>
        </w:rPr>
        <w:t xml:space="preserve">123 </w:t>
      </w:r>
      <w:proofErr w:type="spellStart"/>
      <w:r>
        <w:rPr>
          <w:rFonts w:ascii="Times New Roman" w:hAnsi="Times New Roman"/>
          <w:b w:val="0"/>
          <w:position w:val="-2"/>
          <w:sz w:val="28"/>
          <w:szCs w:val="28"/>
          <w:lang w:eastAsia="uk-UA"/>
        </w:rPr>
        <w:t>–Комп’ютерна</w:t>
      </w:r>
      <w:proofErr w:type="spellEnd"/>
      <w:r>
        <w:rPr>
          <w:rFonts w:ascii="Times New Roman" w:hAnsi="Times New Roman"/>
          <w:b w:val="0"/>
          <w:position w:val="-2"/>
          <w:sz w:val="28"/>
          <w:szCs w:val="28"/>
          <w:lang w:eastAsia="uk-UA"/>
        </w:rPr>
        <w:t xml:space="preserve"> інженерія</w:t>
      </w:r>
    </w:p>
    <w:p w:rsidR="00C35909" w:rsidRPr="00AD4971" w:rsidRDefault="00AD4971">
      <w:pPr>
        <w:pStyle w:val="Standard"/>
        <w:spacing w:line="276" w:lineRule="auto"/>
        <w:jc w:val="both"/>
        <w:rPr>
          <w:rFonts w:hint="eastAsia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ДР (ДП) </w:t>
      </w:r>
      <w:r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Методи і алгоритми інформаційної взаємодії в мережах </w:t>
      </w:r>
      <w:proofErr w:type="spellStart"/>
      <w:r>
        <w:rPr>
          <w:rStyle w:val="tlid-translation"/>
          <w:rFonts w:ascii="Times New Roman" w:hAnsi="Times New Roman"/>
          <w:sz w:val="28"/>
          <w:szCs w:val="28"/>
          <w:lang w:val="uk-UA"/>
        </w:rPr>
        <w:t>інтернету</w:t>
      </w:r>
      <w:proofErr w:type="spellEnd"/>
      <w:r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 речей</w:t>
      </w:r>
    </w:p>
    <w:p w:rsidR="00C35909" w:rsidRPr="00AD4971" w:rsidRDefault="00AD4971">
      <w:pPr>
        <w:pStyle w:val="Standard"/>
        <w:spacing w:line="276" w:lineRule="auto"/>
        <w:rPr>
          <w:rFonts w:hint="eastAsia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 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Кізюн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sz w:val="28"/>
          <w:szCs w:val="28"/>
          <w:lang w:val="ru-RU" w:eastAsia="uk-UA"/>
        </w:rPr>
        <w:t xml:space="preserve">Богдан </w:t>
      </w:r>
      <w:proofErr w:type="spellStart"/>
      <w:r>
        <w:rPr>
          <w:rFonts w:ascii="Times New Roman" w:hAnsi="Times New Roman"/>
          <w:sz w:val="28"/>
          <w:szCs w:val="28"/>
          <w:lang w:val="ru-RU" w:eastAsia="uk-UA"/>
        </w:rPr>
        <w:t>Миколайович</w:t>
      </w:r>
      <w:proofErr w:type="spellEnd"/>
    </w:p>
    <w:p w:rsidR="00C35909" w:rsidRPr="00AD4971" w:rsidRDefault="00AD4971">
      <w:pPr>
        <w:pStyle w:val="Standard"/>
        <w:spacing w:line="276" w:lineRule="auto"/>
        <w:rPr>
          <w:rFonts w:hint="eastAsia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ПІП керівника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Джулій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Володимир Миколайович</w:t>
      </w:r>
    </w:p>
    <w:p w:rsidR="00C35909" w:rsidRDefault="00AD4971">
      <w:pPr>
        <w:pStyle w:val="Standard"/>
        <w:spacing w:line="276" w:lineRule="auto"/>
        <w:jc w:val="both"/>
        <w:rPr>
          <w:rFonts w:hint="eastAsi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Рік захисту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2019</w:t>
      </w:r>
    </w:p>
    <w:p w:rsidR="00C35909" w:rsidRDefault="00C35909">
      <w:pPr>
        <w:pStyle w:val="Standard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35909" w:rsidRDefault="00AD4971">
      <w:pPr>
        <w:tabs>
          <w:tab w:val="left" w:pos="709"/>
        </w:tabs>
        <w:jc w:val="center"/>
        <w:rPr>
          <w:rFonts w:hint="eastAsi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АНОТАЦІЯ</w:t>
      </w:r>
    </w:p>
    <w:p w:rsidR="00C35909" w:rsidRDefault="00C3590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35909" w:rsidRPr="00AD4971" w:rsidRDefault="00AD4971">
      <w:pPr>
        <w:spacing w:line="360" w:lineRule="auto"/>
        <w:ind w:firstLine="709"/>
        <w:jc w:val="both"/>
        <w:rPr>
          <w:rFonts w:hint="eastAsia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Виконано аналіз сучасних технологій побудови мереж Інтернет речей.  Дослідження спрямоване на  розвиток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моделей і алгоритмів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інформаційної взаємодії в мережах Інтернет речей з урахуванням фундаментальних характеристик IoT-технології. </w:t>
      </w:r>
      <w:r>
        <w:rPr>
          <w:rFonts w:ascii="Times New Roman" w:hAnsi="Times New Roman" w:cs="Times New Roman"/>
          <w:sz w:val="28"/>
          <w:szCs w:val="28"/>
          <w:lang w:val="uk-UA"/>
        </w:rPr>
        <w:t>Запропоновано модель оцінки імовірнісно-часових характеристик інформаційної взаємодії в мережі. Розроблено к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омплекс математичних моделей для оцінки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імовірнісно-часових характеристик передачі даних на всіх етапах інформаційної взаємодії в мережі Інтернет речей</w:t>
      </w:r>
      <w:r>
        <w:rPr>
          <w:rFonts w:ascii="Times New Roman" w:hAnsi="Times New Roman" w:cs="Times New Roman"/>
          <w:sz w:val="28"/>
          <w:szCs w:val="28"/>
          <w:lang w:val="uk-UA"/>
        </w:rPr>
        <w:t>. М</w:t>
      </w:r>
      <w:r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  <w:t>ережа побудована як сукупність «туманів», на які поділяється територія покриття, кількість «туманів» теоретично не обмежена. В одному «тумані</w:t>
      </w:r>
      <w:r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  <w:t>» запропоновано розмістити декілька шлюзів, які підключаються до магістрального інформаційного каналу за допомогою оптичного або електричного кабелю або по радіоканалу з використанням систем широкосмугового доступу.</w:t>
      </w:r>
    </w:p>
    <w:p w:rsidR="00C35909" w:rsidRPr="00AD4971" w:rsidRDefault="00AD4971">
      <w:pPr>
        <w:spacing w:line="360" w:lineRule="auto"/>
        <w:ind w:firstLine="709"/>
        <w:jc w:val="both"/>
        <w:rPr>
          <w:rFonts w:hint="eastAsia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Практична цінність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результатів </w:t>
      </w:r>
      <w:r>
        <w:rPr>
          <w:rStyle w:val="tlid-translation"/>
          <w:rFonts w:ascii="Times New Roman" w:hAnsi="Times New Roman"/>
          <w:sz w:val="28"/>
          <w:szCs w:val="28"/>
          <w:lang w:val="uk-UA"/>
        </w:rPr>
        <w:t>досліджен</w:t>
      </w:r>
      <w:r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ня полягає в отриманих розрахункових виразах, моделях і алгоритмах, що реалізують проектування мереж Інтернету речей на ранніх стадіях. </w:t>
      </w:r>
    </w:p>
    <w:p w:rsidR="00C35909" w:rsidRPr="00AD4971" w:rsidRDefault="00AD4971">
      <w:pPr>
        <w:spacing w:line="360" w:lineRule="auto"/>
        <w:ind w:firstLine="709"/>
        <w:jc w:val="both"/>
        <w:rPr>
          <w:rFonts w:hint="eastAsia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Ключові слова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Style w:val="tlid-translation"/>
          <w:rFonts w:ascii="Times New Roman" w:hAnsi="Times New Roman"/>
          <w:sz w:val="28"/>
          <w:szCs w:val="28"/>
          <w:lang w:val="uk-UA"/>
        </w:rPr>
        <w:t>інтернет</w:t>
      </w:r>
      <w:proofErr w:type="spellEnd"/>
      <w:r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 речі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Style w:val="tlid-translation"/>
          <w:rFonts w:ascii="Times New Roman" w:hAnsi="Times New Roman"/>
          <w:sz w:val="28"/>
          <w:szCs w:val="28"/>
          <w:lang w:val="uk-UA"/>
        </w:rPr>
        <w:t>імовірнісна</w:t>
      </w:r>
      <w:r>
        <w:rPr>
          <w:rFonts w:ascii="Times New Roman" w:hAnsi="Times New Roman"/>
          <w:sz w:val="28"/>
          <w:szCs w:val="28"/>
          <w:lang w:val="uk-UA"/>
        </w:rPr>
        <w:t xml:space="preserve"> модель, туманні обчислення, сенсорний пристрій, </w:t>
      </w:r>
      <w:r>
        <w:rPr>
          <w:rStyle w:val="tlid-translation"/>
          <w:rFonts w:ascii="Times New Roman" w:hAnsi="Times New Roman"/>
          <w:sz w:val="28"/>
          <w:szCs w:val="28"/>
          <w:lang w:val="uk-UA"/>
        </w:rPr>
        <w:t>інформаційна взаємодія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Cs/>
          <w:sz w:val="28"/>
          <w:szCs w:val="28"/>
          <w:lang w:val="uk-UA"/>
        </w:rPr>
        <w:t>хмарні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обчислення.</w:t>
      </w:r>
    </w:p>
    <w:sectPr w:rsidR="00C35909" w:rsidRPr="00AD4971">
      <w:pgSz w:w="12240" w:h="15840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D4971">
      <w:pPr>
        <w:rPr>
          <w:rFonts w:hint="eastAsia"/>
        </w:rPr>
      </w:pPr>
      <w:r>
        <w:separator/>
      </w:r>
    </w:p>
  </w:endnote>
  <w:endnote w:type="continuationSeparator" w:id="0">
    <w:p w:rsidR="00000000" w:rsidRDefault="00AD497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TimesNewRomanPSMT"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D4971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000000" w:rsidRDefault="00AD4971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C35909"/>
    <w:rsid w:val="00AD4971"/>
    <w:rsid w:val="00C35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Mangal"/>
        <w:kern w:val="3"/>
        <w:sz w:val="24"/>
        <w:szCs w:val="24"/>
        <w:lang w:val="en-US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a3">
    <w:name w:val="List"/>
    <w:basedOn w:val="Textbody"/>
  </w:style>
  <w:style w:type="paragraph" w:styleId="a4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a5">
    <w:name w:val="Заголовок"/>
    <w:basedOn w:val="a"/>
    <w:pPr>
      <w:suppressAutoHyphens w:val="0"/>
      <w:jc w:val="center"/>
      <w:textAlignment w:val="auto"/>
    </w:pPr>
    <w:rPr>
      <w:rFonts w:ascii="Bradley Hand ITC" w:eastAsia="Bradley Hand ITC" w:hAnsi="Bradley Hand ITC" w:cs="Times New Roman"/>
      <w:b/>
      <w:kern w:val="0"/>
      <w:sz w:val="32"/>
      <w:szCs w:val="20"/>
      <w:lang w:val="uk-UA" w:bidi="ar-SA"/>
    </w:rPr>
  </w:style>
  <w:style w:type="character" w:customStyle="1" w:styleId="a6">
    <w:name w:val="Заголовок Знак"/>
    <w:basedOn w:val="a0"/>
    <w:rPr>
      <w:rFonts w:ascii="Bradley Hand ITC" w:eastAsia="Bradley Hand ITC" w:hAnsi="Bradley Hand ITC" w:cs="Times New Roman"/>
      <w:b/>
      <w:kern w:val="0"/>
      <w:sz w:val="32"/>
      <w:szCs w:val="20"/>
      <w:lang w:val="uk-UA" w:bidi="ar-SA"/>
    </w:rPr>
  </w:style>
  <w:style w:type="character" w:customStyle="1" w:styleId="tlid-translation">
    <w:name w:val="tlid-translation"/>
    <w:basedOn w:val="a0"/>
  </w:style>
  <w:style w:type="character" w:customStyle="1" w:styleId="translation5">
    <w:name w:val="translation5"/>
    <w:rPr>
      <w:color w:val="FFFFFF"/>
      <w:sz w:val="35"/>
      <w:szCs w:val="35"/>
    </w:rPr>
  </w:style>
  <w:style w:type="paragraph" w:customStyle="1" w:styleId="Default">
    <w:name w:val="Default"/>
    <w:pPr>
      <w:autoSpaceDE w:val="0"/>
      <w:textAlignment w:val="auto"/>
    </w:pPr>
    <w:rPr>
      <w:rFonts w:ascii="Times New Roman" w:hAnsi="Times New Roman" w:cs="Times New Roman"/>
      <w:color w:val="000000"/>
      <w:kern w:val="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Mangal"/>
        <w:kern w:val="3"/>
        <w:sz w:val="24"/>
        <w:szCs w:val="24"/>
        <w:lang w:val="en-US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a3">
    <w:name w:val="List"/>
    <w:basedOn w:val="Textbody"/>
  </w:style>
  <w:style w:type="paragraph" w:styleId="a4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a5">
    <w:name w:val="Заголовок"/>
    <w:basedOn w:val="a"/>
    <w:pPr>
      <w:suppressAutoHyphens w:val="0"/>
      <w:jc w:val="center"/>
      <w:textAlignment w:val="auto"/>
    </w:pPr>
    <w:rPr>
      <w:rFonts w:ascii="Bradley Hand ITC" w:eastAsia="Bradley Hand ITC" w:hAnsi="Bradley Hand ITC" w:cs="Times New Roman"/>
      <w:b/>
      <w:kern w:val="0"/>
      <w:sz w:val="32"/>
      <w:szCs w:val="20"/>
      <w:lang w:val="uk-UA" w:bidi="ar-SA"/>
    </w:rPr>
  </w:style>
  <w:style w:type="character" w:customStyle="1" w:styleId="a6">
    <w:name w:val="Заголовок Знак"/>
    <w:basedOn w:val="a0"/>
    <w:rPr>
      <w:rFonts w:ascii="Bradley Hand ITC" w:eastAsia="Bradley Hand ITC" w:hAnsi="Bradley Hand ITC" w:cs="Times New Roman"/>
      <w:b/>
      <w:kern w:val="0"/>
      <w:sz w:val="32"/>
      <w:szCs w:val="20"/>
      <w:lang w:val="uk-UA" w:bidi="ar-SA"/>
    </w:rPr>
  </w:style>
  <w:style w:type="character" w:customStyle="1" w:styleId="tlid-translation">
    <w:name w:val="tlid-translation"/>
    <w:basedOn w:val="a0"/>
  </w:style>
  <w:style w:type="character" w:customStyle="1" w:styleId="translation5">
    <w:name w:val="translation5"/>
    <w:rPr>
      <w:color w:val="FFFFFF"/>
      <w:sz w:val="35"/>
      <w:szCs w:val="35"/>
    </w:rPr>
  </w:style>
  <w:style w:type="paragraph" w:customStyle="1" w:styleId="Default">
    <w:name w:val="Default"/>
    <w:pPr>
      <w:autoSpaceDE w:val="0"/>
      <w:textAlignment w:val="auto"/>
    </w:pPr>
    <w:rPr>
      <w:rFonts w:ascii="Times New Roman" w:hAnsi="Times New Roman" w:cs="Times New Roman"/>
      <w:color w:val="000000"/>
      <w:kern w:val="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1247</Characters>
  <Application>Microsoft Office Word</Application>
  <DocSecurity>4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Home</cp:lastModifiedBy>
  <cp:revision>2</cp:revision>
  <dcterms:created xsi:type="dcterms:W3CDTF">2020-04-16T10:55:00Z</dcterms:created>
  <dcterms:modified xsi:type="dcterms:W3CDTF">2020-04-16T10:55:00Z</dcterms:modified>
</cp:coreProperties>
</file>