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529D" w:rsidRPr="002D31F3" w:rsidRDefault="007A7AF0" w:rsidP="002D31F3">
      <w:pPr>
        <w:spacing w:line="360" w:lineRule="auto"/>
        <w:jc w:val="right"/>
        <w:rPr>
          <w:rFonts w:ascii="Times New Roman" w:hAnsi="Times New Roman" w:cs="Times New Roman"/>
          <w:b/>
          <w:sz w:val="28"/>
          <w:szCs w:val="28"/>
          <w:lang w:val="uk-UA"/>
        </w:rPr>
      </w:pPr>
      <w:proofErr w:type="spellStart"/>
      <w:r w:rsidRPr="002D31F3">
        <w:rPr>
          <w:rFonts w:ascii="Times New Roman" w:hAnsi="Times New Roman" w:cs="Times New Roman"/>
          <w:b/>
          <w:sz w:val="28"/>
          <w:szCs w:val="28"/>
          <w:lang w:val="uk-UA"/>
        </w:rPr>
        <w:t>Міхеєва</w:t>
      </w:r>
      <w:proofErr w:type="spellEnd"/>
      <w:r w:rsidRPr="002D31F3">
        <w:rPr>
          <w:rFonts w:ascii="Times New Roman" w:hAnsi="Times New Roman" w:cs="Times New Roman"/>
          <w:b/>
          <w:sz w:val="28"/>
          <w:szCs w:val="28"/>
          <w:lang w:val="uk-UA"/>
        </w:rPr>
        <w:t xml:space="preserve"> </w:t>
      </w:r>
      <w:r w:rsidR="00E7529D" w:rsidRPr="002D31F3">
        <w:rPr>
          <w:rFonts w:ascii="Times New Roman" w:hAnsi="Times New Roman" w:cs="Times New Roman"/>
          <w:b/>
          <w:sz w:val="28"/>
          <w:szCs w:val="28"/>
          <w:lang w:val="uk-UA"/>
        </w:rPr>
        <w:t>Людмила</w:t>
      </w:r>
      <w:r w:rsidRPr="002D31F3">
        <w:rPr>
          <w:rFonts w:ascii="Times New Roman" w:hAnsi="Times New Roman" w:cs="Times New Roman"/>
          <w:b/>
          <w:sz w:val="28"/>
          <w:szCs w:val="28"/>
          <w:lang w:val="uk-UA"/>
        </w:rPr>
        <w:t xml:space="preserve"> Василівна,</w:t>
      </w:r>
    </w:p>
    <w:p w:rsidR="00E7529D" w:rsidRPr="002D31F3" w:rsidRDefault="007A7AF0" w:rsidP="002D31F3">
      <w:pPr>
        <w:spacing w:line="360" w:lineRule="auto"/>
        <w:jc w:val="right"/>
        <w:rPr>
          <w:rFonts w:ascii="Times New Roman" w:hAnsi="Times New Roman" w:cs="Times New Roman"/>
          <w:sz w:val="28"/>
          <w:szCs w:val="28"/>
          <w:lang w:val="uk-UA"/>
        </w:rPr>
      </w:pPr>
      <w:r w:rsidRPr="002D31F3">
        <w:rPr>
          <w:rFonts w:ascii="Times New Roman" w:hAnsi="Times New Roman" w:cs="Times New Roman"/>
          <w:sz w:val="28"/>
          <w:szCs w:val="28"/>
          <w:lang w:val="uk-UA"/>
        </w:rPr>
        <w:t>кандидат педагогічних наук, доцент</w:t>
      </w:r>
    </w:p>
    <w:p w:rsidR="007A7AF0" w:rsidRPr="002D31F3" w:rsidRDefault="007A7AF0" w:rsidP="002D31F3">
      <w:pPr>
        <w:spacing w:line="360" w:lineRule="auto"/>
        <w:jc w:val="right"/>
        <w:rPr>
          <w:rFonts w:ascii="Times New Roman" w:hAnsi="Times New Roman" w:cs="Times New Roman"/>
          <w:i/>
          <w:sz w:val="28"/>
          <w:szCs w:val="28"/>
          <w:lang w:val="uk-UA"/>
        </w:rPr>
      </w:pPr>
      <w:r w:rsidRPr="002D31F3">
        <w:rPr>
          <w:rFonts w:ascii="Times New Roman" w:hAnsi="Times New Roman" w:cs="Times New Roman"/>
          <w:sz w:val="28"/>
          <w:szCs w:val="28"/>
          <w:lang w:val="uk-UA"/>
        </w:rPr>
        <w:t>Хмельницький національний університет</w:t>
      </w:r>
    </w:p>
    <w:p w:rsidR="007A7AF0" w:rsidRPr="002D31F3" w:rsidRDefault="007A7AF0" w:rsidP="002D31F3">
      <w:pPr>
        <w:spacing w:line="360" w:lineRule="auto"/>
        <w:jc w:val="both"/>
        <w:rPr>
          <w:rFonts w:ascii="Times New Roman" w:hAnsi="Times New Roman" w:cs="Times New Roman"/>
          <w:sz w:val="28"/>
          <w:szCs w:val="28"/>
          <w:lang w:val="uk-UA"/>
        </w:rPr>
      </w:pPr>
    </w:p>
    <w:p w:rsidR="007A7AF0" w:rsidRPr="002D31F3" w:rsidRDefault="007A7AF0" w:rsidP="002D31F3">
      <w:pPr>
        <w:spacing w:line="360" w:lineRule="auto"/>
        <w:jc w:val="center"/>
        <w:rPr>
          <w:rFonts w:ascii="Times New Roman" w:hAnsi="Times New Roman" w:cs="Times New Roman"/>
          <w:b/>
          <w:sz w:val="28"/>
          <w:szCs w:val="28"/>
          <w:lang w:val="uk-UA"/>
        </w:rPr>
      </w:pPr>
      <w:r w:rsidRPr="002D31F3">
        <w:rPr>
          <w:rFonts w:ascii="Times New Roman" w:hAnsi="Times New Roman" w:cs="Times New Roman"/>
          <w:b/>
          <w:sz w:val="28"/>
          <w:szCs w:val="28"/>
          <w:lang w:val="uk-UA"/>
        </w:rPr>
        <w:t>ПРОТИДІЯ БУЛІНГУ В ОСВІТНЬОМУ СЕРЕДОВИЩІ</w:t>
      </w:r>
    </w:p>
    <w:p w:rsidR="007A7AF0" w:rsidRPr="002D31F3" w:rsidRDefault="007A7AF0" w:rsidP="002D31F3">
      <w:pPr>
        <w:spacing w:line="360" w:lineRule="auto"/>
        <w:jc w:val="both"/>
        <w:rPr>
          <w:rFonts w:ascii="Times New Roman" w:hAnsi="Times New Roman" w:cs="Times New Roman"/>
          <w:sz w:val="28"/>
          <w:szCs w:val="28"/>
          <w:lang w:val="uk-UA"/>
        </w:rPr>
      </w:pPr>
    </w:p>
    <w:p w:rsidR="00C97321" w:rsidRPr="002D31F3" w:rsidRDefault="00C97321" w:rsidP="002D31F3">
      <w:pPr>
        <w:spacing w:line="360" w:lineRule="auto"/>
        <w:ind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Останніми роками в освітній практиці набуває особливого значення таке явище, як шкільний </w:t>
      </w:r>
      <w:proofErr w:type="spellStart"/>
      <w:r w:rsidRPr="002D31F3">
        <w:rPr>
          <w:rFonts w:ascii="Times New Roman" w:hAnsi="Times New Roman" w:cs="Times New Roman"/>
          <w:sz w:val="28"/>
          <w:szCs w:val="28"/>
          <w:lang w:val="uk-UA"/>
        </w:rPr>
        <w:t>булінг</w:t>
      </w:r>
      <w:proofErr w:type="spellEnd"/>
      <w:r w:rsidR="00754EC6" w:rsidRPr="002D31F3">
        <w:rPr>
          <w:rFonts w:ascii="Times New Roman" w:hAnsi="Times New Roman" w:cs="Times New Roman"/>
          <w:sz w:val="28"/>
          <w:szCs w:val="28"/>
          <w:lang w:val="uk-UA"/>
        </w:rPr>
        <w:t xml:space="preserve">. Аналіз сучасних наукових джерел </w:t>
      </w:r>
      <w:r w:rsidR="002D31F3">
        <w:rPr>
          <w:rFonts w:ascii="Times New Roman" w:hAnsi="Times New Roman" w:cs="Times New Roman"/>
          <w:sz w:val="28"/>
          <w:szCs w:val="28"/>
          <w:lang w:val="uk-UA"/>
        </w:rPr>
        <w:t xml:space="preserve">дає підстави </w:t>
      </w:r>
      <w:r w:rsidR="00754EC6" w:rsidRPr="002D31F3">
        <w:rPr>
          <w:rFonts w:ascii="Times New Roman" w:hAnsi="Times New Roman" w:cs="Times New Roman"/>
          <w:sz w:val="28"/>
          <w:szCs w:val="28"/>
          <w:lang w:val="uk-UA"/>
        </w:rPr>
        <w:t xml:space="preserve">розглядати </w:t>
      </w:r>
      <w:proofErr w:type="spellStart"/>
      <w:r w:rsidRPr="002D31F3">
        <w:rPr>
          <w:rFonts w:ascii="Times New Roman" w:hAnsi="Times New Roman" w:cs="Times New Roman"/>
          <w:sz w:val="28"/>
          <w:szCs w:val="28"/>
          <w:lang w:val="uk-UA"/>
        </w:rPr>
        <w:t>булінг</w:t>
      </w:r>
      <w:proofErr w:type="spellEnd"/>
      <w:r w:rsidRPr="002D31F3">
        <w:rPr>
          <w:rFonts w:ascii="Times New Roman" w:hAnsi="Times New Roman" w:cs="Times New Roman"/>
          <w:sz w:val="28"/>
          <w:szCs w:val="28"/>
          <w:lang w:val="uk-UA"/>
        </w:rPr>
        <w:t xml:space="preserve"> (цькування) в освітянській сфері</w:t>
      </w:r>
      <w:r w:rsidR="00754EC6" w:rsidRPr="002D31F3">
        <w:rPr>
          <w:rFonts w:ascii="Times New Roman" w:hAnsi="Times New Roman" w:cs="Times New Roman"/>
          <w:sz w:val="28"/>
          <w:szCs w:val="28"/>
          <w:lang w:val="uk-UA"/>
        </w:rPr>
        <w:t xml:space="preserve"> як</w:t>
      </w:r>
      <w:r w:rsidRPr="002D31F3">
        <w:rPr>
          <w:rFonts w:ascii="Times New Roman" w:hAnsi="Times New Roman" w:cs="Times New Roman"/>
          <w:sz w:val="28"/>
          <w:szCs w:val="28"/>
          <w:lang w:val="uk-UA"/>
        </w:rPr>
        <w:t xml:space="preserve"> діяння (дії або бездіяльність) учасників освітнього процесу, </w:t>
      </w:r>
      <w:r w:rsidR="00754EC6" w:rsidRPr="002D31F3">
        <w:rPr>
          <w:rFonts w:ascii="Times New Roman" w:hAnsi="Times New Roman" w:cs="Times New Roman"/>
          <w:sz w:val="28"/>
          <w:szCs w:val="28"/>
          <w:lang w:val="uk-UA"/>
        </w:rPr>
        <w:t>що</w:t>
      </w:r>
      <w:r w:rsidRPr="002D31F3">
        <w:rPr>
          <w:rFonts w:ascii="Times New Roman" w:hAnsi="Times New Roman" w:cs="Times New Roman"/>
          <w:sz w:val="28"/>
          <w:szCs w:val="28"/>
          <w:lang w:val="uk-UA"/>
        </w:rPr>
        <w:t xml:space="preserve"> полягають у фізичному, психологічному, економічному, сексуальному насильстві, </w:t>
      </w:r>
      <w:r w:rsidR="00754EC6" w:rsidRPr="002D31F3">
        <w:rPr>
          <w:rFonts w:ascii="Times New Roman" w:hAnsi="Times New Roman" w:cs="Times New Roman"/>
          <w:sz w:val="28"/>
          <w:szCs w:val="28"/>
          <w:lang w:val="uk-UA"/>
        </w:rPr>
        <w:t>в</w:t>
      </w:r>
      <w:r w:rsidRPr="002D31F3">
        <w:rPr>
          <w:rFonts w:ascii="Times New Roman" w:hAnsi="Times New Roman" w:cs="Times New Roman"/>
          <w:sz w:val="28"/>
          <w:szCs w:val="28"/>
          <w:lang w:val="uk-UA"/>
        </w:rPr>
        <w:t xml:space="preserve"> тому числі із застосуванням засобів електронних комунікацій, що вчиняються стосовно малолітньої чи неповнолітньої особи та (або) такою особою стосовно інших учасників освітнього процесу, внаслідок чого могла бути чи була заподіяна шкода психічному або фізичному здоров’ю потерпілого. </w:t>
      </w:r>
    </w:p>
    <w:p w:rsidR="00BD7B40" w:rsidRPr="00BD7B40" w:rsidRDefault="00BD7B40" w:rsidP="00BD7B40">
      <w:pPr>
        <w:spacing w:line="360" w:lineRule="auto"/>
        <w:ind w:firstLine="709"/>
        <w:jc w:val="both"/>
        <w:rPr>
          <w:rFonts w:ascii="Times New Roman" w:hAnsi="Times New Roman" w:cs="Times New Roman"/>
          <w:sz w:val="28"/>
          <w:szCs w:val="28"/>
          <w:lang w:val="uk-UA"/>
        </w:rPr>
      </w:pPr>
      <w:r w:rsidRPr="00BD7B40">
        <w:rPr>
          <w:rFonts w:ascii="Times New Roman" w:hAnsi="Times New Roman" w:cs="Times New Roman"/>
          <w:sz w:val="28"/>
          <w:szCs w:val="28"/>
          <w:lang w:val="uk-UA"/>
        </w:rPr>
        <w:t xml:space="preserve">Як свідчить практика, </w:t>
      </w:r>
      <w:proofErr w:type="spellStart"/>
      <w:r w:rsidRPr="00BD7B40">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проявляється в багатьох формах</w:t>
      </w:r>
      <w:r w:rsidRPr="002D31F3">
        <w:rPr>
          <w:rFonts w:ascii="Times New Roman" w:hAnsi="Times New Roman" w:cs="Times New Roman"/>
          <w:sz w:val="28"/>
          <w:szCs w:val="28"/>
          <w:lang w:val="uk-UA"/>
        </w:rPr>
        <w:t>:</w:t>
      </w:r>
      <w:r>
        <w:rPr>
          <w:rFonts w:ascii="Times New Roman" w:hAnsi="Times New Roman" w:cs="Times New Roman"/>
          <w:sz w:val="28"/>
          <w:szCs w:val="28"/>
          <w:lang w:val="uk-UA"/>
        </w:rPr>
        <w:t xml:space="preserve"> ф</w:t>
      </w:r>
      <w:r w:rsidRPr="002D31F3">
        <w:rPr>
          <w:rFonts w:ascii="Times New Roman" w:hAnsi="Times New Roman" w:cs="Times New Roman"/>
          <w:sz w:val="28"/>
          <w:szCs w:val="28"/>
          <w:lang w:val="uk-UA"/>
        </w:rPr>
        <w:t xml:space="preserve">ізичний </w:t>
      </w:r>
      <w:proofErr w:type="spellStart"/>
      <w:r w:rsidRPr="002D31F3">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психологічний </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w:t>
      </w:r>
      <w:r w:rsidRPr="002D31F3">
        <w:rPr>
          <w:rFonts w:ascii="Times New Roman" w:hAnsi="Times New Roman" w:cs="Times New Roman"/>
          <w:sz w:val="28"/>
          <w:szCs w:val="28"/>
          <w:lang w:val="uk-UA"/>
        </w:rPr>
        <w:t xml:space="preserve">вербальний психологічний </w:t>
      </w:r>
      <w:proofErr w:type="spellStart"/>
      <w:r w:rsidRPr="002D31F3">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w:t>
      </w:r>
      <w:r w:rsidRPr="002D31F3">
        <w:rPr>
          <w:rFonts w:ascii="Times New Roman" w:hAnsi="Times New Roman" w:cs="Times New Roman"/>
          <w:sz w:val="28"/>
          <w:szCs w:val="28"/>
          <w:lang w:val="uk-UA"/>
        </w:rPr>
        <w:t xml:space="preserve">соціальний психологічний </w:t>
      </w:r>
      <w:proofErr w:type="spellStart"/>
      <w:r w:rsidRPr="002D31F3">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е</w:t>
      </w:r>
      <w:r w:rsidRPr="002D31F3">
        <w:rPr>
          <w:rFonts w:ascii="Times New Roman" w:hAnsi="Times New Roman" w:cs="Times New Roman"/>
          <w:sz w:val="28"/>
          <w:szCs w:val="28"/>
          <w:lang w:val="uk-UA"/>
        </w:rPr>
        <w:t xml:space="preserve">кономічний </w:t>
      </w:r>
      <w:proofErr w:type="spellStart"/>
      <w:r w:rsidRPr="002D31F3">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сексуальний </w:t>
      </w:r>
      <w:proofErr w:type="spellStart"/>
      <w:r>
        <w:rPr>
          <w:rFonts w:ascii="Times New Roman" w:hAnsi="Times New Roman" w:cs="Times New Roman"/>
          <w:sz w:val="28"/>
          <w:szCs w:val="28"/>
          <w:lang w:val="uk-UA"/>
        </w:rPr>
        <w:t>булінг</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w:t>
      </w:r>
      <w:r w:rsidRPr="002D31F3">
        <w:rPr>
          <w:rFonts w:ascii="Times New Roman" w:hAnsi="Times New Roman" w:cs="Times New Roman"/>
          <w:sz w:val="28"/>
          <w:szCs w:val="28"/>
          <w:lang w:val="uk-UA"/>
        </w:rPr>
        <w:t>ібербулінг</w:t>
      </w:r>
      <w:proofErr w:type="spellEnd"/>
      <w:r>
        <w:rPr>
          <w:rFonts w:ascii="Times New Roman" w:hAnsi="Times New Roman" w:cs="Times New Roman"/>
          <w:sz w:val="28"/>
          <w:szCs w:val="28"/>
          <w:lang w:val="uk-UA"/>
        </w:rPr>
        <w:t>.</w:t>
      </w:r>
      <w:r w:rsidRPr="002D31F3">
        <w:rPr>
          <w:rFonts w:ascii="Times New Roman" w:hAnsi="Times New Roman" w:cs="Times New Roman"/>
          <w:sz w:val="28"/>
          <w:szCs w:val="28"/>
          <w:lang w:val="uk-UA"/>
        </w:rPr>
        <w:t xml:space="preserve"> </w:t>
      </w:r>
    </w:p>
    <w:p w:rsidR="00C97321" w:rsidRPr="002D31F3" w:rsidRDefault="00C97321" w:rsidP="002D31F3">
      <w:pPr>
        <w:pStyle w:val="a5"/>
        <w:shd w:val="clear" w:color="auto" w:fill="FFFFFF"/>
        <w:spacing w:before="0" w:beforeAutospacing="0" w:after="0" w:afterAutospacing="0" w:line="360" w:lineRule="auto"/>
        <w:ind w:firstLine="709"/>
        <w:jc w:val="both"/>
        <w:textAlignment w:val="baseline"/>
        <w:rPr>
          <w:sz w:val="28"/>
          <w:szCs w:val="28"/>
        </w:rPr>
      </w:pPr>
      <w:r w:rsidRPr="002D31F3">
        <w:rPr>
          <w:sz w:val="28"/>
          <w:szCs w:val="28"/>
        </w:rPr>
        <w:t xml:space="preserve">На жаль, в Україні відсутня офіційна статистика від уповноважених органів державної влади щодо зафіксованих випадків </w:t>
      </w:r>
      <w:proofErr w:type="spellStart"/>
      <w:r w:rsidRPr="002D31F3">
        <w:rPr>
          <w:sz w:val="28"/>
          <w:szCs w:val="28"/>
        </w:rPr>
        <w:t>булінгу</w:t>
      </w:r>
      <w:proofErr w:type="spellEnd"/>
      <w:r w:rsidRPr="002D31F3">
        <w:rPr>
          <w:sz w:val="28"/>
          <w:szCs w:val="28"/>
        </w:rPr>
        <w:t xml:space="preserve"> та його наслідків в учнівському середовищі. Тому реальна кількість таких проявів дитячої агресії залишається невідомою. Проте, сам факт того, що безпосередніми учасниками цих трагічних подій стають діти, свідчить, що більше ігнорувати існування </w:t>
      </w:r>
      <w:proofErr w:type="spellStart"/>
      <w:r w:rsidRPr="002D31F3">
        <w:rPr>
          <w:sz w:val="28"/>
          <w:szCs w:val="28"/>
        </w:rPr>
        <w:t>булінгу</w:t>
      </w:r>
      <w:proofErr w:type="spellEnd"/>
      <w:r w:rsidRPr="002D31F3">
        <w:rPr>
          <w:sz w:val="28"/>
          <w:szCs w:val="28"/>
        </w:rPr>
        <w:t xml:space="preserve"> в закладах освіти неможливо.</w:t>
      </w:r>
    </w:p>
    <w:p w:rsidR="006F4BDC" w:rsidRPr="002D31F3" w:rsidRDefault="006F4BDC" w:rsidP="002D31F3">
      <w:pPr>
        <w:widowControl/>
        <w:shd w:val="clear" w:color="auto" w:fill="FFFFFF"/>
        <w:autoSpaceDE/>
        <w:autoSpaceDN/>
        <w:adjustRightInd/>
        <w:spacing w:line="360" w:lineRule="auto"/>
        <w:ind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З метою </w:t>
      </w:r>
      <w:r w:rsidR="000B39BB" w:rsidRPr="002D31F3">
        <w:rPr>
          <w:rFonts w:ascii="Times New Roman" w:hAnsi="Times New Roman" w:cs="Times New Roman"/>
          <w:sz w:val="28"/>
          <w:szCs w:val="28"/>
          <w:lang w:val="uk-UA"/>
        </w:rPr>
        <w:t>протидії</w:t>
      </w:r>
      <w:r w:rsidRPr="002D31F3">
        <w:rPr>
          <w:rFonts w:ascii="Times New Roman" w:hAnsi="Times New Roman" w:cs="Times New Roman"/>
          <w:sz w:val="28"/>
          <w:szCs w:val="28"/>
          <w:lang w:val="uk-UA"/>
        </w:rPr>
        <w:t xml:space="preserve"> </w:t>
      </w:r>
      <w:proofErr w:type="spellStart"/>
      <w:r w:rsidR="000B39BB" w:rsidRPr="002D31F3">
        <w:rPr>
          <w:rFonts w:ascii="Times New Roman" w:hAnsi="Times New Roman" w:cs="Times New Roman"/>
          <w:sz w:val="28"/>
          <w:szCs w:val="28"/>
          <w:lang w:val="uk-UA"/>
        </w:rPr>
        <w:t>булінгу</w:t>
      </w:r>
      <w:proofErr w:type="spellEnd"/>
      <w:r w:rsidR="000B39BB" w:rsidRPr="002D31F3">
        <w:rPr>
          <w:rFonts w:ascii="Times New Roman" w:hAnsi="Times New Roman" w:cs="Times New Roman"/>
          <w:sz w:val="28"/>
          <w:szCs w:val="28"/>
          <w:lang w:val="uk-UA"/>
        </w:rPr>
        <w:t xml:space="preserve"> в освітньому середовищі</w:t>
      </w:r>
      <w:r w:rsidRPr="002D31F3">
        <w:rPr>
          <w:rFonts w:ascii="Times New Roman" w:hAnsi="Times New Roman" w:cs="Times New Roman"/>
          <w:sz w:val="28"/>
          <w:szCs w:val="28"/>
          <w:lang w:val="uk-UA"/>
        </w:rPr>
        <w:t xml:space="preserve"> пропонуємо такі профілактичні заходи: </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класним керівникам стежити за психологічною ситуацією взаємовідносин, що складаються у їхніх класах, своєчасно на них реагувати; </w:t>
      </w:r>
    </w:p>
    <w:p w:rsidR="000B39BB" w:rsidRPr="002D31F3" w:rsidRDefault="000B39BB"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налаштовувати учнів класу на створення довірливих стосунків з учасниками освітнього процесу (класний керівник, учителі, психолог); </w:t>
      </w:r>
      <w:r w:rsidRPr="002D31F3">
        <w:rPr>
          <w:rFonts w:ascii="Times New Roman" w:hAnsi="Times New Roman" w:cs="Times New Roman"/>
          <w:sz w:val="28"/>
          <w:szCs w:val="28"/>
          <w:lang w:val="uk-UA"/>
        </w:rPr>
        <w:lastRenderedPageBreak/>
        <w:t xml:space="preserve">виховувати здорові стосунки у групі; </w:t>
      </w:r>
      <w:r w:rsidRPr="002D31F3">
        <w:rPr>
          <w:rFonts w:ascii="Times New Roman" w:hAnsi="Times New Roman" w:cs="Times New Roman"/>
          <w:bCs/>
          <w:sz w:val="28"/>
          <w:szCs w:val="28"/>
          <w:lang w:val="uk-UA"/>
        </w:rPr>
        <w:t>проводити заняття з навчання навичок ефективного спілкування та мирного розв’язання конфліктів;</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педагогічним працівникам у процесі навчально-виховної роботи використовувати різноманітні методи роботи для профілактики шкільного </w:t>
      </w:r>
      <w:proofErr w:type="spellStart"/>
      <w:r w:rsidRPr="002D31F3">
        <w:rPr>
          <w:rFonts w:ascii="Times New Roman" w:hAnsi="Times New Roman" w:cs="Times New Roman"/>
          <w:sz w:val="28"/>
          <w:szCs w:val="28"/>
          <w:lang w:val="uk-UA"/>
        </w:rPr>
        <w:t>булінгу</w:t>
      </w:r>
      <w:proofErr w:type="spellEnd"/>
      <w:r w:rsidRPr="002D31F3">
        <w:rPr>
          <w:rFonts w:ascii="Times New Roman" w:hAnsi="Times New Roman" w:cs="Times New Roman"/>
          <w:sz w:val="28"/>
          <w:szCs w:val="28"/>
          <w:lang w:val="uk-UA"/>
        </w:rPr>
        <w:t>: робота з художніми творами, що торкаються проблеми цькування; перегляд кінострічок відповідної спрямованості та проведення спільного обговорення переглянутого; написання творів (</w:t>
      </w:r>
      <w:proofErr w:type="spellStart"/>
      <w:r w:rsidRPr="002D31F3">
        <w:rPr>
          <w:rFonts w:ascii="Times New Roman" w:hAnsi="Times New Roman" w:cs="Times New Roman"/>
          <w:sz w:val="28"/>
          <w:szCs w:val="28"/>
          <w:lang w:val="uk-UA"/>
        </w:rPr>
        <w:t>ессе</w:t>
      </w:r>
      <w:proofErr w:type="spellEnd"/>
      <w:r w:rsidRPr="002D31F3">
        <w:rPr>
          <w:rFonts w:ascii="Times New Roman" w:hAnsi="Times New Roman" w:cs="Times New Roman"/>
          <w:sz w:val="28"/>
          <w:szCs w:val="28"/>
          <w:lang w:val="uk-UA"/>
        </w:rPr>
        <w:t xml:space="preserve">) на тему </w:t>
      </w:r>
      <w:proofErr w:type="spellStart"/>
      <w:r w:rsidRPr="002D31F3">
        <w:rPr>
          <w:rFonts w:ascii="Times New Roman" w:hAnsi="Times New Roman" w:cs="Times New Roman"/>
          <w:sz w:val="28"/>
          <w:szCs w:val="28"/>
          <w:lang w:val="uk-UA"/>
        </w:rPr>
        <w:t>булінгу</w:t>
      </w:r>
      <w:proofErr w:type="spellEnd"/>
      <w:r w:rsidRPr="002D31F3">
        <w:rPr>
          <w:rFonts w:ascii="Times New Roman" w:hAnsi="Times New Roman" w:cs="Times New Roman"/>
          <w:sz w:val="28"/>
          <w:szCs w:val="28"/>
          <w:lang w:val="uk-UA"/>
        </w:rPr>
        <w:t xml:space="preserve"> тощо; </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створити спеціальні курси для класних керівників, на яких психологи будуть надавати повний спектр інформації задля попередження проблеми шкільного </w:t>
      </w:r>
      <w:proofErr w:type="spellStart"/>
      <w:r w:rsidRPr="002D31F3">
        <w:rPr>
          <w:rFonts w:ascii="Times New Roman" w:hAnsi="Times New Roman" w:cs="Times New Roman"/>
          <w:sz w:val="28"/>
          <w:szCs w:val="28"/>
          <w:lang w:val="uk-UA"/>
        </w:rPr>
        <w:t>булінгу</w:t>
      </w:r>
      <w:proofErr w:type="spellEnd"/>
      <w:r w:rsidRPr="002D31F3">
        <w:rPr>
          <w:rFonts w:ascii="Times New Roman" w:hAnsi="Times New Roman" w:cs="Times New Roman"/>
          <w:sz w:val="28"/>
          <w:szCs w:val="28"/>
          <w:lang w:val="uk-UA"/>
        </w:rPr>
        <w:t xml:space="preserve">; </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проводити </w:t>
      </w:r>
      <w:proofErr w:type="spellStart"/>
      <w:r w:rsidRPr="002D31F3">
        <w:rPr>
          <w:rFonts w:ascii="Times New Roman" w:hAnsi="Times New Roman" w:cs="Times New Roman"/>
          <w:sz w:val="28"/>
          <w:szCs w:val="28"/>
          <w:lang w:val="uk-UA"/>
        </w:rPr>
        <w:t>уроки</w:t>
      </w:r>
      <w:proofErr w:type="spellEnd"/>
      <w:r w:rsidRPr="002D31F3">
        <w:rPr>
          <w:rFonts w:ascii="Times New Roman" w:hAnsi="Times New Roman" w:cs="Times New Roman"/>
          <w:sz w:val="28"/>
          <w:szCs w:val="28"/>
          <w:lang w:val="uk-UA"/>
        </w:rPr>
        <w:t xml:space="preserve"> з елементами тренінгових занять; </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 xml:space="preserve">розробити та реалізовувати профілактичні програми, що сприятимуть покращенню комунікативних навичок, профілактиці асоціальної поведінки з основами правових знань, спрямованих для групових занять з учнями та дорослими (педагогічні працівники, батьки) </w:t>
      </w:r>
      <w:r w:rsidRPr="002D31F3">
        <w:rPr>
          <w:rFonts w:ascii="Times New Roman" w:hAnsi="Times New Roman" w:cs="Times New Roman"/>
          <w:color w:val="0B0706"/>
          <w:sz w:val="28"/>
          <w:szCs w:val="28"/>
          <w:lang w:val="uk-UA"/>
        </w:rPr>
        <w:t>із залученням представників правоохоронних органів, служб соціального захисту, медичних установ та інших зацікавлених організацій</w:t>
      </w:r>
      <w:r w:rsidRPr="002D31F3">
        <w:rPr>
          <w:rFonts w:ascii="Times New Roman" w:hAnsi="Times New Roman" w:cs="Times New Roman"/>
          <w:sz w:val="28"/>
          <w:szCs w:val="28"/>
          <w:lang w:val="uk-UA"/>
        </w:rPr>
        <w:t>;</w:t>
      </w:r>
    </w:p>
    <w:p w:rsidR="000B39BB"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привернути увагу батьків до проблеми шкільного насильства та сприяти їх психолого-педагогічній грамотності</w:t>
      </w:r>
      <w:r w:rsidR="000B39BB" w:rsidRPr="002D31F3">
        <w:rPr>
          <w:rFonts w:ascii="Times New Roman" w:hAnsi="Times New Roman" w:cs="Times New Roman"/>
          <w:sz w:val="28"/>
          <w:szCs w:val="28"/>
          <w:lang w:val="uk-UA"/>
        </w:rPr>
        <w:t xml:space="preserve">; </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color w:val="0B0706"/>
          <w:sz w:val="28"/>
          <w:szCs w:val="28"/>
          <w:lang w:val="uk-UA"/>
        </w:rPr>
        <w:t xml:space="preserve">ознайомити учасників освітнього </w:t>
      </w:r>
      <w:r w:rsidR="000B39BB" w:rsidRPr="002D31F3">
        <w:rPr>
          <w:rFonts w:ascii="Times New Roman" w:hAnsi="Times New Roman" w:cs="Times New Roman"/>
          <w:color w:val="0B0706"/>
          <w:sz w:val="28"/>
          <w:szCs w:val="28"/>
          <w:lang w:val="uk-UA"/>
        </w:rPr>
        <w:t>середовища</w:t>
      </w:r>
      <w:r w:rsidRPr="002D31F3">
        <w:rPr>
          <w:rFonts w:ascii="Times New Roman" w:hAnsi="Times New Roman" w:cs="Times New Roman"/>
          <w:color w:val="0B0706"/>
          <w:sz w:val="28"/>
          <w:szCs w:val="28"/>
          <w:lang w:val="uk-UA"/>
        </w:rPr>
        <w:t xml:space="preserve"> з нормативно-правовою базою та регулюючими документами щодо превенції проблеми насилля</w:t>
      </w:r>
      <w:r w:rsidRPr="002D31F3">
        <w:rPr>
          <w:rFonts w:ascii="Times New Roman" w:hAnsi="Times New Roman" w:cs="Times New Roman"/>
          <w:sz w:val="28"/>
          <w:szCs w:val="28"/>
          <w:lang w:val="uk-UA"/>
        </w:rPr>
        <w:t>;</w:t>
      </w:r>
    </w:p>
    <w:p w:rsidR="006F4BDC" w:rsidRPr="002D31F3" w:rsidRDefault="006F4BDC" w:rsidP="002D31F3">
      <w:pPr>
        <w:pStyle w:val="a3"/>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2D31F3">
        <w:rPr>
          <w:rFonts w:ascii="Times New Roman" w:hAnsi="Times New Roman" w:cs="Times New Roman"/>
          <w:color w:val="0B0706"/>
          <w:sz w:val="28"/>
          <w:szCs w:val="28"/>
          <w:lang w:val="uk-UA"/>
        </w:rPr>
        <w:t>створити інформаційні куточки для учнів із переліком організацій</w:t>
      </w:r>
      <w:r w:rsidR="000B39BB" w:rsidRPr="002D31F3">
        <w:rPr>
          <w:rFonts w:ascii="Times New Roman" w:hAnsi="Times New Roman" w:cs="Times New Roman"/>
          <w:color w:val="0B0706"/>
          <w:sz w:val="28"/>
          <w:szCs w:val="28"/>
          <w:lang w:val="uk-UA"/>
        </w:rPr>
        <w:t>,</w:t>
      </w:r>
      <w:r w:rsidRPr="002D31F3">
        <w:rPr>
          <w:rFonts w:ascii="Times New Roman" w:hAnsi="Times New Roman" w:cs="Times New Roman"/>
          <w:color w:val="0B0706"/>
          <w:sz w:val="28"/>
          <w:szCs w:val="28"/>
          <w:lang w:val="uk-UA"/>
        </w:rPr>
        <w:t xml:space="preserve"> до яких можна звернутися у ситуації насилля та правопорушень</w:t>
      </w:r>
      <w:r w:rsidRPr="002D31F3">
        <w:rPr>
          <w:rFonts w:ascii="Times New Roman" w:hAnsi="Times New Roman" w:cs="Times New Roman"/>
          <w:sz w:val="28"/>
          <w:szCs w:val="28"/>
          <w:lang w:val="uk-UA"/>
        </w:rPr>
        <w:t>.</w:t>
      </w:r>
    </w:p>
    <w:p w:rsidR="002D31F3" w:rsidRPr="002D31F3" w:rsidRDefault="00965389" w:rsidP="00BD7B40">
      <w:pPr>
        <w:spacing w:line="360" w:lineRule="auto"/>
        <w:ind w:firstLine="709"/>
        <w:jc w:val="both"/>
        <w:rPr>
          <w:rFonts w:ascii="Times New Roman" w:hAnsi="Times New Roman" w:cs="Times New Roman"/>
          <w:sz w:val="28"/>
          <w:szCs w:val="28"/>
          <w:lang w:val="uk-UA"/>
        </w:rPr>
      </w:pPr>
      <w:r w:rsidRPr="002D31F3">
        <w:rPr>
          <w:rFonts w:ascii="Times New Roman" w:hAnsi="Times New Roman" w:cs="Times New Roman"/>
          <w:sz w:val="28"/>
          <w:szCs w:val="28"/>
          <w:lang w:val="uk-UA"/>
        </w:rPr>
        <w:t>Отже</w:t>
      </w:r>
      <w:r w:rsidR="006F4BDC" w:rsidRPr="002D31F3">
        <w:rPr>
          <w:rFonts w:ascii="Times New Roman" w:hAnsi="Times New Roman" w:cs="Times New Roman"/>
          <w:sz w:val="28"/>
          <w:szCs w:val="28"/>
          <w:lang w:val="uk-UA"/>
        </w:rPr>
        <w:t xml:space="preserve">, психологічна профілактика </w:t>
      </w:r>
      <w:proofErr w:type="spellStart"/>
      <w:r w:rsidR="006F4BDC" w:rsidRPr="002D31F3">
        <w:rPr>
          <w:rFonts w:ascii="Times New Roman" w:hAnsi="Times New Roman" w:cs="Times New Roman"/>
          <w:sz w:val="28"/>
          <w:szCs w:val="28"/>
          <w:lang w:val="uk-UA"/>
        </w:rPr>
        <w:t>булінгу</w:t>
      </w:r>
      <w:proofErr w:type="spellEnd"/>
      <w:r w:rsidR="006F4BDC" w:rsidRPr="002D31F3">
        <w:rPr>
          <w:rFonts w:ascii="Times New Roman" w:hAnsi="Times New Roman" w:cs="Times New Roman"/>
          <w:sz w:val="28"/>
          <w:szCs w:val="28"/>
          <w:lang w:val="uk-UA"/>
        </w:rPr>
        <w:t xml:space="preserve"> в закладах освіти має реалізовуватися за такими напрямками: робота з батьками (відповідальне батьківство) щодо забезпечення створення сприятливого сімейного середовища для розвитку дитини; фахова психологічна допомога в умовах школи (батькам, учителям, учням); педагогічна діяльність, що передбачає особистісно-орієнтований </w:t>
      </w:r>
      <w:r w:rsidR="00BD7B40">
        <w:rPr>
          <w:rFonts w:ascii="Times New Roman" w:hAnsi="Times New Roman" w:cs="Times New Roman"/>
          <w:sz w:val="28"/>
          <w:szCs w:val="28"/>
          <w:lang w:val="uk-UA"/>
        </w:rPr>
        <w:t>підхід до навчання й виховання.</w:t>
      </w:r>
      <w:bookmarkStart w:id="0" w:name="_GoBack"/>
      <w:bookmarkEnd w:id="0"/>
    </w:p>
    <w:sectPr w:rsidR="002D31F3" w:rsidRPr="002D31F3" w:rsidSect="002E2028">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FD1978"/>
    <w:multiLevelType w:val="hybridMultilevel"/>
    <w:tmpl w:val="F3BC32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5516C08"/>
    <w:multiLevelType w:val="hybridMultilevel"/>
    <w:tmpl w:val="5A967F26"/>
    <w:lvl w:ilvl="0" w:tplc="E090842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51D178F2"/>
    <w:multiLevelType w:val="hybridMultilevel"/>
    <w:tmpl w:val="C87CDBE0"/>
    <w:lvl w:ilvl="0" w:tplc="288CFA08">
      <w:start w:val="14"/>
      <w:numFmt w:val="bullet"/>
      <w:lvlText w:val="-"/>
      <w:lvlJc w:val="left"/>
      <w:pPr>
        <w:ind w:left="900" w:hanging="360"/>
      </w:pPr>
      <w:rPr>
        <w:rFonts w:ascii="Times New Roman" w:eastAsia="Times New Roman" w:hAnsi="Times New Roman" w:cs="Times New Roman" w:hint="default"/>
        <w:b w:val="0"/>
      </w:rPr>
    </w:lvl>
    <w:lvl w:ilvl="1" w:tplc="04220003" w:tentative="1">
      <w:start w:val="1"/>
      <w:numFmt w:val="bullet"/>
      <w:lvlText w:val="o"/>
      <w:lvlJc w:val="left"/>
      <w:pPr>
        <w:ind w:left="1620" w:hanging="360"/>
      </w:pPr>
      <w:rPr>
        <w:rFonts w:ascii="Courier New" w:hAnsi="Courier New" w:cs="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cs="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cs="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3" w15:restartNumberingAfterBreak="0">
    <w:nsid w:val="58FE49E4"/>
    <w:multiLevelType w:val="hybridMultilevel"/>
    <w:tmpl w:val="E2C8CF42"/>
    <w:lvl w:ilvl="0" w:tplc="288CFA08">
      <w:start w:val="14"/>
      <w:numFmt w:val="bullet"/>
      <w:lvlText w:val="-"/>
      <w:lvlJc w:val="left"/>
      <w:pPr>
        <w:ind w:left="1429" w:hanging="360"/>
      </w:pPr>
      <w:rPr>
        <w:rFonts w:ascii="Times New Roman" w:eastAsia="Times New Roman" w:hAnsi="Times New Roman" w:cs="Times New Roman"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3E16BB0"/>
    <w:multiLevelType w:val="hybridMultilevel"/>
    <w:tmpl w:val="86969362"/>
    <w:lvl w:ilvl="0" w:tplc="E62263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29D"/>
    <w:rsid w:val="000B39BB"/>
    <w:rsid w:val="00181936"/>
    <w:rsid w:val="002D31F3"/>
    <w:rsid w:val="003209E8"/>
    <w:rsid w:val="0057255C"/>
    <w:rsid w:val="006F4BDC"/>
    <w:rsid w:val="00754EC6"/>
    <w:rsid w:val="007A7AF0"/>
    <w:rsid w:val="00965389"/>
    <w:rsid w:val="00BD7B40"/>
    <w:rsid w:val="00C97321"/>
    <w:rsid w:val="00D24B9D"/>
    <w:rsid w:val="00E7529D"/>
    <w:rsid w:val="00F77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2E96C"/>
  <w15:chartTrackingRefBased/>
  <w15:docId w15:val="{B8FCD738-7E30-45CC-B9CD-626C2EE7C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529D"/>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7529D"/>
    <w:pPr>
      <w:ind w:left="720"/>
      <w:contextualSpacing/>
    </w:pPr>
  </w:style>
  <w:style w:type="character" w:styleId="a4">
    <w:name w:val="Hyperlink"/>
    <w:basedOn w:val="a0"/>
    <w:uiPriority w:val="99"/>
    <w:rsid w:val="00E7529D"/>
    <w:rPr>
      <w:rFonts w:cs="Times New Roman"/>
      <w:color w:val="0000FF"/>
      <w:u w:val="single"/>
    </w:rPr>
  </w:style>
  <w:style w:type="paragraph" w:styleId="a5">
    <w:name w:val="Normal (Web)"/>
    <w:basedOn w:val="a"/>
    <w:uiPriority w:val="99"/>
    <w:unhideWhenUsed/>
    <w:rsid w:val="00E7529D"/>
    <w:pPr>
      <w:widowControl/>
      <w:autoSpaceDE/>
      <w:autoSpaceDN/>
      <w:adjustRightInd/>
      <w:spacing w:before="100" w:beforeAutospacing="1" w:after="100" w:afterAutospacing="1"/>
    </w:pPr>
    <w:rPr>
      <w:rFonts w:ascii="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TotalTime>
  <Pages>2</Pages>
  <Words>533</Words>
  <Characters>3044</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Ludmila</dc:creator>
  <cp:keywords/>
  <dc:description/>
  <cp:lastModifiedBy>Ludmila</cp:lastModifiedBy>
  <cp:revision>7</cp:revision>
  <dcterms:created xsi:type="dcterms:W3CDTF">2021-11-26T20:56:00Z</dcterms:created>
  <dcterms:modified xsi:type="dcterms:W3CDTF">2021-11-27T19:08:00Z</dcterms:modified>
</cp:coreProperties>
</file>