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0C18" w:rsidRPr="00860C18" w:rsidRDefault="00DB5A95" w:rsidP="00860C18">
      <w:pPr>
        <w:spacing w:after="0" w:line="240" w:lineRule="auto"/>
        <w:ind w:firstLine="567"/>
        <w:jc w:val="right"/>
        <w:rPr>
          <w:rFonts w:ascii="Times New Roman" w:hAnsi="Times New Roman" w:cs="Times New Roman"/>
          <w:b/>
          <w:sz w:val="28"/>
          <w:szCs w:val="28"/>
        </w:rPr>
      </w:pPr>
      <w:r w:rsidRPr="00860C18">
        <w:rPr>
          <w:rFonts w:ascii="Times New Roman" w:hAnsi="Times New Roman" w:cs="Times New Roman"/>
          <w:b/>
          <w:sz w:val="28"/>
          <w:szCs w:val="28"/>
        </w:rPr>
        <w:t xml:space="preserve">Донченко Т.В., </w:t>
      </w:r>
    </w:p>
    <w:p w:rsidR="00860C18" w:rsidRPr="00860C18" w:rsidRDefault="00DB5A95" w:rsidP="00860C18">
      <w:pPr>
        <w:spacing w:after="0" w:line="240" w:lineRule="auto"/>
        <w:ind w:firstLine="567"/>
        <w:jc w:val="right"/>
        <w:rPr>
          <w:rFonts w:ascii="Times New Roman" w:hAnsi="Times New Roman" w:cs="Times New Roman"/>
          <w:sz w:val="28"/>
          <w:szCs w:val="28"/>
        </w:rPr>
      </w:pPr>
      <w:proofErr w:type="spellStart"/>
      <w:r w:rsidRPr="00860C18">
        <w:rPr>
          <w:rFonts w:ascii="Times New Roman" w:hAnsi="Times New Roman" w:cs="Times New Roman"/>
          <w:sz w:val="28"/>
          <w:szCs w:val="28"/>
        </w:rPr>
        <w:t>к</w:t>
      </w:r>
      <w:r w:rsidR="00860C18" w:rsidRPr="00860C18">
        <w:rPr>
          <w:rFonts w:ascii="Times New Roman" w:hAnsi="Times New Roman" w:cs="Times New Roman"/>
          <w:sz w:val="28"/>
          <w:szCs w:val="28"/>
        </w:rPr>
        <w:t>анд</w:t>
      </w:r>
      <w:r w:rsidRPr="00860C18">
        <w:rPr>
          <w:rFonts w:ascii="Times New Roman" w:hAnsi="Times New Roman" w:cs="Times New Roman"/>
          <w:sz w:val="28"/>
          <w:szCs w:val="28"/>
        </w:rPr>
        <w:t>.е</w:t>
      </w:r>
      <w:r w:rsidR="00860C18" w:rsidRPr="00860C18">
        <w:rPr>
          <w:rFonts w:ascii="Times New Roman" w:hAnsi="Times New Roman" w:cs="Times New Roman"/>
          <w:sz w:val="28"/>
          <w:szCs w:val="28"/>
        </w:rPr>
        <w:t>кон</w:t>
      </w:r>
      <w:r w:rsidRPr="00860C18">
        <w:rPr>
          <w:rFonts w:ascii="Times New Roman" w:hAnsi="Times New Roman" w:cs="Times New Roman"/>
          <w:sz w:val="28"/>
          <w:szCs w:val="28"/>
        </w:rPr>
        <w:t>.н</w:t>
      </w:r>
      <w:r w:rsidR="00860C18" w:rsidRPr="00860C18">
        <w:rPr>
          <w:rFonts w:ascii="Times New Roman" w:hAnsi="Times New Roman" w:cs="Times New Roman"/>
          <w:sz w:val="28"/>
          <w:szCs w:val="28"/>
        </w:rPr>
        <w:t>аук</w:t>
      </w:r>
      <w:proofErr w:type="spellEnd"/>
      <w:r w:rsidR="00860C18" w:rsidRPr="00860C18">
        <w:rPr>
          <w:rFonts w:ascii="Times New Roman" w:hAnsi="Times New Roman" w:cs="Times New Roman"/>
          <w:sz w:val="28"/>
          <w:szCs w:val="28"/>
        </w:rPr>
        <w:t>,</w:t>
      </w:r>
      <w:r w:rsidR="00860C18" w:rsidRPr="00860C18">
        <w:rPr>
          <w:rFonts w:ascii="Times New Roman" w:hAnsi="Times New Roman" w:cs="Times New Roman"/>
          <w:b/>
          <w:sz w:val="28"/>
          <w:szCs w:val="28"/>
        </w:rPr>
        <w:t xml:space="preserve"> </w:t>
      </w:r>
      <w:r w:rsidRPr="00860C18">
        <w:rPr>
          <w:rFonts w:ascii="Times New Roman" w:hAnsi="Times New Roman" w:cs="Times New Roman"/>
          <w:sz w:val="28"/>
          <w:szCs w:val="28"/>
        </w:rPr>
        <w:t>доцент кафедри фінансів,</w:t>
      </w:r>
    </w:p>
    <w:p w:rsidR="00DB5A95" w:rsidRPr="00860C18" w:rsidRDefault="00DB5A95" w:rsidP="00860C18">
      <w:pPr>
        <w:spacing w:after="0" w:line="240" w:lineRule="auto"/>
        <w:ind w:firstLine="567"/>
        <w:jc w:val="right"/>
        <w:rPr>
          <w:rFonts w:ascii="Times New Roman" w:hAnsi="Times New Roman" w:cs="Times New Roman"/>
          <w:sz w:val="28"/>
          <w:szCs w:val="28"/>
        </w:rPr>
      </w:pPr>
      <w:r w:rsidRPr="00860C18">
        <w:rPr>
          <w:rFonts w:ascii="Times New Roman" w:hAnsi="Times New Roman" w:cs="Times New Roman"/>
          <w:sz w:val="28"/>
          <w:szCs w:val="28"/>
        </w:rPr>
        <w:t xml:space="preserve"> банківської справи та страхування</w:t>
      </w:r>
    </w:p>
    <w:p w:rsidR="00DB5A95" w:rsidRPr="00860C18" w:rsidRDefault="00DB5A95" w:rsidP="00860C18">
      <w:pPr>
        <w:spacing w:after="0" w:line="240" w:lineRule="auto"/>
        <w:ind w:firstLine="567"/>
        <w:jc w:val="right"/>
        <w:rPr>
          <w:rFonts w:ascii="Times New Roman" w:hAnsi="Times New Roman" w:cs="Times New Roman"/>
          <w:sz w:val="28"/>
          <w:szCs w:val="28"/>
        </w:rPr>
      </w:pPr>
      <w:r w:rsidRPr="00860C18">
        <w:rPr>
          <w:rFonts w:ascii="Times New Roman" w:hAnsi="Times New Roman" w:cs="Times New Roman"/>
          <w:sz w:val="28"/>
          <w:szCs w:val="28"/>
        </w:rPr>
        <w:t>Хмельницький національний університет</w:t>
      </w:r>
    </w:p>
    <w:p w:rsidR="00DB5A95" w:rsidRPr="00860C18" w:rsidRDefault="00860C18" w:rsidP="00860C18">
      <w:pPr>
        <w:spacing w:after="0" w:line="240" w:lineRule="auto"/>
        <w:ind w:firstLine="567"/>
        <w:jc w:val="right"/>
        <w:rPr>
          <w:rFonts w:ascii="Times New Roman" w:hAnsi="Times New Roman" w:cs="Times New Roman"/>
          <w:sz w:val="28"/>
          <w:szCs w:val="28"/>
        </w:rPr>
      </w:pPr>
      <w:proofErr w:type="spellStart"/>
      <w:r w:rsidRPr="00860C18">
        <w:rPr>
          <w:rFonts w:ascii="Times New Roman" w:hAnsi="Times New Roman" w:cs="Times New Roman"/>
          <w:sz w:val="28"/>
          <w:szCs w:val="28"/>
        </w:rPr>
        <w:t>м.Хмельницький</w:t>
      </w:r>
      <w:proofErr w:type="spellEnd"/>
    </w:p>
    <w:p w:rsidR="00DB5A95" w:rsidRPr="00860C18" w:rsidRDefault="00DB5A95" w:rsidP="00860C18">
      <w:pPr>
        <w:spacing w:after="0" w:line="240" w:lineRule="auto"/>
        <w:ind w:firstLine="567"/>
        <w:jc w:val="right"/>
        <w:rPr>
          <w:rFonts w:ascii="Times New Roman" w:hAnsi="Times New Roman" w:cs="Times New Roman"/>
          <w:sz w:val="28"/>
          <w:szCs w:val="28"/>
          <w:lang w:val="ru-RU"/>
        </w:rPr>
      </w:pPr>
    </w:p>
    <w:p w:rsidR="00DB5A95" w:rsidRPr="00860C18" w:rsidRDefault="00DB5A95" w:rsidP="00860C18">
      <w:pPr>
        <w:spacing w:after="0" w:line="240" w:lineRule="auto"/>
        <w:ind w:firstLine="567"/>
        <w:jc w:val="center"/>
        <w:rPr>
          <w:rFonts w:ascii="Times New Roman" w:hAnsi="Times New Roman" w:cs="Times New Roman"/>
          <w:b/>
          <w:sz w:val="28"/>
          <w:szCs w:val="28"/>
          <w:lang w:val="ru-RU"/>
        </w:rPr>
      </w:pPr>
      <w:r w:rsidRPr="00860C18">
        <w:rPr>
          <w:rFonts w:ascii="Times New Roman" w:hAnsi="Times New Roman" w:cs="Times New Roman"/>
          <w:b/>
          <w:sz w:val="28"/>
          <w:szCs w:val="28"/>
          <w:lang w:val="ru-RU"/>
        </w:rPr>
        <w:t>ІСТОРИЧНІ ЕТАПИ СТАНОВЛЕННЯ ФІСКАЛЬНИХ ОРГАНІВ УКРАЇНИ</w:t>
      </w:r>
    </w:p>
    <w:p w:rsidR="00CE419B" w:rsidRPr="00860C18" w:rsidRDefault="00860C18" w:rsidP="00860C18">
      <w:pPr>
        <w:spacing w:after="0" w:line="240" w:lineRule="auto"/>
        <w:ind w:firstLine="567"/>
        <w:jc w:val="both"/>
        <w:rPr>
          <w:rFonts w:ascii="Times New Roman" w:hAnsi="Times New Roman" w:cs="Times New Roman"/>
          <w:sz w:val="28"/>
          <w:szCs w:val="28"/>
        </w:rPr>
      </w:pPr>
      <w:r w:rsidRPr="00370E81">
        <w:rPr>
          <w:rFonts w:ascii="Times New Roman" w:hAnsi="Times New Roman" w:cs="Times New Roman"/>
          <w:sz w:val="28"/>
          <w:szCs w:val="28"/>
        </w:rPr>
        <w:t xml:space="preserve">Становлення вітчизняної податкової системи відбулося в умовах глибокої економічної кризи, перехідної і недосконалої кредитно-грошової системи та  політичної </w:t>
      </w:r>
      <w:r>
        <w:rPr>
          <w:rFonts w:ascii="Times New Roman" w:hAnsi="Times New Roman" w:cs="Times New Roman"/>
          <w:sz w:val="28"/>
          <w:szCs w:val="28"/>
        </w:rPr>
        <w:t>нестабільності</w:t>
      </w:r>
      <w:r w:rsidRPr="00370E81">
        <w:rPr>
          <w:rFonts w:ascii="Times New Roman" w:hAnsi="Times New Roman" w:cs="Times New Roman"/>
          <w:sz w:val="28"/>
          <w:szCs w:val="28"/>
        </w:rPr>
        <w:t>.</w:t>
      </w:r>
      <w:r>
        <w:rPr>
          <w:rFonts w:ascii="Times New Roman" w:hAnsi="Times New Roman" w:cs="Times New Roman"/>
          <w:sz w:val="28"/>
          <w:szCs w:val="28"/>
        </w:rPr>
        <w:t xml:space="preserve"> </w:t>
      </w:r>
      <w:r w:rsidR="00CE419B" w:rsidRPr="00860C18">
        <w:rPr>
          <w:rFonts w:ascii="Times New Roman" w:hAnsi="Times New Roman" w:cs="Times New Roman"/>
          <w:sz w:val="28"/>
          <w:szCs w:val="28"/>
        </w:rPr>
        <w:t>Незважаючи на численні публікації у цьому напрямі, актуальним на сьогодні залишається питання дослідження генезису податкової системи та її органів виходячи з проведених в Україні податкових реформ та особливостей їх запровадження.</w:t>
      </w:r>
      <w:r>
        <w:rPr>
          <w:rFonts w:ascii="Times New Roman" w:hAnsi="Times New Roman" w:cs="Times New Roman"/>
          <w:sz w:val="28"/>
          <w:szCs w:val="28"/>
        </w:rPr>
        <w:t xml:space="preserve"> </w:t>
      </w:r>
    </w:p>
    <w:p w:rsidR="00DB5A95" w:rsidRPr="00860C18" w:rsidRDefault="00FD7CC3" w:rsidP="00860C18">
      <w:pPr>
        <w:spacing w:after="0" w:line="240" w:lineRule="auto"/>
        <w:ind w:firstLine="567"/>
        <w:jc w:val="both"/>
        <w:rPr>
          <w:rFonts w:ascii="Times New Roman" w:hAnsi="Times New Roman" w:cs="Times New Roman"/>
          <w:sz w:val="28"/>
          <w:szCs w:val="28"/>
          <w:lang w:val="ru-RU"/>
        </w:rPr>
      </w:pPr>
      <w:r w:rsidRPr="005B6F51">
        <w:rPr>
          <w:rFonts w:ascii="Times New Roman" w:hAnsi="Times New Roman" w:cs="Times New Roman"/>
          <w:color w:val="000000" w:themeColor="text1"/>
          <w:sz w:val="28"/>
          <w:szCs w:val="28"/>
        </w:rPr>
        <w:t xml:space="preserve">Важливим елементом діалектичного методу дослідження економічних явищ і процесів є принцип історизму, який відіграє важливу роль у пізнанні їх сутності та економічного змісту. Його застосування в дослідженні податкової системи </w:t>
      </w:r>
      <w:r>
        <w:rPr>
          <w:rFonts w:ascii="Times New Roman" w:hAnsi="Times New Roman" w:cs="Times New Roman"/>
          <w:color w:val="000000" w:themeColor="text1"/>
          <w:sz w:val="28"/>
          <w:szCs w:val="28"/>
        </w:rPr>
        <w:t xml:space="preserve">та органів контролю </w:t>
      </w:r>
      <w:r w:rsidRPr="005B6F51">
        <w:rPr>
          <w:rFonts w:ascii="Times New Roman" w:hAnsi="Times New Roman" w:cs="Times New Roman"/>
          <w:color w:val="000000" w:themeColor="text1"/>
          <w:sz w:val="28"/>
          <w:szCs w:val="28"/>
        </w:rPr>
        <w:t>передбачає необхідність з’ясування якісних зрушень, що відбулись під час ї</w:t>
      </w:r>
      <w:r>
        <w:rPr>
          <w:rFonts w:ascii="Times New Roman" w:hAnsi="Times New Roman" w:cs="Times New Roman"/>
          <w:color w:val="000000" w:themeColor="text1"/>
          <w:sz w:val="28"/>
          <w:szCs w:val="28"/>
        </w:rPr>
        <w:t>х</w:t>
      </w:r>
      <w:r w:rsidRPr="005B6F51">
        <w:rPr>
          <w:rFonts w:ascii="Times New Roman" w:hAnsi="Times New Roman" w:cs="Times New Roman"/>
          <w:color w:val="000000" w:themeColor="text1"/>
          <w:sz w:val="28"/>
          <w:szCs w:val="28"/>
        </w:rPr>
        <w:t xml:space="preserve"> розвитку.</w:t>
      </w:r>
      <w:r>
        <w:rPr>
          <w:rFonts w:ascii="Times New Roman" w:hAnsi="Times New Roman" w:cs="Times New Roman"/>
          <w:color w:val="FF0000"/>
          <w:sz w:val="28"/>
          <w:szCs w:val="28"/>
        </w:rPr>
        <w:t xml:space="preserve"> </w:t>
      </w:r>
      <w:r>
        <w:rPr>
          <w:rFonts w:ascii="Times New Roman" w:hAnsi="Times New Roman" w:cs="Times New Roman"/>
          <w:sz w:val="28"/>
          <w:szCs w:val="28"/>
        </w:rPr>
        <w:t>Нами</w:t>
      </w:r>
      <w:r>
        <w:rPr>
          <w:rFonts w:ascii="Times New Roman" w:hAnsi="Times New Roman" w:cs="Times New Roman"/>
          <w:color w:val="231F20"/>
          <w:sz w:val="28"/>
          <w:szCs w:val="28"/>
        </w:rPr>
        <w:t xml:space="preserve"> </w:t>
      </w:r>
      <w:r w:rsidR="00CF443F" w:rsidRPr="00860C18">
        <w:rPr>
          <w:rFonts w:ascii="Times New Roman" w:hAnsi="Times New Roman" w:cs="Times New Roman"/>
          <w:color w:val="231F20"/>
          <w:sz w:val="28"/>
          <w:szCs w:val="28"/>
        </w:rPr>
        <w:t xml:space="preserve"> </w:t>
      </w:r>
      <w:r>
        <w:rPr>
          <w:rFonts w:ascii="Times New Roman" w:hAnsi="Times New Roman" w:cs="Times New Roman"/>
          <w:color w:val="231F20"/>
          <w:sz w:val="28"/>
          <w:szCs w:val="28"/>
        </w:rPr>
        <w:t xml:space="preserve">виділено етапи становлення </w:t>
      </w:r>
      <w:r w:rsidR="00CF443F" w:rsidRPr="00860C18">
        <w:rPr>
          <w:rFonts w:ascii="Times New Roman" w:hAnsi="Times New Roman" w:cs="Times New Roman"/>
          <w:color w:val="231F20"/>
          <w:sz w:val="28"/>
          <w:szCs w:val="28"/>
        </w:rPr>
        <w:t xml:space="preserve">  фіскальних  органів  України  </w:t>
      </w:r>
      <w:r>
        <w:rPr>
          <w:rFonts w:ascii="Times New Roman" w:hAnsi="Times New Roman" w:cs="Times New Roman"/>
          <w:color w:val="231F20"/>
          <w:sz w:val="28"/>
          <w:szCs w:val="28"/>
        </w:rPr>
        <w:t>та визначено характеристики кожного з етапів</w:t>
      </w:r>
      <w:r w:rsidR="00860C18">
        <w:rPr>
          <w:rFonts w:ascii="Times New Roman" w:hAnsi="Times New Roman" w:cs="Times New Roman"/>
          <w:color w:val="231F20"/>
          <w:sz w:val="28"/>
          <w:szCs w:val="28"/>
        </w:rPr>
        <w:t xml:space="preserve"> (табл.1)</w:t>
      </w:r>
      <w:r w:rsidR="00CF443F" w:rsidRPr="00860C18">
        <w:rPr>
          <w:rFonts w:ascii="Times New Roman" w:hAnsi="Times New Roman" w:cs="Times New Roman"/>
          <w:color w:val="231F20"/>
          <w:sz w:val="28"/>
          <w:szCs w:val="28"/>
        </w:rPr>
        <w:t>.</w:t>
      </w:r>
    </w:p>
    <w:p w:rsidR="00DB5A95" w:rsidRPr="00860C18" w:rsidRDefault="00CF443F" w:rsidP="00860C18">
      <w:pPr>
        <w:spacing w:after="0" w:line="240" w:lineRule="auto"/>
        <w:ind w:firstLine="567"/>
        <w:jc w:val="both"/>
        <w:rPr>
          <w:rFonts w:ascii="Times New Roman" w:hAnsi="Times New Roman" w:cs="Times New Roman"/>
          <w:sz w:val="28"/>
          <w:szCs w:val="28"/>
          <w:lang w:val="ru-RU"/>
        </w:rPr>
      </w:pPr>
      <w:proofErr w:type="spellStart"/>
      <w:r w:rsidRPr="00860C18">
        <w:rPr>
          <w:rFonts w:ascii="Times New Roman" w:hAnsi="Times New Roman" w:cs="Times New Roman"/>
          <w:sz w:val="28"/>
          <w:szCs w:val="28"/>
          <w:lang w:val="ru-RU"/>
        </w:rPr>
        <w:t>Таблиця</w:t>
      </w:r>
      <w:proofErr w:type="spellEnd"/>
      <w:r w:rsidRPr="00860C18">
        <w:rPr>
          <w:rFonts w:ascii="Times New Roman" w:hAnsi="Times New Roman" w:cs="Times New Roman"/>
          <w:sz w:val="28"/>
          <w:szCs w:val="28"/>
          <w:lang w:val="ru-RU"/>
        </w:rPr>
        <w:t xml:space="preserve"> 1 - </w:t>
      </w:r>
      <w:r w:rsidRPr="00860C18">
        <w:rPr>
          <w:rFonts w:ascii="Times New Roman" w:hAnsi="Times New Roman" w:cs="Times New Roman"/>
          <w:color w:val="231F20"/>
          <w:sz w:val="28"/>
          <w:szCs w:val="28"/>
        </w:rPr>
        <w:t>Періодизація становлення та розвитку державн</w:t>
      </w:r>
      <w:r w:rsidR="00C71FC5" w:rsidRPr="00860C18">
        <w:rPr>
          <w:rFonts w:ascii="Times New Roman" w:hAnsi="Times New Roman" w:cs="Times New Roman"/>
          <w:color w:val="231F20"/>
          <w:sz w:val="28"/>
          <w:szCs w:val="28"/>
        </w:rPr>
        <w:t>их</w:t>
      </w:r>
      <w:r w:rsidRPr="00860C18">
        <w:rPr>
          <w:rFonts w:ascii="Times New Roman" w:hAnsi="Times New Roman" w:cs="Times New Roman"/>
          <w:color w:val="231F20"/>
          <w:sz w:val="28"/>
          <w:szCs w:val="28"/>
        </w:rPr>
        <w:t xml:space="preserve"> фіскальних органів в Україні</w:t>
      </w:r>
      <w:r w:rsidR="006F6C5A">
        <w:rPr>
          <w:rFonts w:ascii="Times New Roman" w:hAnsi="Times New Roman" w:cs="Times New Roman"/>
          <w:sz w:val="28"/>
          <w:szCs w:val="28"/>
        </w:rPr>
        <w:t xml:space="preserve">(складено за джерелами </w:t>
      </w:r>
      <w:r w:rsidR="006F6C5A" w:rsidRPr="00015AED">
        <w:rPr>
          <w:rFonts w:ascii="Times New Roman" w:hAnsi="Times New Roman" w:cs="Times New Roman"/>
          <w:sz w:val="28"/>
          <w:szCs w:val="28"/>
        </w:rPr>
        <w:t>[</w:t>
      </w:r>
      <w:r w:rsidR="006F6C5A" w:rsidRPr="006F6C5A">
        <w:rPr>
          <w:rFonts w:ascii="Times New Roman" w:hAnsi="Times New Roman" w:cs="Times New Roman"/>
          <w:sz w:val="28"/>
          <w:szCs w:val="28"/>
          <w:lang w:val="ru-RU"/>
        </w:rPr>
        <w:t>1;</w:t>
      </w:r>
      <w:r w:rsidR="006F6C5A" w:rsidRPr="00015AED">
        <w:rPr>
          <w:rFonts w:ascii="Times New Roman" w:hAnsi="Times New Roman" w:cs="Times New Roman"/>
          <w:sz w:val="28"/>
          <w:szCs w:val="28"/>
        </w:rPr>
        <w:t>2]</w:t>
      </w:r>
      <w:r w:rsidR="006F6C5A">
        <w:rPr>
          <w:rFonts w:ascii="Times New Roman" w:hAnsi="Times New Roman" w:cs="Times New Roman"/>
          <w:sz w:val="28"/>
          <w:szCs w:val="28"/>
        </w:rPr>
        <w:t>)</w:t>
      </w:r>
    </w:p>
    <w:tbl>
      <w:tblPr>
        <w:tblW w:w="9830" w:type="dxa"/>
        <w:tblCellMar>
          <w:left w:w="0" w:type="dxa"/>
          <w:right w:w="0" w:type="dxa"/>
        </w:tblCellMar>
        <w:tblLook w:val="04A0"/>
      </w:tblPr>
      <w:tblGrid>
        <w:gridCol w:w="1892"/>
        <w:gridCol w:w="7938"/>
      </w:tblGrid>
      <w:tr w:rsidR="00DB5A95" w:rsidRPr="00860C18" w:rsidTr="00E275CC">
        <w:trPr>
          <w:trHeight w:val="456"/>
        </w:trPr>
        <w:tc>
          <w:tcPr>
            <w:tcW w:w="1892"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sz w:val="24"/>
                <w:szCs w:val="24"/>
                <w:lang w:val="ru-RU" w:eastAsia="ru-RU"/>
              </w:rPr>
            </w:pPr>
            <w:proofErr w:type="spellStart"/>
            <w:r w:rsidRPr="00860C18">
              <w:rPr>
                <w:rFonts w:ascii="Times New Roman" w:eastAsia="Times New Roman" w:hAnsi="Times New Roman" w:cs="Times New Roman"/>
                <w:color w:val="000000"/>
                <w:kern w:val="24"/>
                <w:sz w:val="24"/>
                <w:szCs w:val="24"/>
                <w:lang w:val="en-US" w:eastAsia="ru-RU"/>
              </w:rPr>
              <w:t>Етап</w:t>
            </w:r>
            <w:proofErr w:type="spellEnd"/>
            <w:r w:rsidRPr="00860C18">
              <w:rPr>
                <w:rFonts w:ascii="Times New Roman" w:eastAsia="Times New Roman" w:hAnsi="Times New Roman" w:cs="Times New Roman"/>
                <w:color w:val="000000"/>
                <w:kern w:val="24"/>
                <w:sz w:val="24"/>
                <w:szCs w:val="24"/>
                <w:lang w:val="ru-RU" w:eastAsia="ru-RU"/>
              </w:rPr>
              <w:t xml:space="preserve"> </w:t>
            </w:r>
          </w:p>
        </w:tc>
        <w:tc>
          <w:tcPr>
            <w:tcW w:w="7938"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ind w:right="87"/>
              <w:jc w:val="center"/>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color w:val="000000"/>
                <w:kern w:val="24"/>
                <w:sz w:val="24"/>
                <w:szCs w:val="24"/>
                <w:lang w:eastAsia="ru-RU"/>
              </w:rPr>
              <w:t>Основні характеристики етапу</w:t>
            </w:r>
            <w:r w:rsidRPr="00860C18">
              <w:rPr>
                <w:rFonts w:ascii="Times New Roman" w:eastAsia="Times New Roman" w:hAnsi="Times New Roman" w:cs="Times New Roman"/>
                <w:color w:val="000000"/>
                <w:kern w:val="24"/>
                <w:sz w:val="24"/>
                <w:szCs w:val="24"/>
                <w:lang w:val="ru-RU" w:eastAsia="ru-RU"/>
              </w:rPr>
              <w:t xml:space="preserve"> </w:t>
            </w:r>
          </w:p>
        </w:tc>
      </w:tr>
      <w:tr w:rsidR="00DB5A95" w:rsidRPr="00860C18" w:rsidTr="00E275CC">
        <w:trPr>
          <w:trHeight w:val="2351"/>
        </w:trPr>
        <w:tc>
          <w:tcPr>
            <w:tcW w:w="1892"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color w:val="231F20"/>
                <w:kern w:val="24"/>
                <w:sz w:val="24"/>
                <w:szCs w:val="24"/>
                <w:lang w:eastAsia="ru-RU"/>
              </w:rPr>
              <w:t>Перший етап</w:t>
            </w:r>
            <w:r w:rsidRPr="00860C18">
              <w:rPr>
                <w:rFonts w:ascii="Times New Roman" w:eastAsia="Times New Roman" w:hAnsi="Times New Roman" w:cs="Times New Roman"/>
                <w:color w:val="000000"/>
                <w:kern w:val="24"/>
                <w:sz w:val="24"/>
                <w:szCs w:val="24"/>
                <w:lang w:val="ru-RU" w:eastAsia="ru-RU"/>
              </w:rPr>
              <w:t xml:space="preserve"> </w:t>
            </w:r>
          </w:p>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color w:val="231F20"/>
                <w:kern w:val="24"/>
                <w:sz w:val="24"/>
                <w:szCs w:val="24"/>
                <w:lang w:eastAsia="ru-RU"/>
              </w:rPr>
              <w:t>(1990 – 1996 рр.)</w:t>
            </w:r>
            <w:r w:rsidRPr="00860C18">
              <w:rPr>
                <w:rFonts w:ascii="Times New Roman" w:eastAsia="Times New Roman" w:hAnsi="Times New Roman" w:cs="Times New Roman"/>
                <w:color w:val="000000"/>
                <w:kern w:val="24"/>
                <w:sz w:val="24"/>
                <w:szCs w:val="24"/>
                <w:lang w:val="ru-RU" w:eastAsia="ru-RU"/>
              </w:rPr>
              <w:t xml:space="preserve"> </w:t>
            </w:r>
          </w:p>
        </w:tc>
        <w:tc>
          <w:tcPr>
            <w:tcW w:w="7938"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b/>
                <w:bCs/>
                <w:color w:val="231F20"/>
                <w:kern w:val="24"/>
                <w:sz w:val="24"/>
                <w:szCs w:val="24"/>
                <w:lang w:eastAsia="ru-RU"/>
              </w:rPr>
              <w:t xml:space="preserve">Створення Державної податкової служби України у складі </w:t>
            </w:r>
            <w:r w:rsidRPr="00860C18">
              <w:rPr>
                <w:rFonts w:ascii="Times New Roman" w:eastAsia="Times New Roman" w:hAnsi="Times New Roman" w:cs="Times New Roman"/>
                <w:b/>
                <w:bCs/>
                <w:color w:val="231F20"/>
                <w:kern w:val="24"/>
                <w:sz w:val="24"/>
                <w:szCs w:val="24"/>
                <w:lang w:val="ru-RU" w:eastAsia="ru-RU"/>
              </w:rPr>
              <w:t xml:space="preserve"> </w:t>
            </w:r>
            <w:r w:rsidRPr="00860C18">
              <w:rPr>
                <w:rFonts w:ascii="Times New Roman" w:eastAsia="Times New Roman" w:hAnsi="Times New Roman" w:cs="Times New Roman"/>
                <w:b/>
                <w:bCs/>
                <w:color w:val="231F20"/>
                <w:kern w:val="24"/>
                <w:sz w:val="24"/>
                <w:szCs w:val="24"/>
                <w:lang w:eastAsia="ru-RU"/>
              </w:rPr>
              <w:t>Міністерства фінансів</w:t>
            </w:r>
            <w:r w:rsidRPr="00860C18">
              <w:rPr>
                <w:rFonts w:ascii="Times New Roman" w:eastAsia="Times New Roman" w:hAnsi="Times New Roman" w:cs="Times New Roman"/>
                <w:color w:val="000000"/>
                <w:kern w:val="24"/>
                <w:sz w:val="24"/>
                <w:szCs w:val="24"/>
                <w:lang w:val="ru-RU" w:eastAsia="ru-RU"/>
              </w:rPr>
              <w:t xml:space="preserve"> </w:t>
            </w:r>
          </w:p>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color w:val="231F20"/>
                <w:kern w:val="24"/>
                <w:sz w:val="24"/>
                <w:szCs w:val="24"/>
                <w:lang w:eastAsia="ru-RU"/>
              </w:rPr>
              <w:t>ДПС</w:t>
            </w:r>
            <w:r w:rsidRPr="00860C18">
              <w:rPr>
                <w:rFonts w:ascii="Times New Roman" w:eastAsia="Times New Roman" w:hAnsi="Times New Roman" w:cs="Times New Roman"/>
                <w:b/>
                <w:bCs/>
                <w:color w:val="231F20"/>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була</w:t>
            </w:r>
            <w:r w:rsidRPr="00860C18">
              <w:rPr>
                <w:rFonts w:ascii="Times New Roman" w:eastAsia="Times New Roman" w:hAnsi="Times New Roman" w:cs="Times New Roman"/>
                <w:color w:val="231F20"/>
                <w:spacing w:val="-6"/>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утворена</w:t>
            </w:r>
            <w:r w:rsidRPr="00860C18">
              <w:rPr>
                <w:rFonts w:ascii="Times New Roman" w:eastAsia="Times New Roman" w:hAnsi="Times New Roman" w:cs="Times New Roman"/>
                <w:color w:val="231F20"/>
                <w:spacing w:val="-6"/>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в</w:t>
            </w:r>
            <w:r w:rsidRPr="00860C18">
              <w:rPr>
                <w:rFonts w:ascii="Times New Roman" w:eastAsia="Times New Roman" w:hAnsi="Times New Roman" w:cs="Times New Roman"/>
                <w:color w:val="231F20"/>
                <w:spacing w:val="-6"/>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1990</w:t>
            </w:r>
            <w:r w:rsidRPr="00860C18">
              <w:rPr>
                <w:rFonts w:ascii="Times New Roman" w:eastAsia="Times New Roman" w:hAnsi="Times New Roman" w:cs="Times New Roman"/>
                <w:color w:val="231F20"/>
                <w:spacing w:val="-6"/>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році та Законом України «Про державну податкову службу в Україні» визначені</w:t>
            </w:r>
            <w:r w:rsidRPr="00860C18">
              <w:rPr>
                <w:rFonts w:ascii="Times New Roman" w:eastAsia="Times New Roman" w:hAnsi="Times New Roman" w:cs="Times New Roman"/>
                <w:color w:val="231F20"/>
                <w:spacing w:val="-13"/>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статус,</w:t>
            </w:r>
            <w:r w:rsidRPr="00860C18">
              <w:rPr>
                <w:rFonts w:ascii="Times New Roman" w:eastAsia="Times New Roman" w:hAnsi="Times New Roman" w:cs="Times New Roman"/>
                <w:color w:val="231F20"/>
                <w:spacing w:val="-14"/>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функції</w:t>
            </w:r>
            <w:r w:rsidRPr="00860C18">
              <w:rPr>
                <w:rFonts w:ascii="Times New Roman" w:eastAsia="Times New Roman" w:hAnsi="Times New Roman" w:cs="Times New Roman"/>
                <w:color w:val="231F20"/>
                <w:spacing w:val="-13"/>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та</w:t>
            </w:r>
            <w:r w:rsidRPr="00860C18">
              <w:rPr>
                <w:rFonts w:ascii="Times New Roman" w:eastAsia="Times New Roman" w:hAnsi="Times New Roman" w:cs="Times New Roman"/>
                <w:color w:val="231F20"/>
                <w:spacing w:val="-14"/>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правові</w:t>
            </w:r>
            <w:r w:rsidRPr="00860C18">
              <w:rPr>
                <w:rFonts w:ascii="Times New Roman" w:eastAsia="Times New Roman" w:hAnsi="Times New Roman" w:cs="Times New Roman"/>
                <w:color w:val="231F20"/>
                <w:spacing w:val="-14"/>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основи її</w:t>
            </w:r>
            <w:r w:rsidRPr="00860C18">
              <w:rPr>
                <w:rFonts w:ascii="Times New Roman" w:eastAsia="Times New Roman" w:hAnsi="Times New Roman" w:cs="Times New Roman"/>
                <w:color w:val="231F20"/>
                <w:spacing w:val="-13"/>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діяльності. На підставі законодавчих актів на базі відділів державних доходів фінансових органів, були</w:t>
            </w:r>
            <w:r w:rsidRPr="00860C18">
              <w:rPr>
                <w:rFonts w:ascii="Times New Roman" w:eastAsia="Times New Roman" w:hAnsi="Times New Roman" w:cs="Times New Roman"/>
                <w:color w:val="231F20"/>
                <w:spacing w:val="-28"/>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сформовані</w:t>
            </w:r>
            <w:r w:rsidRPr="00860C18">
              <w:rPr>
                <w:rFonts w:ascii="Times New Roman" w:eastAsia="Times New Roman" w:hAnsi="Times New Roman" w:cs="Times New Roman"/>
                <w:color w:val="231F20"/>
                <w:spacing w:val="-28"/>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державні</w:t>
            </w:r>
            <w:r w:rsidRPr="00860C18">
              <w:rPr>
                <w:rFonts w:ascii="Times New Roman" w:eastAsia="Times New Roman" w:hAnsi="Times New Roman" w:cs="Times New Roman"/>
                <w:color w:val="231F20"/>
                <w:spacing w:val="-28"/>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податкові</w:t>
            </w:r>
            <w:r w:rsidRPr="00860C18">
              <w:rPr>
                <w:rFonts w:ascii="Times New Roman" w:eastAsia="Times New Roman" w:hAnsi="Times New Roman" w:cs="Times New Roman"/>
                <w:color w:val="231F20"/>
                <w:spacing w:val="-28"/>
                <w:kern w:val="24"/>
                <w:sz w:val="24"/>
                <w:szCs w:val="24"/>
                <w:lang w:eastAsia="ru-RU"/>
              </w:rPr>
              <w:t xml:space="preserve"> </w:t>
            </w:r>
            <w:r w:rsidRPr="00860C18">
              <w:rPr>
                <w:rFonts w:ascii="Times New Roman" w:eastAsia="Times New Roman" w:hAnsi="Times New Roman" w:cs="Times New Roman"/>
                <w:color w:val="231F20"/>
                <w:kern w:val="24"/>
                <w:sz w:val="24"/>
                <w:szCs w:val="24"/>
                <w:lang w:eastAsia="ru-RU"/>
              </w:rPr>
              <w:t>інспекції.</w:t>
            </w:r>
            <w:r w:rsidRPr="00860C18">
              <w:rPr>
                <w:rFonts w:ascii="Times New Roman" w:eastAsia="Times New Roman" w:hAnsi="Times New Roman" w:cs="Times New Roman"/>
                <w:color w:val="000000"/>
                <w:kern w:val="24"/>
                <w:sz w:val="24"/>
                <w:szCs w:val="24"/>
                <w:lang w:eastAsia="ru-RU"/>
              </w:rPr>
              <w:t xml:space="preserve"> Державна податкова служба складалась з Головної податкової інспекції України, державних податкових інспекцій в АР Крим, областях, районах, містах і районах у містах.</w:t>
            </w:r>
            <w:r w:rsidRPr="00860C18">
              <w:rPr>
                <w:rFonts w:ascii="Times New Roman" w:eastAsia="Times New Roman" w:hAnsi="Times New Roman" w:cs="Times New Roman"/>
                <w:color w:val="000000"/>
                <w:kern w:val="24"/>
                <w:sz w:val="24"/>
                <w:szCs w:val="24"/>
                <w:lang w:val="ru-RU" w:eastAsia="ru-RU"/>
              </w:rPr>
              <w:t xml:space="preserve"> </w:t>
            </w:r>
          </w:p>
        </w:tc>
      </w:tr>
      <w:tr w:rsidR="00DB5A95" w:rsidRPr="00860C18" w:rsidTr="00860C18">
        <w:trPr>
          <w:trHeight w:val="3848"/>
        </w:trPr>
        <w:tc>
          <w:tcPr>
            <w:tcW w:w="1892"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color w:val="231F20"/>
                <w:kern w:val="24"/>
                <w:sz w:val="24"/>
                <w:szCs w:val="24"/>
                <w:lang w:eastAsia="ru-RU"/>
              </w:rPr>
              <w:t>Другий етап</w:t>
            </w:r>
            <w:r w:rsidRPr="00860C18">
              <w:rPr>
                <w:rFonts w:ascii="Times New Roman" w:eastAsia="Times New Roman" w:hAnsi="Times New Roman" w:cs="Times New Roman"/>
                <w:color w:val="000000"/>
                <w:kern w:val="24"/>
                <w:sz w:val="24"/>
                <w:szCs w:val="24"/>
                <w:lang w:val="ru-RU" w:eastAsia="ru-RU"/>
              </w:rPr>
              <w:t xml:space="preserve"> </w:t>
            </w:r>
          </w:p>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color w:val="231F20"/>
                <w:kern w:val="24"/>
                <w:sz w:val="24"/>
                <w:szCs w:val="24"/>
                <w:lang w:eastAsia="ru-RU"/>
              </w:rPr>
              <w:t>(1996 – 2000 рр.)</w:t>
            </w:r>
            <w:r w:rsidRPr="00860C18">
              <w:rPr>
                <w:rFonts w:ascii="Times New Roman" w:eastAsia="Times New Roman" w:hAnsi="Times New Roman" w:cs="Times New Roman"/>
                <w:color w:val="000000"/>
                <w:kern w:val="24"/>
                <w:sz w:val="24"/>
                <w:szCs w:val="24"/>
                <w:lang w:val="ru-RU" w:eastAsia="ru-RU"/>
              </w:rPr>
              <w:t xml:space="preserve"> </w:t>
            </w:r>
          </w:p>
        </w:tc>
        <w:tc>
          <w:tcPr>
            <w:tcW w:w="7938"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b/>
                <w:bCs/>
                <w:color w:val="231F20"/>
                <w:kern w:val="24"/>
                <w:sz w:val="24"/>
                <w:szCs w:val="24"/>
                <w:lang w:eastAsia="ru-RU"/>
              </w:rPr>
              <w:t>Утворення Державної податкової адміністрації як самостійного органа виконавчої влади, зміна рівня підпорядкування  податкової служби.</w:t>
            </w:r>
            <w:r w:rsidRPr="00860C18">
              <w:rPr>
                <w:rFonts w:ascii="Times New Roman" w:eastAsia="Times New Roman" w:hAnsi="Times New Roman" w:cs="Times New Roman"/>
                <w:color w:val="000000"/>
                <w:kern w:val="24"/>
                <w:sz w:val="24"/>
                <w:szCs w:val="24"/>
                <w:lang w:val="ru-RU" w:eastAsia="ru-RU"/>
              </w:rPr>
              <w:t xml:space="preserve"> </w:t>
            </w:r>
          </w:p>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color w:val="231F20"/>
                <w:kern w:val="24"/>
                <w:sz w:val="24"/>
                <w:szCs w:val="24"/>
                <w:lang w:eastAsia="ru-RU"/>
              </w:rPr>
              <w:t xml:space="preserve">На основі прийняття Указу Президента «Про утворення Державної податкової адміністрації України та місцевих державних податкових адміністрацій» (1996 р.) Державна податкова адміністрація (далі ДПА) стає центральним органом виконавчої влади зі спеціальним статусом. Сформована </w:t>
            </w:r>
            <w:proofErr w:type="spellStart"/>
            <w:r w:rsidRPr="00860C18">
              <w:rPr>
                <w:rFonts w:ascii="Times New Roman" w:eastAsia="Times New Roman" w:hAnsi="Times New Roman" w:cs="Times New Roman"/>
                <w:color w:val="231F20"/>
                <w:kern w:val="24"/>
                <w:sz w:val="24"/>
                <w:szCs w:val="24"/>
                <w:lang w:eastAsia="ru-RU"/>
              </w:rPr>
              <w:t>трирівнева</w:t>
            </w:r>
            <w:proofErr w:type="spellEnd"/>
            <w:r w:rsidRPr="00860C18">
              <w:rPr>
                <w:rFonts w:ascii="Times New Roman" w:eastAsia="Times New Roman" w:hAnsi="Times New Roman" w:cs="Times New Roman"/>
                <w:color w:val="231F20"/>
                <w:kern w:val="24"/>
                <w:sz w:val="24"/>
                <w:szCs w:val="24"/>
                <w:lang w:eastAsia="ru-RU"/>
              </w:rPr>
              <w:t xml:space="preserve"> структура державної податкової служби: Державна податкова адміністрація України; Державні податкові адміністрації в АР Крим, областях, містах Києві та Севастополі; Державні податкові інспекції в районах, містах, районах у містах. У 1996 р. у складі ДПА України було утворено податкову поліцію (міліцію -з 1998 р.)</w:t>
            </w:r>
            <w:r w:rsidRPr="00860C18">
              <w:rPr>
                <w:rFonts w:ascii="Times New Roman" w:eastAsia="Times New Roman" w:hAnsi="Times New Roman" w:cs="Times New Roman"/>
                <w:color w:val="000000"/>
                <w:kern w:val="24"/>
                <w:sz w:val="24"/>
                <w:szCs w:val="24"/>
                <w:lang w:val="ru-RU" w:eastAsia="ru-RU"/>
              </w:rPr>
              <w:t xml:space="preserve"> </w:t>
            </w:r>
          </w:p>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sz w:val="24"/>
                <w:szCs w:val="24"/>
                <w:lang w:val="ru-RU" w:eastAsia="ru-RU"/>
              </w:rPr>
            </w:pPr>
            <w:r w:rsidRPr="00860C18">
              <w:rPr>
                <w:rFonts w:ascii="Times New Roman" w:eastAsia="Times New Roman" w:hAnsi="Times New Roman" w:cs="Times New Roman"/>
                <w:color w:val="231F20"/>
                <w:kern w:val="24"/>
                <w:sz w:val="24"/>
                <w:szCs w:val="24"/>
                <w:lang w:eastAsia="ru-RU"/>
              </w:rPr>
              <w:t>1999 р. - створено відомчий вищий навчальний заклад для підготовки, перепідготовки та підвищення кваліфікації фахівців податкової служби – Академію державної податкової служби України.</w:t>
            </w:r>
            <w:r w:rsidRPr="00860C18">
              <w:rPr>
                <w:rFonts w:ascii="Times New Roman" w:eastAsia="Times New Roman" w:hAnsi="Times New Roman" w:cs="Times New Roman"/>
                <w:color w:val="000000"/>
                <w:kern w:val="24"/>
                <w:sz w:val="24"/>
                <w:szCs w:val="24"/>
                <w:lang w:val="ru-RU" w:eastAsia="ru-RU"/>
              </w:rPr>
              <w:t xml:space="preserve"> </w:t>
            </w:r>
          </w:p>
        </w:tc>
      </w:tr>
      <w:tr w:rsidR="00DB5A95" w:rsidRPr="00860C18" w:rsidTr="00860C18">
        <w:trPr>
          <w:trHeight w:val="3790"/>
        </w:trPr>
        <w:tc>
          <w:tcPr>
            <w:tcW w:w="1892"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color w:val="231F20"/>
                <w:kern w:val="24"/>
                <w:sz w:val="24"/>
                <w:szCs w:val="24"/>
                <w:lang w:eastAsia="ru-RU"/>
              </w:rPr>
            </w:pPr>
            <w:r w:rsidRPr="00860C18">
              <w:rPr>
                <w:rFonts w:ascii="Times New Roman" w:eastAsia="Times New Roman" w:hAnsi="Times New Roman" w:cs="Times New Roman"/>
                <w:color w:val="231F20"/>
                <w:kern w:val="24"/>
                <w:sz w:val="24"/>
                <w:szCs w:val="24"/>
                <w:lang w:eastAsia="ru-RU"/>
              </w:rPr>
              <w:lastRenderedPageBreak/>
              <w:t xml:space="preserve">Третій  етап </w:t>
            </w:r>
          </w:p>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color w:val="231F20"/>
                <w:kern w:val="24"/>
                <w:sz w:val="24"/>
                <w:szCs w:val="24"/>
                <w:lang w:eastAsia="ru-RU"/>
              </w:rPr>
            </w:pPr>
            <w:r w:rsidRPr="00860C18">
              <w:rPr>
                <w:rFonts w:ascii="Times New Roman" w:eastAsia="Times New Roman" w:hAnsi="Times New Roman" w:cs="Times New Roman"/>
                <w:color w:val="231F20"/>
                <w:kern w:val="24"/>
                <w:sz w:val="24"/>
                <w:szCs w:val="24"/>
                <w:lang w:eastAsia="ru-RU"/>
              </w:rPr>
              <w:t xml:space="preserve">(2000 - 2011 рр.) </w:t>
            </w:r>
          </w:p>
        </w:tc>
        <w:tc>
          <w:tcPr>
            <w:tcW w:w="7938"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b/>
                <w:bCs/>
                <w:color w:val="231F20"/>
                <w:kern w:val="24"/>
                <w:sz w:val="24"/>
                <w:szCs w:val="24"/>
                <w:lang w:eastAsia="ru-RU"/>
              </w:rPr>
            </w:pPr>
            <w:r w:rsidRPr="00860C18">
              <w:rPr>
                <w:rFonts w:ascii="Times New Roman" w:eastAsia="Times New Roman" w:hAnsi="Times New Roman" w:cs="Times New Roman"/>
                <w:b/>
                <w:bCs/>
                <w:color w:val="231F20"/>
                <w:kern w:val="24"/>
                <w:sz w:val="24"/>
                <w:szCs w:val="24"/>
                <w:lang w:eastAsia="ru-RU"/>
              </w:rPr>
              <w:t xml:space="preserve">Модернізація та реорганізація податкової служби у рамках євроінтеграції України </w:t>
            </w:r>
          </w:p>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bCs/>
                <w:color w:val="231F20"/>
                <w:spacing w:val="-4"/>
                <w:kern w:val="24"/>
                <w:sz w:val="24"/>
                <w:szCs w:val="24"/>
                <w:lang w:eastAsia="ru-RU"/>
              </w:rPr>
            </w:pPr>
            <w:r w:rsidRPr="00860C18">
              <w:rPr>
                <w:rFonts w:ascii="Times New Roman" w:eastAsia="Times New Roman" w:hAnsi="Times New Roman" w:cs="Times New Roman"/>
                <w:bCs/>
                <w:color w:val="231F20"/>
                <w:spacing w:val="-4"/>
                <w:kern w:val="24"/>
                <w:sz w:val="24"/>
                <w:szCs w:val="24"/>
                <w:lang w:eastAsia="ru-RU"/>
              </w:rPr>
              <w:t xml:space="preserve">У 2000 р. у складі ДПА утворено самостійний функціональний підрозділ з правами юридичної особи – Департамент розвитку та модернізації державної податкової служби. Відповідно до Угоди між Україною й МБРР про виділення позики у сумі 40 млн.$ з 2003 року розпочався проект «Модернізація державної податкової служби України – 1». У рамках орієнтації діяльності ДПС на  формування  партнерських взаємовідносин з платниками податків у 2002 році при ДПА створено Громадську колегію як самостійний дорадчий орган податкової служби. До складу якої входять народні депутати, представники громадських та неурядових організацій. </w:t>
            </w:r>
          </w:p>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b/>
                <w:bCs/>
                <w:color w:val="231F20"/>
                <w:kern w:val="24"/>
                <w:sz w:val="24"/>
                <w:szCs w:val="24"/>
                <w:lang w:eastAsia="ru-RU"/>
              </w:rPr>
            </w:pPr>
            <w:r w:rsidRPr="00860C18">
              <w:rPr>
                <w:rFonts w:ascii="Times New Roman" w:eastAsia="Times New Roman" w:hAnsi="Times New Roman" w:cs="Times New Roman"/>
                <w:bCs/>
                <w:color w:val="231F20"/>
                <w:spacing w:val="-4"/>
                <w:kern w:val="24"/>
                <w:sz w:val="24"/>
                <w:szCs w:val="24"/>
                <w:lang w:eastAsia="ru-RU"/>
              </w:rPr>
              <w:t>У 2010 році згідно Указу Президента «Про оптимізацію системи органів виконавчої влади» Державну податкову адміністрацію реорганізовано у Державну  под</w:t>
            </w:r>
            <w:r w:rsidR="00860C18">
              <w:rPr>
                <w:rFonts w:ascii="Times New Roman" w:eastAsia="Times New Roman" w:hAnsi="Times New Roman" w:cs="Times New Roman"/>
                <w:bCs/>
                <w:color w:val="231F20"/>
                <w:spacing w:val="-4"/>
                <w:kern w:val="24"/>
                <w:sz w:val="24"/>
                <w:szCs w:val="24"/>
                <w:lang w:eastAsia="ru-RU"/>
              </w:rPr>
              <w:t xml:space="preserve">аткову  службу,  робота якої </w:t>
            </w:r>
            <w:r w:rsidRPr="00860C18">
              <w:rPr>
                <w:rFonts w:ascii="Times New Roman" w:eastAsia="Times New Roman" w:hAnsi="Times New Roman" w:cs="Times New Roman"/>
                <w:bCs/>
                <w:color w:val="231F20"/>
                <w:spacing w:val="-4"/>
                <w:kern w:val="24"/>
                <w:sz w:val="24"/>
                <w:szCs w:val="24"/>
                <w:lang w:eastAsia="ru-RU"/>
              </w:rPr>
              <w:t>координується міністром фінансів.</w:t>
            </w:r>
            <w:r w:rsidRPr="00860C18">
              <w:rPr>
                <w:rFonts w:ascii="Times New Roman" w:eastAsia="Times New Roman" w:hAnsi="Times New Roman" w:cs="Times New Roman"/>
                <w:bCs/>
                <w:color w:val="231F20"/>
                <w:kern w:val="24"/>
                <w:sz w:val="24"/>
                <w:szCs w:val="24"/>
                <w:lang w:eastAsia="ru-RU"/>
              </w:rPr>
              <w:t xml:space="preserve"> </w:t>
            </w:r>
          </w:p>
        </w:tc>
      </w:tr>
      <w:tr w:rsidR="00DB5A95" w:rsidRPr="00860C18" w:rsidTr="00860C18">
        <w:trPr>
          <w:trHeight w:val="2161"/>
        </w:trPr>
        <w:tc>
          <w:tcPr>
            <w:tcW w:w="1892"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color w:val="231F20"/>
                <w:kern w:val="24"/>
                <w:sz w:val="24"/>
                <w:szCs w:val="24"/>
                <w:lang w:eastAsia="ru-RU"/>
              </w:rPr>
            </w:pPr>
            <w:r w:rsidRPr="00860C18">
              <w:rPr>
                <w:rFonts w:ascii="Times New Roman" w:eastAsia="Times New Roman" w:hAnsi="Times New Roman" w:cs="Times New Roman"/>
                <w:color w:val="231F20"/>
                <w:kern w:val="24"/>
                <w:sz w:val="24"/>
                <w:szCs w:val="24"/>
                <w:lang w:eastAsia="ru-RU"/>
              </w:rPr>
              <w:t xml:space="preserve">Четвертий етап </w:t>
            </w:r>
          </w:p>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color w:val="231F20"/>
                <w:kern w:val="24"/>
                <w:sz w:val="24"/>
                <w:szCs w:val="24"/>
                <w:lang w:eastAsia="ru-RU"/>
              </w:rPr>
            </w:pPr>
            <w:r w:rsidRPr="00860C18">
              <w:rPr>
                <w:rFonts w:ascii="Times New Roman" w:eastAsia="Times New Roman" w:hAnsi="Times New Roman" w:cs="Times New Roman"/>
                <w:color w:val="231F20"/>
                <w:kern w:val="24"/>
                <w:sz w:val="24"/>
                <w:szCs w:val="24"/>
                <w:lang w:eastAsia="ru-RU"/>
              </w:rPr>
              <w:t xml:space="preserve">(2012-2014 рр.) </w:t>
            </w:r>
          </w:p>
        </w:tc>
        <w:tc>
          <w:tcPr>
            <w:tcW w:w="7938"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b/>
                <w:bCs/>
                <w:color w:val="231F20"/>
                <w:kern w:val="24"/>
                <w:sz w:val="24"/>
                <w:szCs w:val="24"/>
                <w:lang w:eastAsia="ru-RU"/>
              </w:rPr>
            </w:pPr>
            <w:r w:rsidRPr="00860C18">
              <w:rPr>
                <w:rFonts w:ascii="Times New Roman" w:eastAsia="Times New Roman" w:hAnsi="Times New Roman" w:cs="Times New Roman"/>
                <w:b/>
                <w:bCs/>
                <w:color w:val="231F20"/>
                <w:kern w:val="24"/>
                <w:sz w:val="24"/>
                <w:szCs w:val="24"/>
                <w:lang w:eastAsia="ru-RU"/>
              </w:rPr>
              <w:t xml:space="preserve">Створення Міністерства доходів та зборів, шляхом об’єднання Податкової та Митної служб </w:t>
            </w:r>
          </w:p>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bCs/>
                <w:color w:val="231F20"/>
                <w:kern w:val="24"/>
                <w:sz w:val="24"/>
                <w:szCs w:val="24"/>
                <w:lang w:eastAsia="ru-RU"/>
              </w:rPr>
            </w:pPr>
            <w:r w:rsidRPr="00860C18">
              <w:rPr>
                <w:rFonts w:ascii="Times New Roman" w:eastAsia="Times New Roman" w:hAnsi="Times New Roman" w:cs="Times New Roman"/>
                <w:bCs/>
                <w:color w:val="231F20"/>
                <w:kern w:val="24"/>
                <w:sz w:val="24"/>
                <w:szCs w:val="24"/>
                <w:lang w:eastAsia="ru-RU"/>
              </w:rPr>
              <w:t xml:space="preserve">24 грудня 2012 року утворено нове Міністерство доходів і зборів в системі центральних органів виконавчої влади внаслідок реорганізації Державної митної служби (ДМС) та Державної податкової служби України (ДПС). Новій структурі передано функції з адміністрування єдиного внеску на загальнообов’язкове державне соціальне страхування. Відбулась переорієнтація ДПС на службу сервісного типу. </w:t>
            </w:r>
          </w:p>
        </w:tc>
      </w:tr>
      <w:tr w:rsidR="00DB5A95" w:rsidRPr="00860C18" w:rsidTr="00C72342">
        <w:trPr>
          <w:trHeight w:val="2692"/>
        </w:trPr>
        <w:tc>
          <w:tcPr>
            <w:tcW w:w="1892"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color w:val="231F20"/>
                <w:kern w:val="24"/>
                <w:sz w:val="24"/>
                <w:szCs w:val="24"/>
                <w:lang w:eastAsia="ru-RU"/>
              </w:rPr>
            </w:pPr>
            <w:r w:rsidRPr="00860C18">
              <w:rPr>
                <w:rFonts w:ascii="Times New Roman" w:eastAsia="Times New Roman" w:hAnsi="Times New Roman" w:cs="Times New Roman"/>
                <w:color w:val="231F20"/>
                <w:kern w:val="24"/>
                <w:sz w:val="24"/>
                <w:szCs w:val="24"/>
                <w:lang w:eastAsia="ru-RU"/>
              </w:rPr>
              <w:t xml:space="preserve">П’ятий етап </w:t>
            </w:r>
          </w:p>
          <w:p w:rsidR="00DB5A95" w:rsidRPr="00860C18" w:rsidRDefault="00DB5A95" w:rsidP="00860C18">
            <w:pPr>
              <w:tabs>
                <w:tab w:val="left" w:pos="4760"/>
                <w:tab w:val="left" w:pos="4928"/>
              </w:tabs>
              <w:spacing w:after="0" w:line="240" w:lineRule="auto"/>
              <w:jc w:val="center"/>
              <w:rPr>
                <w:rFonts w:ascii="Times New Roman" w:eastAsia="Times New Roman" w:hAnsi="Times New Roman" w:cs="Times New Roman"/>
                <w:color w:val="231F20"/>
                <w:kern w:val="24"/>
                <w:sz w:val="24"/>
                <w:szCs w:val="24"/>
                <w:lang w:eastAsia="ru-RU"/>
              </w:rPr>
            </w:pPr>
            <w:r w:rsidRPr="00860C18">
              <w:rPr>
                <w:rFonts w:ascii="Times New Roman" w:eastAsia="Times New Roman" w:hAnsi="Times New Roman" w:cs="Times New Roman"/>
                <w:color w:val="231F20"/>
                <w:kern w:val="24"/>
                <w:sz w:val="24"/>
                <w:szCs w:val="24"/>
                <w:lang w:eastAsia="ru-RU"/>
              </w:rPr>
              <w:t xml:space="preserve">(кінець 2014 р. - до теперішнього часу) </w:t>
            </w:r>
          </w:p>
        </w:tc>
        <w:tc>
          <w:tcPr>
            <w:tcW w:w="7938" w:type="dxa"/>
            <w:tcBorders>
              <w:top w:val="single" w:sz="8" w:space="0" w:color="000000"/>
              <w:left w:val="single" w:sz="8" w:space="0" w:color="000000"/>
              <w:bottom w:val="single" w:sz="8" w:space="0" w:color="000000"/>
              <w:right w:val="single" w:sz="8" w:space="0" w:color="000000"/>
            </w:tcBorders>
            <w:shd w:val="clear" w:color="auto" w:fill="auto"/>
            <w:tcMar>
              <w:top w:w="17" w:type="dxa"/>
              <w:left w:w="49" w:type="dxa"/>
              <w:bottom w:w="0" w:type="dxa"/>
              <w:right w:w="49" w:type="dxa"/>
            </w:tcMar>
            <w:hideMark/>
          </w:tcPr>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b/>
                <w:bCs/>
                <w:color w:val="231F20"/>
                <w:kern w:val="24"/>
                <w:sz w:val="24"/>
                <w:szCs w:val="24"/>
                <w:lang w:eastAsia="ru-RU"/>
              </w:rPr>
            </w:pPr>
            <w:r w:rsidRPr="00860C18">
              <w:rPr>
                <w:rFonts w:ascii="Times New Roman" w:eastAsia="Times New Roman" w:hAnsi="Times New Roman" w:cs="Times New Roman"/>
                <w:b/>
                <w:bCs/>
                <w:color w:val="231F20"/>
                <w:kern w:val="24"/>
                <w:sz w:val="24"/>
                <w:szCs w:val="24"/>
                <w:lang w:eastAsia="ru-RU"/>
              </w:rPr>
              <w:t xml:space="preserve">Утворення Державної фіскальної служби  України </w:t>
            </w:r>
            <w:r w:rsidR="002C26EA">
              <w:rPr>
                <w:rFonts w:ascii="Times New Roman" w:eastAsia="Times New Roman" w:hAnsi="Times New Roman" w:cs="Times New Roman"/>
                <w:b/>
                <w:bCs/>
                <w:color w:val="231F20"/>
                <w:kern w:val="24"/>
                <w:sz w:val="24"/>
                <w:szCs w:val="24"/>
                <w:lang w:eastAsia="ru-RU"/>
              </w:rPr>
              <w:t>та її реорганізація</w:t>
            </w:r>
          </w:p>
          <w:p w:rsidR="00DB5A95" w:rsidRPr="00860C18" w:rsidRDefault="00DB5A95" w:rsidP="00860C18">
            <w:pPr>
              <w:tabs>
                <w:tab w:val="left" w:pos="4760"/>
                <w:tab w:val="left" w:pos="4928"/>
              </w:tabs>
              <w:spacing w:after="0" w:line="240" w:lineRule="auto"/>
              <w:ind w:right="87"/>
              <w:jc w:val="both"/>
              <w:rPr>
                <w:rFonts w:ascii="Times New Roman" w:eastAsia="Times New Roman" w:hAnsi="Times New Roman" w:cs="Times New Roman"/>
                <w:bCs/>
                <w:color w:val="231F20"/>
                <w:kern w:val="24"/>
                <w:sz w:val="24"/>
                <w:szCs w:val="24"/>
                <w:lang w:eastAsia="ru-RU"/>
              </w:rPr>
            </w:pPr>
            <w:r w:rsidRPr="00860C18">
              <w:rPr>
                <w:rFonts w:ascii="Times New Roman" w:eastAsia="Times New Roman" w:hAnsi="Times New Roman" w:cs="Times New Roman"/>
                <w:bCs/>
                <w:color w:val="231F20"/>
                <w:kern w:val="24"/>
                <w:sz w:val="24"/>
                <w:szCs w:val="24"/>
                <w:lang w:eastAsia="ru-RU"/>
              </w:rPr>
              <w:t xml:space="preserve">Постановою КМ України від 21.05.2014 р. №160 «Про утворення Державної фіскальної служби» було утворено Державну фіскальну службу як центральний орган виконавчої влади, діяльність якого спрямовується та координується Кабінетом Міністрів України, реорганізувавши Міністерство доходів і зборів шляхом перетворення. </w:t>
            </w:r>
          </w:p>
          <w:p w:rsidR="00DB5A95" w:rsidRPr="00860C18" w:rsidRDefault="00B74E42" w:rsidP="00860C18">
            <w:pPr>
              <w:tabs>
                <w:tab w:val="left" w:pos="4760"/>
                <w:tab w:val="left" w:pos="4928"/>
              </w:tabs>
              <w:spacing w:after="0" w:line="240" w:lineRule="auto"/>
              <w:ind w:right="87"/>
              <w:jc w:val="both"/>
              <w:rPr>
                <w:rFonts w:ascii="Times New Roman" w:eastAsia="Times New Roman" w:hAnsi="Times New Roman" w:cs="Times New Roman"/>
                <w:bCs/>
                <w:color w:val="231F20"/>
                <w:kern w:val="24"/>
                <w:sz w:val="24"/>
                <w:szCs w:val="24"/>
                <w:lang w:eastAsia="ru-RU"/>
              </w:rPr>
            </w:pPr>
            <w:r w:rsidRPr="00860C18">
              <w:rPr>
                <w:rFonts w:ascii="Times New Roman" w:eastAsia="Times New Roman" w:hAnsi="Times New Roman" w:cs="Times New Roman"/>
                <w:bCs/>
                <w:color w:val="231F20"/>
                <w:kern w:val="24"/>
                <w:sz w:val="24"/>
                <w:szCs w:val="24"/>
                <w:lang w:eastAsia="ru-RU"/>
              </w:rPr>
              <w:t xml:space="preserve">18.12.2018 р. </w:t>
            </w:r>
            <w:r w:rsidRPr="00860C18">
              <w:rPr>
                <w:rFonts w:ascii="Times New Roman" w:hAnsi="Times New Roman" w:cs="Times New Roman"/>
                <w:sz w:val="24"/>
                <w:szCs w:val="24"/>
              </w:rPr>
              <w:t>Кабінет Міністрів України схвалив постанову про реорганізацію Державної фіскальної служби України шляхом її поділу на дві служби: Державну податкову службу України та Державну митну службу України</w:t>
            </w:r>
          </w:p>
        </w:tc>
      </w:tr>
    </w:tbl>
    <w:p w:rsidR="00DB5A95" w:rsidRPr="00860C18" w:rsidRDefault="00DB5A95" w:rsidP="00860C18">
      <w:pPr>
        <w:spacing w:after="0" w:line="240" w:lineRule="auto"/>
        <w:ind w:firstLine="567"/>
        <w:jc w:val="both"/>
        <w:rPr>
          <w:rFonts w:ascii="Times New Roman" w:hAnsi="Times New Roman" w:cs="Times New Roman"/>
          <w:sz w:val="28"/>
          <w:szCs w:val="28"/>
        </w:rPr>
      </w:pPr>
    </w:p>
    <w:p w:rsidR="006F6C5A" w:rsidRPr="002C26EA" w:rsidRDefault="006F6C5A" w:rsidP="006F6C5A">
      <w:pPr>
        <w:spacing w:after="0" w:line="240" w:lineRule="auto"/>
        <w:ind w:firstLine="567"/>
        <w:jc w:val="both"/>
        <w:rPr>
          <w:rFonts w:ascii="Times New Roman" w:hAnsi="Times New Roman" w:cs="Times New Roman"/>
          <w:sz w:val="28"/>
          <w:szCs w:val="28"/>
        </w:rPr>
      </w:pPr>
      <w:r w:rsidRPr="002C26EA">
        <w:rPr>
          <w:rFonts w:ascii="Times New Roman" w:hAnsi="Times New Roman" w:cs="Times New Roman"/>
          <w:sz w:val="28"/>
          <w:szCs w:val="28"/>
        </w:rPr>
        <w:t xml:space="preserve">Узагальнюючи зазначені перетворення, можна констатувати значну реформаційну динаміку становлення податкових органів України впродовж 1991-2019 років. </w:t>
      </w:r>
      <w:r w:rsidR="002C26EA" w:rsidRPr="002C26EA">
        <w:rPr>
          <w:rFonts w:ascii="Times New Roman" w:hAnsi="Times New Roman" w:cs="Times New Roman"/>
          <w:sz w:val="28"/>
          <w:szCs w:val="28"/>
        </w:rPr>
        <w:t xml:space="preserve">Особливу увагу  варто зосередити на останніх перетвореннях, які відбулися у 2019 році. Незавершеність </w:t>
      </w:r>
      <w:r w:rsidR="002C26EA">
        <w:rPr>
          <w:rFonts w:ascii="Times New Roman" w:hAnsi="Times New Roman" w:cs="Times New Roman"/>
          <w:sz w:val="28"/>
          <w:szCs w:val="28"/>
        </w:rPr>
        <w:t xml:space="preserve">процедур реорганізації не дозволяють нам виділити наступний етап генезису податкової служби України, що стане об'єктом дослідження в перспективі. </w:t>
      </w:r>
    </w:p>
    <w:p w:rsidR="00CC11E2" w:rsidRPr="00860C18" w:rsidRDefault="002C26EA" w:rsidP="006F6C5A">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Отже, вищезгадана реформа</w:t>
      </w:r>
      <w:r w:rsidR="00CC11E2" w:rsidRPr="00860C18">
        <w:rPr>
          <w:rFonts w:ascii="Times New Roman" w:hAnsi="Times New Roman" w:cs="Times New Roman"/>
          <w:sz w:val="28"/>
          <w:szCs w:val="28"/>
        </w:rPr>
        <w:t xml:space="preserve"> передбачає реорганізацію Державної фіскальної служби України шляхом поділу на два напрямки як окремі центральні органи виконавчої влади. Кабінет Міністрів буде спрямовувати та координувати діяльність цих служб через Міністра фінансів України. Крім того, обидві Служби є правонаступниками прав і обов'язків реорганізованої ДФС у відповідних сферах діяльності</w:t>
      </w:r>
      <w:r w:rsidR="006F6C5A">
        <w:rPr>
          <w:rFonts w:ascii="Times New Roman" w:hAnsi="Times New Roman" w:cs="Times New Roman"/>
          <w:sz w:val="28"/>
          <w:szCs w:val="28"/>
        </w:rPr>
        <w:t xml:space="preserve"> [</w:t>
      </w:r>
      <w:r w:rsidR="006F6C5A" w:rsidRPr="006F6C5A">
        <w:rPr>
          <w:rFonts w:ascii="Times New Roman" w:hAnsi="Times New Roman" w:cs="Times New Roman"/>
          <w:sz w:val="28"/>
          <w:szCs w:val="28"/>
          <w:lang w:val="ru-RU"/>
        </w:rPr>
        <w:t>2</w:t>
      </w:r>
      <w:r w:rsidR="006F6C5A">
        <w:rPr>
          <w:rFonts w:ascii="Times New Roman" w:hAnsi="Times New Roman" w:cs="Times New Roman"/>
          <w:sz w:val="28"/>
          <w:szCs w:val="28"/>
        </w:rPr>
        <w:t>]</w:t>
      </w:r>
      <w:r w:rsidR="00CC11E2" w:rsidRPr="00860C18">
        <w:rPr>
          <w:rFonts w:ascii="Times New Roman" w:hAnsi="Times New Roman" w:cs="Times New Roman"/>
          <w:sz w:val="28"/>
          <w:szCs w:val="28"/>
        </w:rPr>
        <w:t>.</w:t>
      </w:r>
    </w:p>
    <w:p w:rsidR="00C72342" w:rsidRPr="00860C18" w:rsidRDefault="00F204A4" w:rsidP="00860C18">
      <w:pPr>
        <w:pStyle w:val="a3"/>
        <w:spacing w:before="0" w:beforeAutospacing="0" w:after="0" w:afterAutospacing="0"/>
        <w:ind w:firstLine="567"/>
        <w:jc w:val="both"/>
        <w:rPr>
          <w:sz w:val="28"/>
          <w:szCs w:val="28"/>
        </w:rPr>
      </w:pPr>
      <w:r w:rsidRPr="00860C18">
        <w:rPr>
          <w:sz w:val="28"/>
          <w:szCs w:val="28"/>
          <w:lang w:val="uk-UA"/>
        </w:rPr>
        <w:t>Н</w:t>
      </w:r>
      <w:proofErr w:type="spellStart"/>
      <w:r w:rsidR="00C72342" w:rsidRPr="00860C18">
        <w:rPr>
          <w:sz w:val="28"/>
          <w:szCs w:val="28"/>
        </w:rPr>
        <w:t>овостворені</w:t>
      </w:r>
      <w:proofErr w:type="spellEnd"/>
      <w:r w:rsidR="00C72342" w:rsidRPr="00860C18">
        <w:rPr>
          <w:sz w:val="28"/>
          <w:szCs w:val="28"/>
        </w:rPr>
        <w:t xml:space="preserve"> </w:t>
      </w:r>
      <w:proofErr w:type="spellStart"/>
      <w:r w:rsidR="00C72342" w:rsidRPr="00860C18">
        <w:rPr>
          <w:sz w:val="28"/>
          <w:szCs w:val="28"/>
        </w:rPr>
        <w:t>служби</w:t>
      </w:r>
      <w:proofErr w:type="spellEnd"/>
      <w:r w:rsidR="00C72342" w:rsidRPr="00860C18">
        <w:rPr>
          <w:sz w:val="28"/>
          <w:szCs w:val="28"/>
        </w:rPr>
        <w:t xml:space="preserve"> </w:t>
      </w:r>
      <w:proofErr w:type="spellStart"/>
      <w:r w:rsidR="00C72342" w:rsidRPr="00860C18">
        <w:rPr>
          <w:sz w:val="28"/>
          <w:szCs w:val="28"/>
        </w:rPr>
        <w:t>є</w:t>
      </w:r>
      <w:proofErr w:type="spellEnd"/>
      <w:r w:rsidR="00C72342" w:rsidRPr="00860C18">
        <w:rPr>
          <w:sz w:val="28"/>
          <w:szCs w:val="28"/>
        </w:rPr>
        <w:t xml:space="preserve"> </w:t>
      </w:r>
      <w:proofErr w:type="spellStart"/>
      <w:r w:rsidR="00C72342" w:rsidRPr="00860C18">
        <w:rPr>
          <w:sz w:val="28"/>
          <w:szCs w:val="28"/>
        </w:rPr>
        <w:t>центральними</w:t>
      </w:r>
      <w:proofErr w:type="spellEnd"/>
      <w:r w:rsidR="00C72342" w:rsidRPr="00860C18">
        <w:rPr>
          <w:sz w:val="28"/>
          <w:szCs w:val="28"/>
        </w:rPr>
        <w:t xml:space="preserve"> органами </w:t>
      </w:r>
      <w:proofErr w:type="spellStart"/>
      <w:r w:rsidR="00C72342" w:rsidRPr="00860C18">
        <w:rPr>
          <w:sz w:val="28"/>
          <w:szCs w:val="28"/>
        </w:rPr>
        <w:t>виконавчої</w:t>
      </w:r>
      <w:proofErr w:type="spellEnd"/>
      <w:r w:rsidR="00C72342" w:rsidRPr="00860C18">
        <w:rPr>
          <w:sz w:val="28"/>
          <w:szCs w:val="28"/>
        </w:rPr>
        <w:t xml:space="preserve"> </w:t>
      </w:r>
      <w:proofErr w:type="spellStart"/>
      <w:r w:rsidR="00C72342" w:rsidRPr="00860C18">
        <w:rPr>
          <w:sz w:val="28"/>
          <w:szCs w:val="28"/>
        </w:rPr>
        <w:t>влади</w:t>
      </w:r>
      <w:proofErr w:type="spellEnd"/>
      <w:r w:rsidR="00C72342" w:rsidRPr="00860C18">
        <w:rPr>
          <w:sz w:val="28"/>
          <w:szCs w:val="28"/>
        </w:rPr>
        <w:t xml:space="preserve"> </w:t>
      </w:r>
      <w:proofErr w:type="spellStart"/>
      <w:r w:rsidR="00C72342" w:rsidRPr="00860C18">
        <w:rPr>
          <w:sz w:val="28"/>
          <w:szCs w:val="28"/>
        </w:rPr>
        <w:t>з</w:t>
      </w:r>
      <w:proofErr w:type="spellEnd"/>
      <w:r w:rsidR="00C72342" w:rsidRPr="00860C18">
        <w:rPr>
          <w:sz w:val="28"/>
          <w:szCs w:val="28"/>
        </w:rPr>
        <w:t xml:space="preserve"> </w:t>
      </w:r>
      <w:proofErr w:type="spellStart"/>
      <w:r w:rsidR="00C72342" w:rsidRPr="00860C18">
        <w:rPr>
          <w:sz w:val="28"/>
          <w:szCs w:val="28"/>
        </w:rPr>
        <w:t>питань</w:t>
      </w:r>
      <w:proofErr w:type="spellEnd"/>
      <w:r w:rsidR="00C72342" w:rsidRPr="00860C18">
        <w:rPr>
          <w:sz w:val="28"/>
          <w:szCs w:val="28"/>
        </w:rPr>
        <w:t xml:space="preserve"> </w:t>
      </w:r>
      <w:proofErr w:type="spellStart"/>
      <w:r w:rsidR="00C72342" w:rsidRPr="00860C18">
        <w:rPr>
          <w:sz w:val="28"/>
          <w:szCs w:val="28"/>
        </w:rPr>
        <w:t>забезпечення</w:t>
      </w:r>
      <w:proofErr w:type="spellEnd"/>
      <w:r w:rsidR="00C72342" w:rsidRPr="00860C18">
        <w:rPr>
          <w:sz w:val="28"/>
          <w:szCs w:val="28"/>
        </w:rPr>
        <w:t xml:space="preserve"> </w:t>
      </w:r>
      <w:proofErr w:type="spellStart"/>
      <w:r w:rsidR="00C72342" w:rsidRPr="00860C18">
        <w:rPr>
          <w:sz w:val="28"/>
          <w:szCs w:val="28"/>
        </w:rPr>
        <w:t>реалізації</w:t>
      </w:r>
      <w:proofErr w:type="spellEnd"/>
      <w:r w:rsidR="00C72342" w:rsidRPr="00860C18">
        <w:rPr>
          <w:sz w:val="28"/>
          <w:szCs w:val="28"/>
        </w:rPr>
        <w:t xml:space="preserve"> </w:t>
      </w:r>
      <w:proofErr w:type="spellStart"/>
      <w:r w:rsidR="00C72342" w:rsidRPr="00860C18">
        <w:rPr>
          <w:sz w:val="28"/>
          <w:szCs w:val="28"/>
        </w:rPr>
        <w:t>державної</w:t>
      </w:r>
      <w:proofErr w:type="spellEnd"/>
      <w:r w:rsidR="00C72342" w:rsidRPr="00860C18">
        <w:rPr>
          <w:sz w:val="28"/>
          <w:szCs w:val="28"/>
        </w:rPr>
        <w:t xml:space="preserve"> </w:t>
      </w:r>
      <w:proofErr w:type="spellStart"/>
      <w:r w:rsidR="00C72342" w:rsidRPr="00860C18">
        <w:rPr>
          <w:sz w:val="28"/>
          <w:szCs w:val="28"/>
        </w:rPr>
        <w:t>політики</w:t>
      </w:r>
      <w:proofErr w:type="spellEnd"/>
      <w:r w:rsidR="00C72342" w:rsidRPr="00860C18">
        <w:rPr>
          <w:sz w:val="28"/>
          <w:szCs w:val="28"/>
        </w:rPr>
        <w:t xml:space="preserve"> у </w:t>
      </w:r>
      <w:proofErr w:type="spellStart"/>
      <w:r w:rsidR="00C72342" w:rsidRPr="00860C18">
        <w:rPr>
          <w:sz w:val="28"/>
          <w:szCs w:val="28"/>
        </w:rPr>
        <w:t>податкові</w:t>
      </w:r>
      <w:r w:rsidRPr="00860C18">
        <w:rPr>
          <w:sz w:val="28"/>
          <w:szCs w:val="28"/>
        </w:rPr>
        <w:t>й</w:t>
      </w:r>
      <w:proofErr w:type="spellEnd"/>
      <w:r w:rsidRPr="00860C18">
        <w:rPr>
          <w:sz w:val="28"/>
          <w:szCs w:val="28"/>
        </w:rPr>
        <w:t xml:space="preserve"> та </w:t>
      </w:r>
      <w:proofErr w:type="spellStart"/>
      <w:r w:rsidRPr="00860C18">
        <w:rPr>
          <w:sz w:val="28"/>
          <w:szCs w:val="28"/>
        </w:rPr>
        <w:t>митній</w:t>
      </w:r>
      <w:proofErr w:type="spellEnd"/>
      <w:r w:rsidRPr="00860C18">
        <w:rPr>
          <w:sz w:val="28"/>
          <w:szCs w:val="28"/>
        </w:rPr>
        <w:t xml:space="preserve"> сферах (</w:t>
      </w:r>
      <w:proofErr w:type="spellStart"/>
      <w:r w:rsidRPr="00860C18">
        <w:rPr>
          <w:sz w:val="28"/>
          <w:szCs w:val="28"/>
        </w:rPr>
        <w:t>відповідно</w:t>
      </w:r>
      <w:proofErr w:type="spellEnd"/>
      <w:r w:rsidRPr="00860C18">
        <w:rPr>
          <w:sz w:val="28"/>
          <w:szCs w:val="28"/>
        </w:rPr>
        <w:t>)</w:t>
      </w:r>
      <w:r w:rsidRPr="00860C18">
        <w:rPr>
          <w:sz w:val="28"/>
          <w:szCs w:val="28"/>
          <w:lang w:val="uk-UA"/>
        </w:rPr>
        <w:t xml:space="preserve">. </w:t>
      </w:r>
    </w:p>
    <w:p w:rsidR="00F204A4" w:rsidRPr="00860C18" w:rsidRDefault="00F204A4" w:rsidP="00860C18">
      <w:pPr>
        <w:spacing w:after="0" w:line="240" w:lineRule="auto"/>
        <w:ind w:firstLine="567"/>
        <w:jc w:val="both"/>
        <w:rPr>
          <w:rFonts w:ascii="Times New Roman" w:eastAsia="Times New Roman" w:hAnsi="Times New Roman" w:cs="Times New Roman"/>
          <w:sz w:val="28"/>
          <w:szCs w:val="28"/>
          <w:lang w:val="ru-RU" w:eastAsia="ru-RU"/>
        </w:rPr>
      </w:pPr>
      <w:proofErr w:type="spellStart"/>
      <w:r w:rsidRPr="00860C18">
        <w:rPr>
          <w:rFonts w:ascii="Times New Roman" w:eastAsia="Times New Roman" w:hAnsi="Times New Roman" w:cs="Times New Roman"/>
          <w:sz w:val="28"/>
          <w:szCs w:val="28"/>
          <w:lang w:val="ru-RU" w:eastAsia="ru-RU"/>
        </w:rPr>
        <w:lastRenderedPageBreak/>
        <w:t>Поділ</w:t>
      </w:r>
      <w:proofErr w:type="spellEnd"/>
      <w:r w:rsidRPr="00860C18">
        <w:rPr>
          <w:rFonts w:ascii="Times New Roman" w:eastAsia="Times New Roman" w:hAnsi="Times New Roman" w:cs="Times New Roman"/>
          <w:sz w:val="28"/>
          <w:szCs w:val="28"/>
          <w:lang w:val="ru-RU" w:eastAsia="ru-RU"/>
        </w:rPr>
        <w:t xml:space="preserve"> ДФС на </w:t>
      </w:r>
      <w:proofErr w:type="spellStart"/>
      <w:r w:rsidRPr="00860C18">
        <w:rPr>
          <w:rFonts w:ascii="Times New Roman" w:eastAsia="Times New Roman" w:hAnsi="Times New Roman" w:cs="Times New Roman"/>
          <w:sz w:val="28"/>
          <w:szCs w:val="28"/>
          <w:lang w:val="ru-RU" w:eastAsia="ru-RU"/>
        </w:rPr>
        <w:t>дві</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служби</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є</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важливим</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кроком</w:t>
      </w:r>
      <w:proofErr w:type="spellEnd"/>
      <w:r w:rsidRPr="00860C18">
        <w:rPr>
          <w:rFonts w:ascii="Times New Roman" w:eastAsia="Times New Roman" w:hAnsi="Times New Roman" w:cs="Times New Roman"/>
          <w:sz w:val="28"/>
          <w:szCs w:val="28"/>
          <w:lang w:val="ru-RU" w:eastAsia="ru-RU"/>
        </w:rPr>
        <w:t xml:space="preserve"> на шляху до </w:t>
      </w:r>
      <w:proofErr w:type="spellStart"/>
      <w:r w:rsidRPr="00860C18">
        <w:rPr>
          <w:rFonts w:ascii="Times New Roman" w:eastAsia="Times New Roman" w:hAnsi="Times New Roman" w:cs="Times New Roman"/>
          <w:sz w:val="28"/>
          <w:szCs w:val="28"/>
          <w:lang w:val="ru-RU" w:eastAsia="ru-RU"/>
        </w:rPr>
        <w:t>побудови</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якісної</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системи</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адміністрування</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податків</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і</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зборів</w:t>
      </w:r>
      <w:proofErr w:type="spellEnd"/>
      <w:r w:rsidRPr="00860C18">
        <w:rPr>
          <w:rFonts w:ascii="Times New Roman" w:eastAsia="Times New Roman" w:hAnsi="Times New Roman" w:cs="Times New Roman"/>
          <w:sz w:val="28"/>
          <w:szCs w:val="28"/>
          <w:lang w:val="ru-RU" w:eastAsia="ru-RU"/>
        </w:rPr>
        <w:t xml:space="preserve">. Реформа ДФС створить основу для </w:t>
      </w:r>
      <w:proofErr w:type="spellStart"/>
      <w:r w:rsidRPr="00860C18">
        <w:rPr>
          <w:rFonts w:ascii="Times New Roman" w:eastAsia="Times New Roman" w:hAnsi="Times New Roman" w:cs="Times New Roman"/>
          <w:sz w:val="28"/>
          <w:szCs w:val="28"/>
          <w:lang w:val="ru-RU" w:eastAsia="ru-RU"/>
        </w:rPr>
        <w:t>демілітаризації</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податкових</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органів</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покращить</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якість</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послуг</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що</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надаються</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платникам</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податків</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підвищить</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прозорість</w:t>
      </w:r>
      <w:proofErr w:type="spellEnd"/>
      <w:r w:rsidRPr="00860C18">
        <w:rPr>
          <w:rFonts w:ascii="Times New Roman" w:eastAsia="Times New Roman" w:hAnsi="Times New Roman" w:cs="Times New Roman"/>
          <w:sz w:val="28"/>
          <w:szCs w:val="28"/>
          <w:lang w:val="ru-RU" w:eastAsia="ru-RU"/>
        </w:rPr>
        <w:t xml:space="preserve"> та </w:t>
      </w:r>
      <w:proofErr w:type="spellStart"/>
      <w:r w:rsidRPr="00860C18">
        <w:rPr>
          <w:rFonts w:ascii="Times New Roman" w:eastAsia="Times New Roman" w:hAnsi="Times New Roman" w:cs="Times New Roman"/>
          <w:sz w:val="28"/>
          <w:szCs w:val="28"/>
          <w:lang w:val="ru-RU" w:eastAsia="ru-RU"/>
        </w:rPr>
        <w:t>підзвітність</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роботи</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податкових</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і</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митних</w:t>
      </w:r>
      <w:proofErr w:type="spellEnd"/>
      <w:r w:rsidRPr="00860C18">
        <w:rPr>
          <w:rFonts w:ascii="Times New Roman" w:eastAsia="Times New Roman" w:hAnsi="Times New Roman" w:cs="Times New Roman"/>
          <w:sz w:val="28"/>
          <w:szCs w:val="28"/>
          <w:lang w:val="ru-RU" w:eastAsia="ru-RU"/>
        </w:rPr>
        <w:t xml:space="preserve"> </w:t>
      </w:r>
      <w:proofErr w:type="spellStart"/>
      <w:r w:rsidRPr="00860C18">
        <w:rPr>
          <w:rFonts w:ascii="Times New Roman" w:eastAsia="Times New Roman" w:hAnsi="Times New Roman" w:cs="Times New Roman"/>
          <w:sz w:val="28"/>
          <w:szCs w:val="28"/>
          <w:lang w:val="ru-RU" w:eastAsia="ru-RU"/>
        </w:rPr>
        <w:t>органів</w:t>
      </w:r>
      <w:proofErr w:type="spellEnd"/>
    </w:p>
    <w:p w:rsidR="00DB5A95" w:rsidRPr="00860C18" w:rsidRDefault="00CF443F" w:rsidP="00860C18">
      <w:pPr>
        <w:spacing w:after="0" w:line="240" w:lineRule="auto"/>
        <w:ind w:firstLine="567"/>
        <w:jc w:val="both"/>
        <w:rPr>
          <w:rFonts w:ascii="Times New Roman" w:hAnsi="Times New Roman" w:cs="Times New Roman"/>
          <w:sz w:val="28"/>
          <w:szCs w:val="28"/>
        </w:rPr>
      </w:pPr>
      <w:r w:rsidRPr="00860C18">
        <w:rPr>
          <w:rFonts w:ascii="Times New Roman" w:hAnsi="Times New Roman" w:cs="Times New Roman"/>
          <w:sz w:val="28"/>
          <w:szCs w:val="28"/>
        </w:rPr>
        <w:t xml:space="preserve">Отже, починаючи з березня 2019 року </w:t>
      </w:r>
      <w:r w:rsidR="00DB5A95" w:rsidRPr="00860C18">
        <w:rPr>
          <w:rFonts w:ascii="Times New Roman" w:hAnsi="Times New Roman" w:cs="Times New Roman"/>
          <w:sz w:val="28"/>
          <w:szCs w:val="28"/>
        </w:rPr>
        <w:t xml:space="preserve">Державна фіскальна служба України </w:t>
      </w:r>
      <w:r w:rsidR="00F43D5E" w:rsidRPr="00860C18">
        <w:rPr>
          <w:rFonts w:ascii="Times New Roman" w:hAnsi="Times New Roman" w:cs="Times New Roman"/>
          <w:sz w:val="28"/>
          <w:szCs w:val="28"/>
        </w:rPr>
        <w:t>стає</w:t>
      </w:r>
      <w:r w:rsidR="00DB5A95" w:rsidRPr="00860C18">
        <w:rPr>
          <w:rFonts w:ascii="Times New Roman" w:hAnsi="Times New Roman" w:cs="Times New Roman"/>
          <w:sz w:val="28"/>
          <w:szCs w:val="28"/>
        </w:rPr>
        <w:t xml:space="preserve"> центральним органом виконавчої влади, діяльність якого спрямовується і координується Кабінетом Міністрів України і який реаліз</w:t>
      </w:r>
      <w:r w:rsidR="00F43D5E" w:rsidRPr="00860C18">
        <w:rPr>
          <w:rFonts w:ascii="Times New Roman" w:hAnsi="Times New Roman" w:cs="Times New Roman"/>
          <w:sz w:val="28"/>
          <w:szCs w:val="28"/>
        </w:rPr>
        <w:t>ує державну податкову політику та</w:t>
      </w:r>
      <w:r w:rsidR="00DB5A95" w:rsidRPr="00860C18">
        <w:rPr>
          <w:rFonts w:ascii="Times New Roman" w:hAnsi="Times New Roman" w:cs="Times New Roman"/>
          <w:sz w:val="28"/>
          <w:szCs w:val="28"/>
        </w:rPr>
        <w:t xml:space="preserve"> державну політику з адміністрування єдиного внеску, отже:</w:t>
      </w:r>
    </w:p>
    <w:p w:rsidR="00E80DE7" w:rsidRPr="00860C18" w:rsidRDefault="00AC2B0D" w:rsidP="00860C18">
      <w:pPr>
        <w:numPr>
          <w:ilvl w:val="0"/>
          <w:numId w:val="1"/>
        </w:numPr>
        <w:tabs>
          <w:tab w:val="clear" w:pos="720"/>
          <w:tab w:val="left" w:pos="993"/>
        </w:tabs>
        <w:spacing w:after="0" w:line="240" w:lineRule="auto"/>
        <w:ind w:left="0" w:firstLine="567"/>
        <w:jc w:val="both"/>
        <w:rPr>
          <w:rFonts w:ascii="Times New Roman" w:hAnsi="Times New Roman" w:cs="Times New Roman"/>
          <w:sz w:val="28"/>
          <w:szCs w:val="28"/>
        </w:rPr>
      </w:pPr>
      <w:r w:rsidRPr="00860C18">
        <w:rPr>
          <w:rFonts w:ascii="Times New Roman" w:hAnsi="Times New Roman" w:cs="Times New Roman"/>
          <w:iCs/>
          <w:sz w:val="28"/>
          <w:szCs w:val="28"/>
        </w:rPr>
        <w:t xml:space="preserve">здійснює </w:t>
      </w:r>
      <w:r w:rsidR="00AA042D" w:rsidRPr="00860C18">
        <w:rPr>
          <w:rFonts w:ascii="Times New Roman" w:hAnsi="Times New Roman" w:cs="Times New Roman"/>
          <w:iCs/>
          <w:sz w:val="28"/>
          <w:szCs w:val="28"/>
        </w:rPr>
        <w:t>змішані</w:t>
      </w:r>
      <w:r w:rsidRPr="00860C18">
        <w:rPr>
          <w:rFonts w:ascii="Times New Roman" w:hAnsi="Times New Roman" w:cs="Times New Roman"/>
          <w:iCs/>
          <w:sz w:val="28"/>
          <w:szCs w:val="28"/>
        </w:rPr>
        <w:t xml:space="preserve"> функції </w:t>
      </w:r>
      <w:r w:rsidR="00AA042D" w:rsidRPr="00860C18">
        <w:rPr>
          <w:rFonts w:ascii="Times New Roman" w:hAnsi="Times New Roman" w:cs="Times New Roman"/>
          <w:iCs/>
          <w:sz w:val="28"/>
          <w:szCs w:val="28"/>
        </w:rPr>
        <w:t xml:space="preserve">, адже </w:t>
      </w:r>
      <w:r w:rsidRPr="00860C18">
        <w:rPr>
          <w:rFonts w:ascii="Times New Roman" w:hAnsi="Times New Roman" w:cs="Times New Roman"/>
          <w:iCs/>
          <w:sz w:val="28"/>
          <w:szCs w:val="28"/>
        </w:rPr>
        <w:t>п</w:t>
      </w:r>
      <w:r w:rsidR="00AA042D" w:rsidRPr="00860C18">
        <w:rPr>
          <w:rFonts w:ascii="Times New Roman" w:hAnsi="Times New Roman" w:cs="Times New Roman"/>
          <w:iCs/>
          <w:sz w:val="28"/>
          <w:szCs w:val="28"/>
        </w:rPr>
        <w:t>оєднує адміністрування податків</w:t>
      </w:r>
      <w:r w:rsidRPr="00860C18">
        <w:rPr>
          <w:rFonts w:ascii="Times New Roman" w:hAnsi="Times New Roman" w:cs="Times New Roman"/>
          <w:iCs/>
          <w:sz w:val="28"/>
          <w:szCs w:val="28"/>
        </w:rPr>
        <w:t xml:space="preserve"> та </w:t>
      </w:r>
      <w:r w:rsidR="00C85BC2" w:rsidRPr="00860C18">
        <w:rPr>
          <w:rFonts w:ascii="Times New Roman" w:hAnsi="Times New Roman" w:cs="Times New Roman"/>
          <w:color w:val="231F20"/>
          <w:sz w:val="28"/>
          <w:szCs w:val="28"/>
        </w:rPr>
        <w:t>соціальних внесків (</w:t>
      </w:r>
      <w:r w:rsidRPr="00860C18">
        <w:rPr>
          <w:rFonts w:ascii="Times New Roman" w:hAnsi="Times New Roman" w:cs="Times New Roman"/>
          <w:iCs/>
          <w:sz w:val="28"/>
          <w:szCs w:val="28"/>
        </w:rPr>
        <w:t>ЄСВ)</w:t>
      </w:r>
      <w:r w:rsidR="00C85BC2" w:rsidRPr="00860C18">
        <w:rPr>
          <w:rFonts w:ascii="Times New Roman" w:hAnsi="Times New Roman" w:cs="Times New Roman"/>
          <w:sz w:val="28"/>
          <w:szCs w:val="28"/>
        </w:rPr>
        <w:t>;</w:t>
      </w:r>
    </w:p>
    <w:p w:rsidR="00E80DE7" w:rsidRPr="00860C18" w:rsidRDefault="00AC2B0D" w:rsidP="00860C18">
      <w:pPr>
        <w:numPr>
          <w:ilvl w:val="0"/>
          <w:numId w:val="1"/>
        </w:numPr>
        <w:tabs>
          <w:tab w:val="clear" w:pos="720"/>
          <w:tab w:val="left" w:pos="993"/>
        </w:tabs>
        <w:spacing w:after="0" w:line="240" w:lineRule="auto"/>
        <w:ind w:left="0" w:firstLine="567"/>
        <w:jc w:val="both"/>
        <w:rPr>
          <w:rFonts w:ascii="Times New Roman" w:hAnsi="Times New Roman" w:cs="Times New Roman"/>
          <w:sz w:val="28"/>
          <w:szCs w:val="28"/>
        </w:rPr>
      </w:pPr>
      <w:r w:rsidRPr="00860C18">
        <w:rPr>
          <w:rFonts w:ascii="Times New Roman" w:hAnsi="Times New Roman" w:cs="Times New Roman"/>
          <w:iCs/>
          <w:sz w:val="28"/>
          <w:szCs w:val="28"/>
        </w:rPr>
        <w:t xml:space="preserve">здійснює свою діяльність </w:t>
      </w:r>
      <w:proofErr w:type="spellStart"/>
      <w:r w:rsidRPr="00860C18">
        <w:rPr>
          <w:rFonts w:ascii="Times New Roman" w:hAnsi="Times New Roman" w:cs="Times New Roman"/>
          <w:iCs/>
          <w:sz w:val="28"/>
          <w:szCs w:val="28"/>
        </w:rPr>
        <w:t>напівавтономних</w:t>
      </w:r>
      <w:proofErr w:type="spellEnd"/>
      <w:r w:rsidRPr="00860C18">
        <w:rPr>
          <w:rFonts w:ascii="Times New Roman" w:hAnsi="Times New Roman" w:cs="Times New Roman"/>
          <w:iCs/>
          <w:sz w:val="28"/>
          <w:szCs w:val="28"/>
        </w:rPr>
        <w:t xml:space="preserve"> засадах </w:t>
      </w:r>
      <w:r w:rsidRPr="00860C18">
        <w:rPr>
          <w:rFonts w:ascii="Times New Roman" w:hAnsi="Times New Roman" w:cs="Times New Roman"/>
          <w:sz w:val="28"/>
          <w:szCs w:val="28"/>
        </w:rPr>
        <w:t>(</w:t>
      </w:r>
      <w:r w:rsidRPr="00860C18">
        <w:rPr>
          <w:rFonts w:ascii="Times New Roman" w:hAnsi="Times New Roman" w:cs="Times New Roman"/>
          <w:iCs/>
          <w:sz w:val="28"/>
          <w:szCs w:val="28"/>
        </w:rPr>
        <w:t>координується Кабінетом Міністрів</w:t>
      </w:r>
      <w:r w:rsidRPr="00860C18">
        <w:rPr>
          <w:rFonts w:ascii="Times New Roman" w:hAnsi="Times New Roman" w:cs="Times New Roman"/>
          <w:sz w:val="28"/>
          <w:szCs w:val="28"/>
        </w:rPr>
        <w:t>)</w:t>
      </w:r>
    </w:p>
    <w:p w:rsidR="00E80DE7" w:rsidRPr="00860C18" w:rsidRDefault="00AC2B0D" w:rsidP="00860C18">
      <w:pPr>
        <w:numPr>
          <w:ilvl w:val="0"/>
          <w:numId w:val="1"/>
        </w:numPr>
        <w:tabs>
          <w:tab w:val="clear" w:pos="720"/>
          <w:tab w:val="left" w:pos="993"/>
        </w:tabs>
        <w:spacing w:after="0" w:line="240" w:lineRule="auto"/>
        <w:ind w:left="0" w:firstLine="567"/>
        <w:jc w:val="both"/>
        <w:rPr>
          <w:rFonts w:ascii="Times New Roman" w:hAnsi="Times New Roman" w:cs="Times New Roman"/>
          <w:sz w:val="28"/>
          <w:szCs w:val="28"/>
          <w:lang w:val="ru-RU"/>
        </w:rPr>
      </w:pPr>
      <w:proofErr w:type="spellStart"/>
      <w:r w:rsidRPr="00860C18">
        <w:rPr>
          <w:rFonts w:ascii="Times New Roman" w:hAnsi="Times New Roman" w:cs="Times New Roman"/>
          <w:iCs/>
          <w:sz w:val="28"/>
          <w:szCs w:val="28"/>
          <w:lang w:val="ru-RU"/>
        </w:rPr>
        <w:t>внутрішня</w:t>
      </w:r>
      <w:proofErr w:type="spellEnd"/>
      <w:r w:rsidRPr="00860C18">
        <w:rPr>
          <w:rFonts w:ascii="Times New Roman" w:hAnsi="Times New Roman" w:cs="Times New Roman"/>
          <w:iCs/>
          <w:sz w:val="28"/>
          <w:szCs w:val="28"/>
          <w:lang w:val="ru-RU"/>
        </w:rPr>
        <w:t xml:space="preserve"> </w:t>
      </w:r>
      <w:proofErr w:type="spellStart"/>
      <w:r w:rsidRPr="00860C18">
        <w:rPr>
          <w:rFonts w:ascii="Times New Roman" w:hAnsi="Times New Roman" w:cs="Times New Roman"/>
          <w:iCs/>
          <w:sz w:val="28"/>
          <w:szCs w:val="28"/>
          <w:lang w:val="ru-RU"/>
        </w:rPr>
        <w:t>організаційна</w:t>
      </w:r>
      <w:proofErr w:type="spellEnd"/>
      <w:r w:rsidRPr="00860C18">
        <w:rPr>
          <w:rFonts w:ascii="Times New Roman" w:hAnsi="Times New Roman" w:cs="Times New Roman"/>
          <w:iCs/>
          <w:sz w:val="28"/>
          <w:szCs w:val="28"/>
          <w:lang w:val="ru-RU"/>
        </w:rPr>
        <w:t xml:space="preserve"> структура </w:t>
      </w:r>
      <w:proofErr w:type="spellStart"/>
      <w:r w:rsidRPr="00860C18">
        <w:rPr>
          <w:rFonts w:ascii="Times New Roman" w:hAnsi="Times New Roman" w:cs="Times New Roman"/>
          <w:iCs/>
          <w:sz w:val="28"/>
          <w:szCs w:val="28"/>
          <w:lang w:val="ru-RU"/>
        </w:rPr>
        <w:t>побудована</w:t>
      </w:r>
      <w:proofErr w:type="spellEnd"/>
      <w:r w:rsidRPr="00860C18">
        <w:rPr>
          <w:rFonts w:ascii="Times New Roman" w:hAnsi="Times New Roman" w:cs="Times New Roman"/>
          <w:iCs/>
          <w:sz w:val="28"/>
          <w:szCs w:val="28"/>
          <w:lang w:val="ru-RU"/>
        </w:rPr>
        <w:t xml:space="preserve"> за </w:t>
      </w:r>
      <w:proofErr w:type="spellStart"/>
      <w:r w:rsidRPr="00860C18">
        <w:rPr>
          <w:rFonts w:ascii="Times New Roman" w:hAnsi="Times New Roman" w:cs="Times New Roman"/>
          <w:iCs/>
          <w:sz w:val="28"/>
          <w:szCs w:val="28"/>
          <w:lang w:val="ru-RU"/>
        </w:rPr>
        <w:t>комбінованим</w:t>
      </w:r>
      <w:proofErr w:type="spellEnd"/>
      <w:r w:rsidRPr="00860C18">
        <w:rPr>
          <w:rFonts w:ascii="Times New Roman" w:hAnsi="Times New Roman" w:cs="Times New Roman"/>
          <w:iCs/>
          <w:sz w:val="28"/>
          <w:szCs w:val="28"/>
          <w:lang w:val="ru-RU"/>
        </w:rPr>
        <w:t xml:space="preserve"> принципом, </w:t>
      </w:r>
      <w:proofErr w:type="spellStart"/>
      <w:r w:rsidRPr="00860C18">
        <w:rPr>
          <w:rFonts w:ascii="Times New Roman" w:hAnsi="Times New Roman" w:cs="Times New Roman"/>
          <w:iCs/>
          <w:sz w:val="28"/>
          <w:szCs w:val="28"/>
          <w:lang w:val="ru-RU"/>
        </w:rPr>
        <w:t>з</w:t>
      </w:r>
      <w:proofErr w:type="spellEnd"/>
      <w:r w:rsidRPr="00860C18">
        <w:rPr>
          <w:rFonts w:ascii="Times New Roman" w:hAnsi="Times New Roman" w:cs="Times New Roman"/>
          <w:iCs/>
          <w:sz w:val="28"/>
          <w:szCs w:val="28"/>
          <w:lang w:val="ru-RU"/>
        </w:rPr>
        <w:t xml:space="preserve"> </w:t>
      </w:r>
      <w:proofErr w:type="spellStart"/>
      <w:r w:rsidRPr="00860C18">
        <w:rPr>
          <w:rFonts w:ascii="Times New Roman" w:hAnsi="Times New Roman" w:cs="Times New Roman"/>
          <w:iCs/>
          <w:sz w:val="28"/>
          <w:szCs w:val="28"/>
          <w:lang w:val="ru-RU"/>
        </w:rPr>
        <w:t>переважанням</w:t>
      </w:r>
      <w:proofErr w:type="spellEnd"/>
      <w:r w:rsidRPr="00860C18">
        <w:rPr>
          <w:rFonts w:ascii="Times New Roman" w:hAnsi="Times New Roman" w:cs="Times New Roman"/>
          <w:iCs/>
          <w:sz w:val="28"/>
          <w:szCs w:val="28"/>
          <w:lang w:val="ru-RU"/>
        </w:rPr>
        <w:t xml:space="preserve"> </w:t>
      </w:r>
      <w:proofErr w:type="spellStart"/>
      <w:r w:rsidRPr="00860C18">
        <w:rPr>
          <w:rFonts w:ascii="Times New Roman" w:hAnsi="Times New Roman" w:cs="Times New Roman"/>
          <w:iCs/>
          <w:sz w:val="28"/>
          <w:szCs w:val="28"/>
          <w:lang w:val="ru-RU"/>
        </w:rPr>
        <w:t>функціонального</w:t>
      </w:r>
      <w:proofErr w:type="spellEnd"/>
      <w:r w:rsidRPr="00860C18">
        <w:rPr>
          <w:rFonts w:ascii="Times New Roman" w:hAnsi="Times New Roman" w:cs="Times New Roman"/>
          <w:iCs/>
          <w:sz w:val="28"/>
          <w:szCs w:val="28"/>
          <w:lang w:val="ru-RU"/>
        </w:rPr>
        <w:t xml:space="preserve"> </w:t>
      </w:r>
      <w:proofErr w:type="spellStart"/>
      <w:r w:rsidRPr="00860C18">
        <w:rPr>
          <w:rFonts w:ascii="Times New Roman" w:hAnsi="Times New Roman" w:cs="Times New Roman"/>
          <w:iCs/>
          <w:sz w:val="28"/>
          <w:szCs w:val="28"/>
          <w:lang w:val="ru-RU"/>
        </w:rPr>
        <w:t>підходу</w:t>
      </w:r>
      <w:proofErr w:type="spellEnd"/>
      <w:r w:rsidRPr="00860C18">
        <w:rPr>
          <w:rFonts w:ascii="Times New Roman" w:hAnsi="Times New Roman" w:cs="Times New Roman"/>
          <w:iCs/>
          <w:sz w:val="28"/>
          <w:szCs w:val="28"/>
          <w:lang w:val="ru-RU"/>
        </w:rPr>
        <w:t xml:space="preserve"> </w:t>
      </w:r>
      <w:r w:rsidRPr="00860C18">
        <w:rPr>
          <w:rFonts w:ascii="Times New Roman" w:hAnsi="Times New Roman" w:cs="Times New Roman"/>
          <w:iCs/>
          <w:sz w:val="28"/>
          <w:szCs w:val="28"/>
        </w:rPr>
        <w:t>(реєстрація платників податку, податковий аудит, погашення податкового боргу і т.д.)</w:t>
      </w:r>
      <w:r w:rsidRPr="00860C18">
        <w:rPr>
          <w:rFonts w:ascii="Times New Roman" w:hAnsi="Times New Roman" w:cs="Times New Roman"/>
          <w:iCs/>
          <w:sz w:val="28"/>
          <w:szCs w:val="28"/>
          <w:lang w:val="ru-RU"/>
        </w:rPr>
        <w:t xml:space="preserve"> </w:t>
      </w:r>
    </w:p>
    <w:p w:rsidR="00F204A4" w:rsidRPr="00860C18" w:rsidRDefault="00F204A4" w:rsidP="00860C18">
      <w:pPr>
        <w:pStyle w:val="Pa16"/>
        <w:spacing w:line="240" w:lineRule="auto"/>
        <w:ind w:firstLine="567"/>
        <w:jc w:val="both"/>
        <w:rPr>
          <w:rFonts w:ascii="Times New Roman" w:hAnsi="Times New Roman" w:cs="Times New Roman"/>
          <w:color w:val="000000"/>
          <w:sz w:val="28"/>
          <w:szCs w:val="28"/>
        </w:rPr>
      </w:pPr>
      <w:r w:rsidRPr="00860C18">
        <w:rPr>
          <w:rFonts w:ascii="Times New Roman" w:hAnsi="Times New Roman" w:cs="Times New Roman"/>
          <w:color w:val="000000"/>
          <w:sz w:val="28"/>
          <w:szCs w:val="28"/>
        </w:rPr>
        <w:t xml:space="preserve">Генезис </w:t>
      </w:r>
      <w:proofErr w:type="spellStart"/>
      <w:r w:rsidRPr="00860C18">
        <w:rPr>
          <w:rFonts w:ascii="Times New Roman" w:hAnsi="Times New Roman" w:cs="Times New Roman"/>
          <w:color w:val="000000"/>
          <w:sz w:val="28"/>
          <w:szCs w:val="28"/>
        </w:rPr>
        <w:t>органів</w:t>
      </w:r>
      <w:proofErr w:type="spellEnd"/>
      <w:r w:rsidRPr="00860C18">
        <w:rPr>
          <w:rFonts w:ascii="Times New Roman" w:hAnsi="Times New Roman" w:cs="Times New Roman"/>
          <w:color w:val="000000"/>
          <w:sz w:val="28"/>
          <w:szCs w:val="28"/>
        </w:rPr>
        <w:t xml:space="preserve"> контролю за </w:t>
      </w:r>
      <w:proofErr w:type="spellStart"/>
      <w:r w:rsidRPr="00860C18">
        <w:rPr>
          <w:rFonts w:ascii="Times New Roman" w:hAnsi="Times New Roman" w:cs="Times New Roman"/>
          <w:color w:val="000000"/>
          <w:sz w:val="28"/>
          <w:szCs w:val="28"/>
        </w:rPr>
        <w:t>дотриманням</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податкового</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законодавства</w:t>
      </w:r>
      <w:proofErr w:type="spellEnd"/>
      <w:r w:rsidRPr="00860C18">
        <w:rPr>
          <w:rFonts w:ascii="Times New Roman" w:hAnsi="Times New Roman" w:cs="Times New Roman"/>
          <w:color w:val="000000"/>
          <w:sz w:val="28"/>
          <w:szCs w:val="28"/>
        </w:rPr>
        <w:t xml:space="preserve"> в </w:t>
      </w:r>
      <w:proofErr w:type="spellStart"/>
      <w:r w:rsidRPr="00860C18">
        <w:rPr>
          <w:rFonts w:ascii="Times New Roman" w:hAnsi="Times New Roman" w:cs="Times New Roman"/>
          <w:color w:val="000000"/>
          <w:sz w:val="28"/>
          <w:szCs w:val="28"/>
        </w:rPr>
        <w:t>Україні</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свідчить</w:t>
      </w:r>
      <w:proofErr w:type="spellEnd"/>
      <w:r w:rsidRPr="00860C18">
        <w:rPr>
          <w:rFonts w:ascii="Times New Roman" w:hAnsi="Times New Roman" w:cs="Times New Roman"/>
          <w:color w:val="000000"/>
          <w:sz w:val="28"/>
          <w:szCs w:val="28"/>
        </w:rPr>
        <w:t xml:space="preserve"> про </w:t>
      </w:r>
      <w:proofErr w:type="spellStart"/>
      <w:r w:rsidRPr="00860C18">
        <w:rPr>
          <w:rFonts w:ascii="Times New Roman" w:hAnsi="Times New Roman" w:cs="Times New Roman"/>
          <w:color w:val="000000"/>
          <w:sz w:val="28"/>
          <w:szCs w:val="28"/>
        </w:rPr>
        <w:t>системні</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зміни</w:t>
      </w:r>
      <w:proofErr w:type="spellEnd"/>
      <w:r w:rsidRPr="00860C18">
        <w:rPr>
          <w:rFonts w:ascii="Times New Roman" w:hAnsi="Times New Roman" w:cs="Times New Roman"/>
          <w:color w:val="000000"/>
          <w:sz w:val="28"/>
          <w:szCs w:val="28"/>
        </w:rPr>
        <w:t xml:space="preserve"> в </w:t>
      </w:r>
      <w:proofErr w:type="spellStart"/>
      <w:r w:rsidRPr="00860C18">
        <w:rPr>
          <w:rFonts w:ascii="Times New Roman" w:hAnsi="Times New Roman" w:cs="Times New Roman"/>
          <w:color w:val="000000"/>
          <w:sz w:val="28"/>
          <w:szCs w:val="28"/>
        </w:rPr>
        <w:t>діяльності</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даного</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суб’єкта</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державної</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виконавчої</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влади</w:t>
      </w:r>
      <w:proofErr w:type="spellEnd"/>
      <w:r w:rsidRPr="00860C18">
        <w:rPr>
          <w:rFonts w:ascii="Times New Roman" w:hAnsi="Times New Roman" w:cs="Times New Roman"/>
          <w:color w:val="000000"/>
          <w:sz w:val="28"/>
          <w:szCs w:val="28"/>
        </w:rPr>
        <w:t xml:space="preserve"> та </w:t>
      </w:r>
      <w:proofErr w:type="spellStart"/>
      <w:r w:rsidRPr="00860C18">
        <w:rPr>
          <w:rFonts w:ascii="Times New Roman" w:hAnsi="Times New Roman" w:cs="Times New Roman"/>
          <w:color w:val="000000"/>
          <w:sz w:val="28"/>
          <w:szCs w:val="28"/>
        </w:rPr>
        <w:t>постійну</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увагу</w:t>
      </w:r>
      <w:proofErr w:type="spellEnd"/>
      <w:r w:rsidRPr="00860C18">
        <w:rPr>
          <w:rFonts w:ascii="Times New Roman" w:hAnsi="Times New Roman" w:cs="Times New Roman"/>
          <w:color w:val="000000"/>
          <w:sz w:val="28"/>
          <w:szCs w:val="28"/>
        </w:rPr>
        <w:t xml:space="preserve"> до </w:t>
      </w:r>
      <w:proofErr w:type="spellStart"/>
      <w:r w:rsidRPr="00860C18">
        <w:rPr>
          <w:rFonts w:ascii="Times New Roman" w:hAnsi="Times New Roman" w:cs="Times New Roman"/>
          <w:color w:val="000000"/>
          <w:sz w:val="28"/>
          <w:szCs w:val="28"/>
        </w:rPr>
        <w:t>нього</w:t>
      </w:r>
      <w:proofErr w:type="spellEnd"/>
      <w:r w:rsidRPr="00860C18">
        <w:rPr>
          <w:rFonts w:ascii="Times New Roman" w:hAnsi="Times New Roman" w:cs="Times New Roman"/>
          <w:color w:val="000000"/>
          <w:sz w:val="28"/>
          <w:szCs w:val="28"/>
        </w:rPr>
        <w:t xml:space="preserve"> як </w:t>
      </w:r>
      <w:proofErr w:type="spellStart"/>
      <w:r w:rsidRPr="00860C18">
        <w:rPr>
          <w:rFonts w:ascii="Times New Roman" w:hAnsi="Times New Roman" w:cs="Times New Roman"/>
          <w:color w:val="000000"/>
          <w:sz w:val="28"/>
          <w:szCs w:val="28"/>
        </w:rPr>
        <w:t>з</w:t>
      </w:r>
      <w:proofErr w:type="spellEnd"/>
      <w:r w:rsidRPr="00860C18">
        <w:rPr>
          <w:rFonts w:ascii="Times New Roman" w:hAnsi="Times New Roman" w:cs="Times New Roman"/>
          <w:color w:val="000000"/>
          <w:sz w:val="28"/>
          <w:szCs w:val="28"/>
        </w:rPr>
        <w:t xml:space="preserve"> боку </w:t>
      </w:r>
      <w:proofErr w:type="spellStart"/>
      <w:r w:rsidRPr="00860C18">
        <w:rPr>
          <w:rFonts w:ascii="Times New Roman" w:hAnsi="Times New Roman" w:cs="Times New Roman"/>
          <w:color w:val="000000"/>
          <w:sz w:val="28"/>
          <w:szCs w:val="28"/>
        </w:rPr>
        <w:t>держави</w:t>
      </w:r>
      <w:proofErr w:type="spellEnd"/>
      <w:r w:rsidRPr="00860C18">
        <w:rPr>
          <w:rFonts w:ascii="Times New Roman" w:hAnsi="Times New Roman" w:cs="Times New Roman"/>
          <w:color w:val="000000"/>
          <w:sz w:val="28"/>
          <w:szCs w:val="28"/>
        </w:rPr>
        <w:t xml:space="preserve">, так </w:t>
      </w:r>
      <w:proofErr w:type="spellStart"/>
      <w:r w:rsidRPr="00860C18">
        <w:rPr>
          <w:rFonts w:ascii="Times New Roman" w:hAnsi="Times New Roman" w:cs="Times New Roman"/>
          <w:color w:val="000000"/>
          <w:sz w:val="28"/>
          <w:szCs w:val="28"/>
        </w:rPr>
        <w:t>і</w:t>
      </w:r>
      <w:proofErr w:type="spellEnd"/>
      <w:r w:rsidRPr="00860C18">
        <w:rPr>
          <w:rFonts w:ascii="Times New Roman" w:hAnsi="Times New Roman" w:cs="Times New Roman"/>
          <w:color w:val="000000"/>
          <w:sz w:val="28"/>
          <w:szCs w:val="28"/>
        </w:rPr>
        <w:t xml:space="preserve"> </w:t>
      </w:r>
      <w:proofErr w:type="spellStart"/>
      <w:r w:rsidRPr="00860C18">
        <w:rPr>
          <w:rFonts w:ascii="Times New Roman" w:hAnsi="Times New Roman" w:cs="Times New Roman"/>
          <w:color w:val="000000"/>
          <w:sz w:val="28"/>
          <w:szCs w:val="28"/>
        </w:rPr>
        <w:t>з</w:t>
      </w:r>
      <w:proofErr w:type="spellEnd"/>
      <w:r w:rsidRPr="00860C18">
        <w:rPr>
          <w:rFonts w:ascii="Times New Roman" w:hAnsi="Times New Roman" w:cs="Times New Roman"/>
          <w:color w:val="000000"/>
          <w:sz w:val="28"/>
          <w:szCs w:val="28"/>
        </w:rPr>
        <w:t xml:space="preserve"> боку </w:t>
      </w:r>
      <w:proofErr w:type="spellStart"/>
      <w:r w:rsidRPr="00860C18">
        <w:rPr>
          <w:rFonts w:ascii="Times New Roman" w:hAnsi="Times New Roman" w:cs="Times New Roman"/>
          <w:color w:val="000000"/>
          <w:sz w:val="28"/>
          <w:szCs w:val="28"/>
        </w:rPr>
        <w:t>громадськості</w:t>
      </w:r>
      <w:proofErr w:type="spellEnd"/>
      <w:r w:rsidRPr="00860C18">
        <w:rPr>
          <w:rFonts w:ascii="Times New Roman" w:hAnsi="Times New Roman" w:cs="Times New Roman"/>
          <w:color w:val="000000"/>
          <w:sz w:val="28"/>
          <w:szCs w:val="28"/>
        </w:rPr>
        <w:t xml:space="preserve">. </w:t>
      </w:r>
    </w:p>
    <w:p w:rsidR="00F204A4" w:rsidRPr="00860C18" w:rsidRDefault="00F204A4" w:rsidP="00860C18">
      <w:pPr>
        <w:tabs>
          <w:tab w:val="left" w:pos="993"/>
        </w:tabs>
        <w:spacing w:after="0" w:line="240" w:lineRule="auto"/>
        <w:ind w:firstLine="567"/>
        <w:jc w:val="both"/>
        <w:rPr>
          <w:rFonts w:ascii="Times New Roman" w:hAnsi="Times New Roman" w:cs="Times New Roman"/>
          <w:sz w:val="28"/>
          <w:szCs w:val="28"/>
        </w:rPr>
      </w:pPr>
      <w:r w:rsidRPr="00860C18">
        <w:rPr>
          <w:rFonts w:ascii="Times New Roman" w:hAnsi="Times New Roman" w:cs="Times New Roman"/>
          <w:color w:val="000000"/>
          <w:sz w:val="28"/>
          <w:szCs w:val="28"/>
        </w:rPr>
        <w:t>На нашу думку, реформування фіскальних органів України не є завершеним і потребує подальшого управлінського та політичного впливу. І фактичним прикладом цього є зареєстрована нова Концепція реформування податкової системи України [</w:t>
      </w:r>
      <w:r w:rsidR="00C840D4">
        <w:rPr>
          <w:rFonts w:ascii="Times New Roman" w:hAnsi="Times New Roman" w:cs="Times New Roman"/>
          <w:color w:val="000000"/>
          <w:sz w:val="28"/>
          <w:szCs w:val="28"/>
        </w:rPr>
        <w:t>3</w:t>
      </w:r>
      <w:r w:rsidRPr="00860C18">
        <w:rPr>
          <w:rFonts w:ascii="Times New Roman" w:hAnsi="Times New Roman" w:cs="Times New Roman"/>
          <w:color w:val="000000"/>
          <w:sz w:val="28"/>
          <w:szCs w:val="28"/>
        </w:rPr>
        <w:t>], в якій на основі позитивного досвіду Італії, Швеції, Австрії, Польщі, Грузії, США рекомендується створення Служби фінансових розслідувань шляхом реорганізації Державної фіскальної служби України, Міністерства внутрішніх справ та Служби безпеки України.</w:t>
      </w:r>
    </w:p>
    <w:p w:rsidR="00DB5A95" w:rsidRPr="00860C18" w:rsidRDefault="00F204A4" w:rsidP="00860C18">
      <w:pPr>
        <w:spacing w:after="0" w:line="240" w:lineRule="auto"/>
        <w:ind w:firstLine="567"/>
        <w:jc w:val="both"/>
        <w:rPr>
          <w:rFonts w:ascii="Times New Roman" w:hAnsi="Times New Roman" w:cs="Times New Roman"/>
          <w:color w:val="000000"/>
          <w:sz w:val="28"/>
          <w:szCs w:val="28"/>
        </w:rPr>
      </w:pPr>
      <w:r w:rsidRPr="00860C18">
        <w:rPr>
          <w:rFonts w:ascii="Times New Roman" w:hAnsi="Times New Roman" w:cs="Times New Roman"/>
          <w:color w:val="000000"/>
          <w:sz w:val="28"/>
          <w:szCs w:val="28"/>
        </w:rPr>
        <w:t xml:space="preserve">Таким чином, стає зрозумілим, що процес становлення органів контролю за дотриманням податкового законодавства </w:t>
      </w:r>
      <w:r w:rsidR="00860C18">
        <w:rPr>
          <w:rFonts w:ascii="Times New Roman" w:hAnsi="Times New Roman" w:cs="Times New Roman"/>
          <w:color w:val="000000"/>
          <w:sz w:val="28"/>
          <w:szCs w:val="28"/>
        </w:rPr>
        <w:t>є</w:t>
      </w:r>
      <w:r w:rsidRPr="00860C18">
        <w:rPr>
          <w:rFonts w:ascii="Times New Roman" w:hAnsi="Times New Roman" w:cs="Times New Roman"/>
          <w:color w:val="000000"/>
          <w:sz w:val="28"/>
          <w:szCs w:val="28"/>
        </w:rPr>
        <w:t xml:space="preserve"> досить тривалим, супроводжу</w:t>
      </w:r>
      <w:r w:rsidR="00860C18">
        <w:rPr>
          <w:rFonts w:ascii="Times New Roman" w:hAnsi="Times New Roman" w:cs="Times New Roman"/>
          <w:color w:val="000000"/>
          <w:sz w:val="28"/>
          <w:szCs w:val="28"/>
        </w:rPr>
        <w:t>ється</w:t>
      </w:r>
      <w:r w:rsidRPr="00860C18">
        <w:rPr>
          <w:rFonts w:ascii="Times New Roman" w:hAnsi="Times New Roman" w:cs="Times New Roman"/>
          <w:color w:val="000000"/>
          <w:sz w:val="28"/>
          <w:szCs w:val="28"/>
        </w:rPr>
        <w:t xml:space="preserve"> частими змінами законодавства та зміною орієнтирів діяльності держави і суспіль</w:t>
      </w:r>
      <w:r w:rsidRPr="00860C18">
        <w:rPr>
          <w:rFonts w:ascii="Times New Roman" w:hAnsi="Times New Roman" w:cs="Times New Roman"/>
          <w:color w:val="000000"/>
          <w:sz w:val="28"/>
          <w:szCs w:val="28"/>
        </w:rPr>
        <w:softHyphen/>
        <w:t>ства в цілому.</w:t>
      </w:r>
    </w:p>
    <w:p w:rsidR="00072770" w:rsidRPr="00860C18" w:rsidRDefault="00072770" w:rsidP="00860C18">
      <w:pPr>
        <w:spacing w:after="0" w:line="240" w:lineRule="auto"/>
        <w:ind w:firstLine="567"/>
        <w:jc w:val="both"/>
        <w:rPr>
          <w:rFonts w:ascii="Times New Roman" w:hAnsi="Times New Roman" w:cs="Times New Roman"/>
          <w:sz w:val="28"/>
          <w:szCs w:val="28"/>
        </w:rPr>
      </w:pPr>
    </w:p>
    <w:p w:rsidR="00DB5A95" w:rsidRPr="00EE10B4" w:rsidRDefault="00DB5A95" w:rsidP="00860C18">
      <w:pPr>
        <w:spacing w:after="0" w:line="240" w:lineRule="auto"/>
        <w:ind w:firstLine="567"/>
        <w:jc w:val="center"/>
        <w:rPr>
          <w:rFonts w:ascii="Times New Roman" w:hAnsi="Times New Roman" w:cs="Times New Roman"/>
          <w:spacing w:val="-4"/>
          <w:sz w:val="28"/>
          <w:szCs w:val="28"/>
        </w:rPr>
      </w:pPr>
      <w:r w:rsidRPr="00EE10B4">
        <w:rPr>
          <w:rFonts w:ascii="Times New Roman" w:hAnsi="Times New Roman" w:cs="Times New Roman"/>
          <w:spacing w:val="-4"/>
          <w:sz w:val="28"/>
          <w:szCs w:val="28"/>
        </w:rPr>
        <w:t>Список використан</w:t>
      </w:r>
      <w:r w:rsidR="00EE10B4" w:rsidRPr="00EE10B4">
        <w:rPr>
          <w:rFonts w:ascii="Times New Roman" w:hAnsi="Times New Roman" w:cs="Times New Roman"/>
          <w:spacing w:val="-4"/>
          <w:sz w:val="28"/>
          <w:szCs w:val="28"/>
        </w:rPr>
        <w:t>их джерел</w:t>
      </w:r>
    </w:p>
    <w:p w:rsidR="006F6C5A" w:rsidRDefault="006F6C5A" w:rsidP="006F6C5A">
      <w:pPr>
        <w:spacing w:after="0" w:line="240" w:lineRule="auto"/>
        <w:ind w:firstLine="567"/>
        <w:jc w:val="both"/>
        <w:rPr>
          <w:rFonts w:ascii="Times New Roman" w:hAnsi="Times New Roman"/>
          <w:sz w:val="28"/>
          <w:szCs w:val="28"/>
          <w:lang w:val="ru-RU"/>
        </w:rPr>
      </w:pPr>
      <w:r>
        <w:rPr>
          <w:rFonts w:ascii="Times New Roman" w:hAnsi="Times New Roman"/>
          <w:bCs/>
          <w:sz w:val="28"/>
          <w:szCs w:val="28"/>
          <w:lang w:val="ru-RU"/>
        </w:rPr>
        <w:t xml:space="preserve">1. </w:t>
      </w:r>
      <w:proofErr w:type="spellStart"/>
      <w:r w:rsidRPr="006F6C5A">
        <w:rPr>
          <w:rFonts w:ascii="Times New Roman" w:hAnsi="Times New Roman"/>
          <w:bCs/>
          <w:sz w:val="28"/>
          <w:szCs w:val="28"/>
          <w:lang w:val="ru-RU"/>
        </w:rPr>
        <w:t>Податкова</w:t>
      </w:r>
      <w:proofErr w:type="spellEnd"/>
      <w:r w:rsidRPr="006F6C5A">
        <w:rPr>
          <w:rFonts w:ascii="Times New Roman" w:hAnsi="Times New Roman"/>
          <w:bCs/>
          <w:sz w:val="28"/>
          <w:szCs w:val="28"/>
          <w:lang w:val="ru-RU"/>
        </w:rPr>
        <w:t xml:space="preserve"> система </w:t>
      </w:r>
      <w:r w:rsidRPr="006F6C5A">
        <w:rPr>
          <w:rFonts w:ascii="Times New Roman" w:hAnsi="Times New Roman"/>
          <w:sz w:val="28"/>
          <w:szCs w:val="28"/>
          <w:lang w:val="ru-RU"/>
        </w:rPr>
        <w:t xml:space="preserve">[Текст]: </w:t>
      </w:r>
      <w:proofErr w:type="spellStart"/>
      <w:r w:rsidRPr="006F6C5A">
        <w:rPr>
          <w:rFonts w:ascii="Times New Roman" w:hAnsi="Times New Roman"/>
          <w:sz w:val="28"/>
          <w:szCs w:val="28"/>
          <w:lang w:val="ru-RU"/>
        </w:rPr>
        <w:t>Навчальний</w:t>
      </w:r>
      <w:proofErr w:type="spellEnd"/>
      <w:r w:rsidRPr="006F6C5A">
        <w:rPr>
          <w:rFonts w:ascii="Times New Roman" w:hAnsi="Times New Roman"/>
          <w:sz w:val="28"/>
          <w:szCs w:val="28"/>
          <w:lang w:val="ru-RU"/>
        </w:rPr>
        <w:t xml:space="preserve"> </w:t>
      </w:r>
      <w:proofErr w:type="spellStart"/>
      <w:r w:rsidRPr="006F6C5A">
        <w:rPr>
          <w:rFonts w:ascii="Times New Roman" w:hAnsi="Times New Roman"/>
          <w:sz w:val="28"/>
          <w:szCs w:val="28"/>
          <w:lang w:val="ru-RU"/>
        </w:rPr>
        <w:t>посібник</w:t>
      </w:r>
      <w:proofErr w:type="spellEnd"/>
      <w:r w:rsidRPr="006F6C5A">
        <w:rPr>
          <w:rFonts w:ascii="Times New Roman" w:hAnsi="Times New Roman"/>
          <w:sz w:val="28"/>
          <w:szCs w:val="28"/>
          <w:lang w:val="ru-RU"/>
        </w:rPr>
        <w:t xml:space="preserve">. / за </w:t>
      </w:r>
      <w:proofErr w:type="spellStart"/>
      <w:r w:rsidRPr="006F6C5A">
        <w:rPr>
          <w:rFonts w:ascii="Times New Roman" w:hAnsi="Times New Roman"/>
          <w:sz w:val="28"/>
          <w:szCs w:val="28"/>
          <w:lang w:val="ru-RU"/>
        </w:rPr>
        <w:t>заг</w:t>
      </w:r>
      <w:proofErr w:type="spellEnd"/>
      <w:r w:rsidRPr="006F6C5A">
        <w:rPr>
          <w:rFonts w:ascii="Times New Roman" w:hAnsi="Times New Roman"/>
          <w:sz w:val="28"/>
          <w:szCs w:val="28"/>
          <w:lang w:val="ru-RU"/>
        </w:rPr>
        <w:t xml:space="preserve">. ред. </w:t>
      </w:r>
      <w:proofErr w:type="spellStart"/>
      <w:r w:rsidRPr="006F6C5A">
        <w:rPr>
          <w:rFonts w:ascii="Times New Roman" w:hAnsi="Times New Roman"/>
          <w:sz w:val="28"/>
          <w:szCs w:val="28"/>
          <w:lang w:val="ru-RU"/>
        </w:rPr>
        <w:t>Андрущенка</w:t>
      </w:r>
      <w:proofErr w:type="spellEnd"/>
      <w:r w:rsidRPr="006F6C5A">
        <w:rPr>
          <w:rFonts w:ascii="Times New Roman" w:hAnsi="Times New Roman"/>
          <w:sz w:val="28"/>
          <w:szCs w:val="28"/>
          <w:lang w:val="ru-RU"/>
        </w:rPr>
        <w:t xml:space="preserve"> В. Л. – К.: «Центр </w:t>
      </w:r>
      <w:proofErr w:type="spellStart"/>
      <w:r w:rsidRPr="006F6C5A">
        <w:rPr>
          <w:rFonts w:ascii="Times New Roman" w:hAnsi="Times New Roman"/>
          <w:sz w:val="28"/>
          <w:szCs w:val="28"/>
          <w:lang w:val="ru-RU"/>
        </w:rPr>
        <w:t>учбової</w:t>
      </w:r>
      <w:proofErr w:type="spellEnd"/>
      <w:r w:rsidRPr="006F6C5A">
        <w:rPr>
          <w:rFonts w:ascii="Times New Roman" w:hAnsi="Times New Roman"/>
          <w:sz w:val="28"/>
          <w:szCs w:val="28"/>
          <w:lang w:val="ru-RU"/>
        </w:rPr>
        <w:t xml:space="preserve"> </w:t>
      </w:r>
      <w:proofErr w:type="spellStart"/>
      <w:r w:rsidRPr="006F6C5A">
        <w:rPr>
          <w:rFonts w:ascii="Times New Roman" w:hAnsi="Times New Roman"/>
          <w:sz w:val="28"/>
          <w:szCs w:val="28"/>
          <w:lang w:val="ru-RU"/>
        </w:rPr>
        <w:t>літератури</w:t>
      </w:r>
      <w:proofErr w:type="spellEnd"/>
      <w:r w:rsidRPr="006F6C5A">
        <w:rPr>
          <w:rFonts w:ascii="Times New Roman" w:hAnsi="Times New Roman"/>
          <w:sz w:val="28"/>
          <w:szCs w:val="28"/>
          <w:lang w:val="ru-RU"/>
        </w:rPr>
        <w:t>», 2015. – 416 с.</w:t>
      </w:r>
    </w:p>
    <w:p w:rsidR="006F6C5A" w:rsidRDefault="006F6C5A" w:rsidP="006F6C5A">
      <w:pPr>
        <w:spacing w:after="0" w:line="240" w:lineRule="auto"/>
        <w:ind w:firstLine="567"/>
        <w:jc w:val="both"/>
        <w:rPr>
          <w:rFonts w:ascii="Times New Roman" w:hAnsi="Times New Roman" w:cs="Times New Roman"/>
          <w:sz w:val="28"/>
          <w:szCs w:val="28"/>
        </w:rPr>
      </w:pPr>
      <w:r w:rsidRPr="006F6C5A">
        <w:rPr>
          <w:rFonts w:ascii="Times New Roman" w:hAnsi="Times New Roman" w:cs="Times New Roman"/>
          <w:sz w:val="28"/>
          <w:szCs w:val="28"/>
          <w:lang w:val="ru-RU"/>
        </w:rPr>
        <w:t xml:space="preserve">2. </w:t>
      </w:r>
      <w:r w:rsidRPr="006F6C5A">
        <w:rPr>
          <w:rFonts w:ascii="Times New Roman" w:hAnsi="Times New Roman" w:cs="Times New Roman"/>
          <w:sz w:val="28"/>
          <w:szCs w:val="28"/>
        </w:rPr>
        <w:t xml:space="preserve">Офіційний </w:t>
      </w:r>
      <w:proofErr w:type="spellStart"/>
      <w:r w:rsidRPr="006F6C5A">
        <w:rPr>
          <w:rFonts w:ascii="Times New Roman" w:hAnsi="Times New Roman" w:cs="Times New Roman"/>
          <w:sz w:val="28"/>
          <w:szCs w:val="28"/>
        </w:rPr>
        <w:t>веб-сайт</w:t>
      </w:r>
      <w:proofErr w:type="spellEnd"/>
      <w:r w:rsidRPr="006F6C5A">
        <w:rPr>
          <w:rFonts w:ascii="Times New Roman" w:hAnsi="Times New Roman" w:cs="Times New Roman"/>
          <w:sz w:val="28"/>
          <w:szCs w:val="28"/>
        </w:rPr>
        <w:t xml:space="preserve"> Державної фіскальної служби України [Електронний ресурс]. – Режим доступу: http:// http://sfs.gov.ua</w:t>
      </w:r>
    </w:p>
    <w:p w:rsidR="002B299A" w:rsidRPr="00C840D4" w:rsidRDefault="002B299A" w:rsidP="006F6C5A">
      <w:pPr>
        <w:spacing w:after="0" w:line="240" w:lineRule="auto"/>
        <w:ind w:firstLine="567"/>
        <w:jc w:val="both"/>
        <w:rPr>
          <w:rFonts w:ascii="Times New Roman" w:hAnsi="Times New Roman" w:cs="Times New Roman"/>
          <w:b/>
          <w:spacing w:val="-4"/>
          <w:sz w:val="28"/>
          <w:szCs w:val="28"/>
        </w:rPr>
      </w:pPr>
      <w:r w:rsidRPr="00C840D4">
        <w:rPr>
          <w:rFonts w:ascii="Times New Roman" w:hAnsi="Times New Roman" w:cs="Times New Roman"/>
          <w:color w:val="000000"/>
          <w:sz w:val="28"/>
          <w:szCs w:val="28"/>
        </w:rPr>
        <w:t xml:space="preserve">3. </w:t>
      </w:r>
      <w:r w:rsidR="00C840D4" w:rsidRPr="00C840D4">
        <w:rPr>
          <w:rFonts w:ascii="Times New Roman" w:hAnsi="Times New Roman" w:cs="Times New Roman"/>
          <w:sz w:val="28"/>
          <w:szCs w:val="28"/>
        </w:rPr>
        <w:t xml:space="preserve">Концепція реформування податкової системи України (оприлюднена Кабінетом Міністрів України 06.08.2014 р.) [Електронний ресурс]. – Режим доступу : </w:t>
      </w:r>
      <w:proofErr w:type="spellStart"/>
      <w:r w:rsidR="00C840D4" w:rsidRPr="00C840D4">
        <w:rPr>
          <w:rFonts w:ascii="Times New Roman" w:hAnsi="Times New Roman" w:cs="Times New Roman"/>
          <w:sz w:val="28"/>
          <w:szCs w:val="28"/>
        </w:rPr>
        <w:t>http</w:t>
      </w:r>
      <w:proofErr w:type="spellEnd"/>
      <w:r w:rsidR="00C840D4" w:rsidRPr="00C840D4">
        <w:rPr>
          <w:rFonts w:ascii="Times New Roman" w:hAnsi="Times New Roman" w:cs="Times New Roman"/>
          <w:sz w:val="28"/>
          <w:szCs w:val="28"/>
        </w:rPr>
        <w:t>//</w:t>
      </w:r>
      <w:proofErr w:type="spellStart"/>
      <w:r w:rsidR="00C840D4" w:rsidRPr="00C840D4">
        <w:rPr>
          <w:rFonts w:ascii="Times New Roman" w:hAnsi="Times New Roman" w:cs="Times New Roman"/>
          <w:sz w:val="28"/>
          <w:szCs w:val="28"/>
        </w:rPr>
        <w:t>wwwgov.ua</w:t>
      </w:r>
      <w:proofErr w:type="spellEnd"/>
      <w:r w:rsidR="00C840D4" w:rsidRPr="00C840D4">
        <w:rPr>
          <w:rFonts w:ascii="Times New Roman" w:hAnsi="Times New Roman" w:cs="Times New Roman"/>
          <w:sz w:val="28"/>
          <w:szCs w:val="28"/>
        </w:rPr>
        <w:t>/</w:t>
      </w:r>
      <w:proofErr w:type="spellStart"/>
      <w:r w:rsidR="00C840D4" w:rsidRPr="00C840D4">
        <w:rPr>
          <w:rFonts w:ascii="Times New Roman" w:hAnsi="Times New Roman" w:cs="Times New Roman"/>
          <w:sz w:val="28"/>
          <w:szCs w:val="28"/>
        </w:rPr>
        <w:t>document</w:t>
      </w:r>
      <w:proofErr w:type="spellEnd"/>
      <w:r w:rsidR="00C840D4" w:rsidRPr="00C840D4">
        <w:rPr>
          <w:rFonts w:ascii="Times New Roman" w:hAnsi="Times New Roman" w:cs="Times New Roman"/>
          <w:sz w:val="28"/>
          <w:szCs w:val="28"/>
        </w:rPr>
        <w:t>/247504345/</w:t>
      </w:r>
    </w:p>
    <w:sectPr w:rsidR="002B299A" w:rsidRPr="00C840D4" w:rsidSect="00DB5A95">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UkrainianPragmatica">
    <w:altName w:val="UkrainianPragmatica"/>
    <w:panose1 w:val="00000000000000000000"/>
    <w:charset w:val="CC"/>
    <w:family w:val="swiss"/>
    <w:notTrueType/>
    <w:pitch w:val="default"/>
    <w:sig w:usb0="00000201" w:usb1="00000000" w:usb2="00000000" w:usb3="00000000" w:csb0="00000004"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D47530"/>
    <w:multiLevelType w:val="hybridMultilevel"/>
    <w:tmpl w:val="A3301842"/>
    <w:lvl w:ilvl="0" w:tplc="70585670">
      <w:start w:val="1"/>
      <w:numFmt w:val="bullet"/>
      <w:lvlText w:val=""/>
      <w:lvlJc w:val="left"/>
      <w:pPr>
        <w:tabs>
          <w:tab w:val="num" w:pos="720"/>
        </w:tabs>
        <w:ind w:left="720" w:hanging="360"/>
      </w:pPr>
      <w:rPr>
        <w:rFonts w:ascii="Symbol" w:hAnsi="Symbol" w:hint="default"/>
      </w:rPr>
    </w:lvl>
    <w:lvl w:ilvl="1" w:tplc="C40ECCA2" w:tentative="1">
      <w:start w:val="1"/>
      <w:numFmt w:val="bullet"/>
      <w:lvlText w:val=""/>
      <w:lvlJc w:val="left"/>
      <w:pPr>
        <w:tabs>
          <w:tab w:val="num" w:pos="1440"/>
        </w:tabs>
        <w:ind w:left="1440" w:hanging="360"/>
      </w:pPr>
      <w:rPr>
        <w:rFonts w:ascii="Wingdings" w:hAnsi="Wingdings" w:hint="default"/>
      </w:rPr>
    </w:lvl>
    <w:lvl w:ilvl="2" w:tplc="DD7A3016" w:tentative="1">
      <w:start w:val="1"/>
      <w:numFmt w:val="bullet"/>
      <w:lvlText w:val=""/>
      <w:lvlJc w:val="left"/>
      <w:pPr>
        <w:tabs>
          <w:tab w:val="num" w:pos="2160"/>
        </w:tabs>
        <w:ind w:left="2160" w:hanging="360"/>
      </w:pPr>
      <w:rPr>
        <w:rFonts w:ascii="Wingdings" w:hAnsi="Wingdings" w:hint="default"/>
      </w:rPr>
    </w:lvl>
    <w:lvl w:ilvl="3" w:tplc="42E82EC8" w:tentative="1">
      <w:start w:val="1"/>
      <w:numFmt w:val="bullet"/>
      <w:lvlText w:val=""/>
      <w:lvlJc w:val="left"/>
      <w:pPr>
        <w:tabs>
          <w:tab w:val="num" w:pos="2880"/>
        </w:tabs>
        <w:ind w:left="2880" w:hanging="360"/>
      </w:pPr>
      <w:rPr>
        <w:rFonts w:ascii="Wingdings" w:hAnsi="Wingdings" w:hint="default"/>
      </w:rPr>
    </w:lvl>
    <w:lvl w:ilvl="4" w:tplc="1310A028" w:tentative="1">
      <w:start w:val="1"/>
      <w:numFmt w:val="bullet"/>
      <w:lvlText w:val=""/>
      <w:lvlJc w:val="left"/>
      <w:pPr>
        <w:tabs>
          <w:tab w:val="num" w:pos="3600"/>
        </w:tabs>
        <w:ind w:left="3600" w:hanging="360"/>
      </w:pPr>
      <w:rPr>
        <w:rFonts w:ascii="Wingdings" w:hAnsi="Wingdings" w:hint="default"/>
      </w:rPr>
    </w:lvl>
    <w:lvl w:ilvl="5" w:tplc="8CB0D7C8" w:tentative="1">
      <w:start w:val="1"/>
      <w:numFmt w:val="bullet"/>
      <w:lvlText w:val=""/>
      <w:lvlJc w:val="left"/>
      <w:pPr>
        <w:tabs>
          <w:tab w:val="num" w:pos="4320"/>
        </w:tabs>
        <w:ind w:left="4320" w:hanging="360"/>
      </w:pPr>
      <w:rPr>
        <w:rFonts w:ascii="Wingdings" w:hAnsi="Wingdings" w:hint="default"/>
      </w:rPr>
    </w:lvl>
    <w:lvl w:ilvl="6" w:tplc="D46E0158" w:tentative="1">
      <w:start w:val="1"/>
      <w:numFmt w:val="bullet"/>
      <w:lvlText w:val=""/>
      <w:lvlJc w:val="left"/>
      <w:pPr>
        <w:tabs>
          <w:tab w:val="num" w:pos="5040"/>
        </w:tabs>
        <w:ind w:left="5040" w:hanging="360"/>
      </w:pPr>
      <w:rPr>
        <w:rFonts w:ascii="Wingdings" w:hAnsi="Wingdings" w:hint="default"/>
      </w:rPr>
    </w:lvl>
    <w:lvl w:ilvl="7" w:tplc="FCD056FE" w:tentative="1">
      <w:start w:val="1"/>
      <w:numFmt w:val="bullet"/>
      <w:lvlText w:val=""/>
      <w:lvlJc w:val="left"/>
      <w:pPr>
        <w:tabs>
          <w:tab w:val="num" w:pos="5760"/>
        </w:tabs>
        <w:ind w:left="5760" w:hanging="360"/>
      </w:pPr>
      <w:rPr>
        <w:rFonts w:ascii="Wingdings" w:hAnsi="Wingdings" w:hint="default"/>
      </w:rPr>
    </w:lvl>
    <w:lvl w:ilvl="8" w:tplc="C0C0034A"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drawingGridHorizontalSpacing w:val="110"/>
  <w:displayHorizontalDrawingGridEvery w:val="2"/>
  <w:characterSpacingControl w:val="doNotCompress"/>
  <w:compat/>
  <w:rsids>
    <w:rsidRoot w:val="00DB5A95"/>
    <w:rsid w:val="00072770"/>
    <w:rsid w:val="00136B06"/>
    <w:rsid w:val="002B299A"/>
    <w:rsid w:val="002C26EA"/>
    <w:rsid w:val="003C5614"/>
    <w:rsid w:val="00494BF5"/>
    <w:rsid w:val="005D1DDE"/>
    <w:rsid w:val="006F6C5A"/>
    <w:rsid w:val="007A2ADA"/>
    <w:rsid w:val="00860C18"/>
    <w:rsid w:val="00904A24"/>
    <w:rsid w:val="00AA042D"/>
    <w:rsid w:val="00AC2B0D"/>
    <w:rsid w:val="00B74E42"/>
    <w:rsid w:val="00C71FC5"/>
    <w:rsid w:val="00C72342"/>
    <w:rsid w:val="00C840D4"/>
    <w:rsid w:val="00C85BC2"/>
    <w:rsid w:val="00CA3FA0"/>
    <w:rsid w:val="00CC11E2"/>
    <w:rsid w:val="00CE419B"/>
    <w:rsid w:val="00CF443F"/>
    <w:rsid w:val="00D5186C"/>
    <w:rsid w:val="00DB5A95"/>
    <w:rsid w:val="00DD7105"/>
    <w:rsid w:val="00E25D73"/>
    <w:rsid w:val="00E275CC"/>
    <w:rsid w:val="00E80DE7"/>
    <w:rsid w:val="00EE10B4"/>
    <w:rsid w:val="00F204A4"/>
    <w:rsid w:val="00F43D5E"/>
    <w:rsid w:val="00F97AF8"/>
    <w:rsid w:val="00FD7CC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D73"/>
    <w:rPr>
      <w:lang w:val="uk-UA"/>
    </w:rPr>
  </w:style>
  <w:style w:type="paragraph" w:styleId="1">
    <w:name w:val="heading 1"/>
    <w:basedOn w:val="a"/>
    <w:link w:val="10"/>
    <w:uiPriority w:val="9"/>
    <w:qFormat/>
    <w:rsid w:val="00CC11E2"/>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3">
    <w:name w:val="heading 3"/>
    <w:basedOn w:val="a"/>
    <w:link w:val="30"/>
    <w:uiPriority w:val="9"/>
    <w:qFormat/>
    <w:rsid w:val="00CC11E2"/>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B5A9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uiPriority w:val="9"/>
    <w:rsid w:val="00CC11E2"/>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CC11E2"/>
    <w:rPr>
      <w:rFonts w:ascii="Times New Roman" w:eastAsia="Times New Roman" w:hAnsi="Times New Roman" w:cs="Times New Roman"/>
      <w:b/>
      <w:bCs/>
      <w:sz w:val="27"/>
      <w:szCs w:val="27"/>
      <w:lang w:eastAsia="ru-RU"/>
    </w:rPr>
  </w:style>
  <w:style w:type="character" w:customStyle="1" w:styleId="headinglogo-wrap">
    <w:name w:val="heading__logo-wrap"/>
    <w:basedOn w:val="a0"/>
    <w:rsid w:val="00CC11E2"/>
  </w:style>
  <w:style w:type="character" w:styleId="a4">
    <w:name w:val="Hyperlink"/>
    <w:basedOn w:val="a0"/>
    <w:uiPriority w:val="99"/>
    <w:semiHidden/>
    <w:unhideWhenUsed/>
    <w:rsid w:val="00CC11E2"/>
    <w:rPr>
      <w:color w:val="0000FF"/>
      <w:u w:val="single"/>
    </w:rPr>
  </w:style>
  <w:style w:type="character" w:customStyle="1" w:styleId="headingseparator">
    <w:name w:val="heading__separator"/>
    <w:basedOn w:val="a0"/>
    <w:rsid w:val="00CC11E2"/>
  </w:style>
  <w:style w:type="character" w:customStyle="1" w:styleId="icon-views">
    <w:name w:val="icon-views"/>
    <w:basedOn w:val="a0"/>
    <w:rsid w:val="00CC11E2"/>
  </w:style>
  <w:style w:type="paragraph" w:customStyle="1" w:styleId="Pa16">
    <w:name w:val="Pa16"/>
    <w:basedOn w:val="a"/>
    <w:next w:val="a"/>
    <w:uiPriority w:val="99"/>
    <w:rsid w:val="00F204A4"/>
    <w:pPr>
      <w:autoSpaceDE w:val="0"/>
      <w:autoSpaceDN w:val="0"/>
      <w:adjustRightInd w:val="0"/>
      <w:spacing w:after="0" w:line="211" w:lineRule="atLeast"/>
    </w:pPr>
    <w:rPr>
      <w:rFonts w:ascii="UkrainianPragmatica" w:hAnsi="UkrainianPragmatica"/>
      <w:sz w:val="24"/>
      <w:szCs w:val="24"/>
      <w:lang w:val="ru-RU"/>
    </w:rPr>
  </w:style>
  <w:style w:type="paragraph" w:styleId="a5">
    <w:name w:val="List Paragraph"/>
    <w:basedOn w:val="a"/>
    <w:uiPriority w:val="34"/>
    <w:qFormat/>
    <w:rsid w:val="00F204A4"/>
    <w:pPr>
      <w:ind w:left="720"/>
      <w:contextualSpacing/>
    </w:pPr>
  </w:style>
</w:styles>
</file>

<file path=word/webSettings.xml><?xml version="1.0" encoding="utf-8"?>
<w:webSettings xmlns:r="http://schemas.openxmlformats.org/officeDocument/2006/relationships" xmlns:w="http://schemas.openxmlformats.org/wordprocessingml/2006/main">
  <w:divs>
    <w:div w:id="1055735944">
      <w:bodyDiv w:val="1"/>
      <w:marLeft w:val="0"/>
      <w:marRight w:val="0"/>
      <w:marTop w:val="0"/>
      <w:marBottom w:val="0"/>
      <w:divBdr>
        <w:top w:val="none" w:sz="0" w:space="0" w:color="auto"/>
        <w:left w:val="none" w:sz="0" w:space="0" w:color="auto"/>
        <w:bottom w:val="none" w:sz="0" w:space="0" w:color="auto"/>
        <w:right w:val="none" w:sz="0" w:space="0" w:color="auto"/>
      </w:divBdr>
    </w:div>
    <w:div w:id="1568033803">
      <w:bodyDiv w:val="1"/>
      <w:marLeft w:val="0"/>
      <w:marRight w:val="0"/>
      <w:marTop w:val="0"/>
      <w:marBottom w:val="0"/>
      <w:divBdr>
        <w:top w:val="none" w:sz="0" w:space="0" w:color="auto"/>
        <w:left w:val="none" w:sz="0" w:space="0" w:color="auto"/>
        <w:bottom w:val="none" w:sz="0" w:space="0" w:color="auto"/>
        <w:right w:val="none" w:sz="0" w:space="0" w:color="auto"/>
      </w:divBdr>
    </w:div>
    <w:div w:id="1691761565">
      <w:bodyDiv w:val="1"/>
      <w:marLeft w:val="0"/>
      <w:marRight w:val="0"/>
      <w:marTop w:val="0"/>
      <w:marBottom w:val="0"/>
      <w:divBdr>
        <w:top w:val="none" w:sz="0" w:space="0" w:color="auto"/>
        <w:left w:val="none" w:sz="0" w:space="0" w:color="auto"/>
        <w:bottom w:val="none" w:sz="0" w:space="0" w:color="auto"/>
        <w:right w:val="none" w:sz="0" w:space="0" w:color="auto"/>
      </w:divBdr>
      <w:divsChild>
        <w:div w:id="599990811">
          <w:marLeft w:val="0"/>
          <w:marRight w:val="0"/>
          <w:marTop w:val="0"/>
          <w:marBottom w:val="0"/>
          <w:divBdr>
            <w:top w:val="none" w:sz="0" w:space="0" w:color="auto"/>
            <w:left w:val="none" w:sz="0" w:space="0" w:color="auto"/>
            <w:bottom w:val="none" w:sz="0" w:space="0" w:color="auto"/>
            <w:right w:val="none" w:sz="0" w:space="0" w:color="auto"/>
          </w:divBdr>
          <w:divsChild>
            <w:div w:id="710616374">
              <w:marLeft w:val="0"/>
              <w:marRight w:val="0"/>
              <w:marTop w:val="0"/>
              <w:marBottom w:val="0"/>
              <w:divBdr>
                <w:top w:val="none" w:sz="0" w:space="0" w:color="auto"/>
                <w:left w:val="none" w:sz="0" w:space="0" w:color="auto"/>
                <w:bottom w:val="none" w:sz="0" w:space="0" w:color="auto"/>
                <w:right w:val="none" w:sz="0" w:space="0" w:color="auto"/>
              </w:divBdr>
              <w:divsChild>
                <w:div w:id="563836562">
                  <w:marLeft w:val="0"/>
                  <w:marRight w:val="0"/>
                  <w:marTop w:val="0"/>
                  <w:marBottom w:val="0"/>
                  <w:divBdr>
                    <w:top w:val="none" w:sz="0" w:space="0" w:color="auto"/>
                    <w:left w:val="none" w:sz="0" w:space="0" w:color="auto"/>
                    <w:bottom w:val="none" w:sz="0" w:space="0" w:color="auto"/>
                    <w:right w:val="none" w:sz="0" w:space="0" w:color="auto"/>
                  </w:divBdr>
                  <w:divsChild>
                    <w:div w:id="1759865794">
                      <w:marLeft w:val="0"/>
                      <w:marRight w:val="0"/>
                      <w:marTop w:val="0"/>
                      <w:marBottom w:val="0"/>
                      <w:divBdr>
                        <w:top w:val="none" w:sz="0" w:space="0" w:color="auto"/>
                        <w:left w:val="none" w:sz="0" w:space="0" w:color="auto"/>
                        <w:bottom w:val="none" w:sz="0" w:space="0" w:color="auto"/>
                        <w:right w:val="none" w:sz="0" w:space="0" w:color="auto"/>
                      </w:divBdr>
                    </w:div>
                  </w:divsChild>
                </w:div>
                <w:div w:id="2002611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970948">
      <w:bodyDiv w:val="1"/>
      <w:marLeft w:val="0"/>
      <w:marRight w:val="0"/>
      <w:marTop w:val="0"/>
      <w:marBottom w:val="0"/>
      <w:divBdr>
        <w:top w:val="none" w:sz="0" w:space="0" w:color="auto"/>
        <w:left w:val="none" w:sz="0" w:space="0" w:color="auto"/>
        <w:bottom w:val="none" w:sz="0" w:space="0" w:color="auto"/>
        <w:right w:val="none" w:sz="0" w:space="0" w:color="auto"/>
      </w:divBdr>
    </w:div>
    <w:div w:id="1803498401">
      <w:bodyDiv w:val="1"/>
      <w:marLeft w:val="0"/>
      <w:marRight w:val="0"/>
      <w:marTop w:val="0"/>
      <w:marBottom w:val="0"/>
      <w:divBdr>
        <w:top w:val="none" w:sz="0" w:space="0" w:color="auto"/>
        <w:left w:val="none" w:sz="0" w:space="0" w:color="auto"/>
        <w:bottom w:val="none" w:sz="0" w:space="0" w:color="auto"/>
        <w:right w:val="none" w:sz="0" w:space="0" w:color="auto"/>
      </w:divBdr>
      <w:divsChild>
        <w:div w:id="1008602497">
          <w:marLeft w:val="562"/>
          <w:marRight w:val="0"/>
          <w:marTop w:val="120"/>
          <w:marBottom w:val="0"/>
          <w:divBdr>
            <w:top w:val="none" w:sz="0" w:space="0" w:color="auto"/>
            <w:left w:val="none" w:sz="0" w:space="0" w:color="auto"/>
            <w:bottom w:val="none" w:sz="0" w:space="0" w:color="auto"/>
            <w:right w:val="none" w:sz="0" w:space="0" w:color="auto"/>
          </w:divBdr>
        </w:div>
        <w:div w:id="398989787">
          <w:marLeft w:val="562"/>
          <w:marRight w:val="0"/>
          <w:marTop w:val="120"/>
          <w:marBottom w:val="0"/>
          <w:divBdr>
            <w:top w:val="none" w:sz="0" w:space="0" w:color="auto"/>
            <w:left w:val="none" w:sz="0" w:space="0" w:color="auto"/>
            <w:bottom w:val="none" w:sz="0" w:space="0" w:color="auto"/>
            <w:right w:val="none" w:sz="0" w:space="0" w:color="auto"/>
          </w:divBdr>
        </w:div>
        <w:div w:id="34740912">
          <w:marLeft w:val="562"/>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3</Pages>
  <Words>1222</Words>
  <Characters>6970</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17</cp:revision>
  <dcterms:created xsi:type="dcterms:W3CDTF">2019-03-25T22:44:00Z</dcterms:created>
  <dcterms:modified xsi:type="dcterms:W3CDTF">2019-05-10T22:01:00Z</dcterms:modified>
</cp:coreProperties>
</file>