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t>УДК 658                                                                                 Економічні науки</w:t>
      </w:r>
    </w:p>
    <w:p w:rsidR="00006243" w:rsidRDefault="0000624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4F66B3">
        <w:rPr>
          <w:sz w:val="28"/>
          <w:szCs w:val="28"/>
          <w:lang w:val="uk-UA"/>
        </w:rPr>
        <w:t>СТРУКТУРА СИСТЕМИ</w:t>
      </w:r>
      <w:r>
        <w:rPr>
          <w:sz w:val="28"/>
          <w:szCs w:val="28"/>
          <w:lang w:val="uk-UA"/>
        </w:rPr>
        <w:t xml:space="preserve"> УПРАВЛІННЯ ЕКОНОМІЧНО</w:t>
      </w:r>
      <w:r w:rsidR="002A4707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БЕЗПЕК</w:t>
      </w:r>
      <w:r w:rsidR="002A4707">
        <w:rPr>
          <w:sz w:val="28"/>
          <w:szCs w:val="28"/>
          <w:lang w:val="uk-UA"/>
        </w:rPr>
        <w:t>ОЮ</w:t>
      </w:r>
      <w:r>
        <w:rPr>
          <w:sz w:val="28"/>
          <w:szCs w:val="28"/>
          <w:lang w:val="uk-UA"/>
        </w:rPr>
        <w:t xml:space="preserve"> ПІДПРИЄМСТВА</w:t>
      </w:r>
    </w:p>
    <w:p w:rsidR="00006243" w:rsidRPr="00006243" w:rsidRDefault="00006243" w:rsidP="00006243">
      <w:pPr>
        <w:tabs>
          <w:tab w:val="left" w:pos="0"/>
        </w:tabs>
        <w:spacing w:line="360" w:lineRule="auto"/>
        <w:jc w:val="right"/>
        <w:rPr>
          <w:b/>
          <w:i/>
          <w:sz w:val="28"/>
          <w:szCs w:val="28"/>
          <w:lang w:val="uk-UA"/>
        </w:rPr>
      </w:pPr>
      <w:r w:rsidRPr="00006243">
        <w:rPr>
          <w:b/>
          <w:i/>
          <w:sz w:val="28"/>
          <w:szCs w:val="28"/>
          <w:lang w:val="uk-UA"/>
        </w:rPr>
        <w:t>Коваленко В.В.,</w:t>
      </w:r>
    </w:p>
    <w:p w:rsidR="00006243" w:rsidRPr="00006243" w:rsidRDefault="00006243" w:rsidP="00006243">
      <w:pPr>
        <w:tabs>
          <w:tab w:val="left" w:pos="0"/>
        </w:tabs>
        <w:spacing w:line="360" w:lineRule="auto"/>
        <w:jc w:val="right"/>
        <w:rPr>
          <w:i/>
          <w:sz w:val="28"/>
          <w:szCs w:val="28"/>
          <w:lang w:val="uk-UA"/>
        </w:rPr>
      </w:pPr>
      <w:r w:rsidRPr="00006243">
        <w:rPr>
          <w:i/>
          <w:sz w:val="28"/>
          <w:szCs w:val="28"/>
          <w:lang w:val="uk-UA"/>
        </w:rPr>
        <w:t>здобувач факультету міжнародних економічних відносин</w:t>
      </w:r>
    </w:p>
    <w:p w:rsidR="00006243" w:rsidRPr="00006243" w:rsidRDefault="00006243" w:rsidP="00006243">
      <w:pPr>
        <w:tabs>
          <w:tab w:val="left" w:pos="0"/>
        </w:tabs>
        <w:spacing w:line="360" w:lineRule="auto"/>
        <w:jc w:val="right"/>
        <w:rPr>
          <w:i/>
          <w:sz w:val="28"/>
          <w:szCs w:val="28"/>
          <w:lang w:val="uk-UA"/>
        </w:rPr>
      </w:pPr>
      <w:r w:rsidRPr="00006243">
        <w:rPr>
          <w:i/>
          <w:sz w:val="28"/>
          <w:szCs w:val="28"/>
          <w:lang w:val="uk-UA"/>
        </w:rPr>
        <w:t>Хмельницький національний університет</w:t>
      </w:r>
    </w:p>
    <w:p w:rsidR="00006243" w:rsidRPr="00006243" w:rsidRDefault="00006243" w:rsidP="00006243">
      <w:pPr>
        <w:tabs>
          <w:tab w:val="left" w:pos="0"/>
        </w:tabs>
        <w:spacing w:line="360" w:lineRule="auto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</w:t>
      </w:r>
      <w:r w:rsidRPr="00006243">
        <w:rPr>
          <w:i/>
          <w:sz w:val="28"/>
          <w:szCs w:val="28"/>
          <w:lang w:val="uk-UA"/>
        </w:rPr>
        <w:t>. Хмельницький, Україна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Удосконалення якісного рівня управління діяльністю підприємства потребує негайного дослідження і аналізу комплексу питань, які пов’язані з специфікою підвищення рівня його економічної безпеки, що передбачає необхідність розробки функціональної комплексної системи управління підвищенням рівня економічної безпеки підприємства з метою збільшення прибутку за рахунок наявних переваг в умовах сучасної конкуренції. </w:t>
      </w:r>
    </w:p>
    <w:p w:rsidR="004F66B3" w:rsidRDefault="00006243" w:rsidP="004F66B3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000000" w:themeColor="text1"/>
          <w:sz w:val="28"/>
          <w:szCs w:val="18"/>
          <w:lang w:val="uk-UA"/>
        </w:rPr>
      </w:pPr>
      <w:r>
        <w:rPr>
          <w:sz w:val="28"/>
          <w:szCs w:val="28"/>
          <w:lang w:val="uk-UA"/>
        </w:rPr>
        <w:tab/>
      </w:r>
      <w:r w:rsidR="005D0BC1">
        <w:rPr>
          <w:sz w:val="28"/>
          <w:szCs w:val="28"/>
          <w:lang w:val="uk-UA"/>
        </w:rPr>
        <w:t xml:space="preserve">Проблемам формування ефективної системи управління економічної безпеки </w:t>
      </w:r>
      <w:r w:rsidR="004F66B3">
        <w:rPr>
          <w:color w:val="000000" w:themeColor="text1"/>
          <w:sz w:val="28"/>
          <w:szCs w:val="18"/>
          <w:lang w:val="uk-UA"/>
        </w:rPr>
        <w:t xml:space="preserve">присвячено чимало фундаментальних праць зарубіжних та вітчизняних науковців, таких як Т. О. </w:t>
      </w:r>
      <w:proofErr w:type="spellStart"/>
      <w:r w:rsidR="004F66B3">
        <w:rPr>
          <w:color w:val="000000" w:themeColor="text1"/>
          <w:sz w:val="28"/>
          <w:szCs w:val="18"/>
          <w:lang w:val="uk-UA"/>
        </w:rPr>
        <w:t>Загорна</w:t>
      </w:r>
      <w:proofErr w:type="spellEnd"/>
      <w:r w:rsidR="004F66B3">
        <w:rPr>
          <w:color w:val="000000" w:themeColor="text1"/>
          <w:sz w:val="28"/>
          <w:szCs w:val="18"/>
          <w:lang w:val="uk-UA"/>
        </w:rPr>
        <w:t xml:space="preserve">, І. В. </w:t>
      </w:r>
      <w:proofErr w:type="spellStart"/>
      <w:r w:rsidR="004F66B3">
        <w:rPr>
          <w:color w:val="000000" w:themeColor="text1"/>
          <w:sz w:val="28"/>
          <w:szCs w:val="18"/>
          <w:lang w:val="uk-UA"/>
        </w:rPr>
        <w:t>Кривов</w:t>
      </w:r>
      <w:r w:rsidR="004F66B3" w:rsidRPr="005D0BC1">
        <w:rPr>
          <w:color w:val="000000" w:themeColor="text1"/>
          <w:sz w:val="28"/>
          <w:szCs w:val="18"/>
          <w:lang w:val="uk-UA"/>
        </w:rPr>
        <w:t>’язюк</w:t>
      </w:r>
      <w:proofErr w:type="spellEnd"/>
      <w:r w:rsidR="004F66B3" w:rsidRPr="005D0BC1">
        <w:rPr>
          <w:color w:val="000000" w:themeColor="text1"/>
          <w:sz w:val="28"/>
          <w:szCs w:val="18"/>
          <w:lang w:val="uk-UA"/>
        </w:rPr>
        <w:t xml:space="preserve">, </w:t>
      </w:r>
      <w:r w:rsidR="004F66B3">
        <w:rPr>
          <w:color w:val="000000" w:themeColor="text1"/>
          <w:sz w:val="28"/>
          <w:szCs w:val="18"/>
          <w:lang w:val="uk-UA"/>
        </w:rPr>
        <w:t xml:space="preserve">О. М. </w:t>
      </w:r>
      <w:proofErr w:type="spellStart"/>
      <w:r w:rsidR="004F66B3">
        <w:rPr>
          <w:color w:val="000000" w:themeColor="text1"/>
          <w:sz w:val="28"/>
          <w:szCs w:val="18"/>
          <w:lang w:val="uk-UA"/>
        </w:rPr>
        <w:t>Лала</w:t>
      </w:r>
      <w:proofErr w:type="spellEnd"/>
      <w:r w:rsidR="004F66B3">
        <w:rPr>
          <w:color w:val="000000" w:themeColor="text1"/>
          <w:sz w:val="28"/>
          <w:szCs w:val="18"/>
          <w:lang w:val="uk-UA"/>
        </w:rPr>
        <w:t xml:space="preserve">, Л. В. Лаврентьєва, О. М. </w:t>
      </w:r>
      <w:proofErr w:type="spellStart"/>
      <w:r w:rsidR="004F66B3">
        <w:rPr>
          <w:color w:val="000000" w:themeColor="text1"/>
          <w:sz w:val="28"/>
          <w:szCs w:val="18"/>
          <w:lang w:val="uk-UA"/>
        </w:rPr>
        <w:t>Кості</w:t>
      </w:r>
      <w:r w:rsidR="005D0BC1">
        <w:rPr>
          <w:color w:val="000000" w:themeColor="text1"/>
          <w:sz w:val="28"/>
          <w:szCs w:val="18"/>
          <w:lang w:val="uk-UA"/>
        </w:rPr>
        <w:t>на</w:t>
      </w:r>
      <w:proofErr w:type="spellEnd"/>
      <w:r w:rsidR="005D0BC1">
        <w:rPr>
          <w:color w:val="000000" w:themeColor="text1"/>
          <w:sz w:val="28"/>
          <w:szCs w:val="18"/>
          <w:lang w:val="uk-UA"/>
        </w:rPr>
        <w:t>, В. О. Ткач, В. А. Харченко та ін</w:t>
      </w:r>
      <w:r w:rsidR="004F66B3">
        <w:rPr>
          <w:color w:val="000000" w:themeColor="text1"/>
          <w:sz w:val="28"/>
          <w:szCs w:val="18"/>
          <w:lang w:val="uk-UA"/>
        </w:rPr>
        <w:t>.</w:t>
      </w:r>
    </w:p>
    <w:p w:rsidR="00006243" w:rsidRPr="004F66B3" w:rsidRDefault="004F66B3" w:rsidP="00073D14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 w:themeColor="text1"/>
          <w:sz w:val="28"/>
          <w:szCs w:val="18"/>
          <w:lang w:val="uk-UA"/>
        </w:rPr>
      </w:pPr>
      <w:r>
        <w:rPr>
          <w:color w:val="000000" w:themeColor="text1"/>
          <w:sz w:val="28"/>
          <w:szCs w:val="18"/>
          <w:lang w:val="uk-UA"/>
        </w:rPr>
        <w:t>Метою даного дослідження є дослідження структури системи управління економічної безпеки підприємства.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Концентрація проблем розвитку підприємства на забезпеченні його життєдіяльності, ефективному функціонуванні та розвитку спонукає науковців та практиків до розробки і удосконалення сутності, структури та моделі системи управління підвищення рівня економічної безпеки підприємства.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4F66B3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истема управління – це сукупність та логічний взаємозв'язок засобів, методів, способів та важелів управління, за допомогою яких керівники (власники) підприємства досягають реалізації цілей власного існування та розвитку в межах своїх потреб та інтересів</w:t>
      </w:r>
      <w:r w:rsidR="00073D14">
        <w:rPr>
          <w:sz w:val="28"/>
          <w:szCs w:val="28"/>
          <w:lang w:val="uk-UA"/>
        </w:rPr>
        <w:t xml:space="preserve"> </w:t>
      </w:r>
      <w:r w:rsidR="00073D14" w:rsidRPr="00073D14">
        <w:rPr>
          <w:sz w:val="28"/>
          <w:szCs w:val="28"/>
          <w:lang w:val="uk-UA"/>
        </w:rPr>
        <w:t>[</w:t>
      </w:r>
      <w:r w:rsidR="00073D14">
        <w:rPr>
          <w:sz w:val="28"/>
          <w:szCs w:val="28"/>
          <w:lang w:val="uk-UA"/>
        </w:rPr>
        <w:t>1, с. 51</w:t>
      </w:r>
      <w:r w:rsidR="00073D14" w:rsidRPr="00073D1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Управління економічною безпекою підприємства є сукупністю взаємозалежних елементів, що забезпечують розробку і прийняття оптимальних управлінських рішень щодо його формування та використання.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 xml:space="preserve">Система управління економічною безпекою підприємства у своїй структурній будові об’єднує керуючу та керовану системи економічної безпеки (Рис. </w:t>
      </w:r>
      <w:r w:rsidR="004F66B3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).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55245</wp:posOffset>
                </wp:positionV>
                <wp:extent cx="5600700" cy="3774440"/>
                <wp:effectExtent l="13335" t="15240" r="15240" b="10795"/>
                <wp:wrapThrough wrapText="bothSides">
                  <wp:wrapPolygon edited="0">
                    <wp:start x="6539" y="-55"/>
                    <wp:lineTo x="6502" y="818"/>
                    <wp:lineTo x="1065" y="1199"/>
                    <wp:lineTo x="771" y="1199"/>
                    <wp:lineTo x="771" y="3438"/>
                    <wp:lineTo x="-37" y="3819"/>
                    <wp:lineTo x="-37" y="15437"/>
                    <wp:lineTo x="4298" y="15655"/>
                    <wp:lineTo x="918" y="15655"/>
                    <wp:lineTo x="771" y="15709"/>
                    <wp:lineTo x="771" y="20292"/>
                    <wp:lineTo x="845" y="21109"/>
                    <wp:lineTo x="5143" y="21545"/>
                    <wp:lineTo x="6943" y="21545"/>
                    <wp:lineTo x="11057" y="21545"/>
                    <wp:lineTo x="11131" y="19692"/>
                    <wp:lineTo x="10947" y="19583"/>
                    <wp:lineTo x="8853" y="19143"/>
                    <wp:lineTo x="8853" y="16527"/>
                    <wp:lineTo x="18551" y="15709"/>
                    <wp:lineTo x="18551" y="13035"/>
                    <wp:lineTo x="19616" y="13035"/>
                    <wp:lineTo x="21637" y="12490"/>
                    <wp:lineTo x="21637" y="9764"/>
                    <wp:lineTo x="8853" y="9546"/>
                    <wp:lineTo x="14069" y="9546"/>
                    <wp:lineTo x="18588" y="9165"/>
                    <wp:lineTo x="18551" y="6109"/>
                    <wp:lineTo x="21637" y="5236"/>
                    <wp:lineTo x="21637" y="2507"/>
                    <wp:lineTo x="11057" y="1690"/>
                    <wp:lineTo x="11057" y="-55"/>
                    <wp:lineTo x="6539" y="-55"/>
                  </wp:wrapPolygon>
                </wp:wrapThrough>
                <wp:docPr id="145" name="Группа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00700" cy="3774440"/>
                          <a:chOff x="0" y="0"/>
                          <a:chExt cx="5601335" cy="3774440"/>
                        </a:xfrm>
                      </wpg:grpSpPr>
                      <wps:wsp>
                        <wps:cNvPr id="146" name="Прямоугольник 1"/>
                        <wps:cNvSpPr>
                          <a:spLocks noChangeArrowheads="1"/>
                        </wps:cNvSpPr>
                        <wps:spPr bwMode="auto">
                          <a:xfrm>
                            <a:off x="1714500" y="0"/>
                            <a:ext cx="1143000" cy="3454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Вхід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47" name="Прямоугольник 3"/>
                        <wps:cNvSpPr>
                          <a:spLocks noChangeArrowheads="1"/>
                        </wps:cNvSpPr>
                        <wps:spPr bwMode="auto">
                          <a:xfrm>
                            <a:off x="0" y="685800"/>
                            <a:ext cx="343535" cy="20091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 xml:space="preserve">Зворотній </w:t>
                              </w:r>
                              <w:proofErr w:type="spellStart"/>
                              <w:r>
                                <w:rPr>
                                  <w:lang w:val="uk-UA"/>
                                </w:rPr>
                                <w:t>зв</w:t>
                              </w:r>
                              <w:proofErr w:type="spellEnd"/>
                              <w:r>
                                <w:rPr>
                                  <w:lang w:val="en-US"/>
                                </w:rPr>
                                <w:t>’</w:t>
                              </w:r>
                              <w:proofErr w:type="spellStart"/>
                              <w:r>
                                <w:rPr>
                                  <w:lang w:val="uk-UA"/>
                                </w:rPr>
                                <w:t>язок</w:t>
                              </w:r>
                              <w:proofErr w:type="spellEnd"/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48" name="Прямоугольник 4"/>
                        <wps:cNvSpPr>
                          <a:spLocks noChangeArrowheads="1"/>
                        </wps:cNvSpPr>
                        <wps:spPr bwMode="auto">
                          <a:xfrm>
                            <a:off x="1828800" y="3441700"/>
                            <a:ext cx="1029335" cy="332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Вихід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49" name="Прямоугольник 5"/>
                        <wps:cNvSpPr>
                          <a:spLocks noChangeArrowheads="1"/>
                        </wps:cNvSpPr>
                        <wps:spPr bwMode="auto">
                          <a:xfrm>
                            <a:off x="571500" y="2857500"/>
                            <a:ext cx="1486535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Інформація про стан підприємства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0" name="Прямоугольник 6"/>
                        <wps:cNvSpPr>
                          <a:spLocks noChangeArrowheads="1"/>
                        </wps:cNvSpPr>
                        <wps:spPr bwMode="auto">
                          <a:xfrm>
                            <a:off x="1143000" y="2286000"/>
                            <a:ext cx="3658235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 xml:space="preserve">Керована система </w:t>
                              </w:r>
                            </w:p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(економічна безпека підприємства)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1" name="Прямоугольник 7"/>
                        <wps:cNvSpPr>
                          <a:spLocks noChangeArrowheads="1"/>
                        </wps:cNvSpPr>
                        <wps:spPr bwMode="auto">
                          <a:xfrm>
                            <a:off x="2971800" y="1727200"/>
                            <a:ext cx="2629535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Процес управління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2" name="Прямоугольник 8"/>
                        <wps:cNvSpPr>
                          <a:spLocks noChangeArrowheads="1"/>
                        </wps:cNvSpPr>
                        <wps:spPr bwMode="auto">
                          <a:xfrm>
                            <a:off x="1143000" y="1028700"/>
                            <a:ext cx="3658235" cy="574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Керуюча система економічної безпеки підприємства (служба економічної безпеки та її підрозділи)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3" name="Прямоугольник 9"/>
                        <wps:cNvSpPr>
                          <a:spLocks noChangeArrowheads="1"/>
                        </wps:cNvSpPr>
                        <wps:spPr bwMode="auto">
                          <a:xfrm>
                            <a:off x="2971800" y="457200"/>
                            <a:ext cx="2628900" cy="457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006243" w:rsidRPr="00CF26FE" w:rsidRDefault="00006243" w:rsidP="00006243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>Нормативно-правове забезпечення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154" name="Прямая со стрелкой 10"/>
                        <wps:cNvCnPr/>
                        <wps:spPr bwMode="auto">
                          <a:xfrm>
                            <a:off x="2286000" y="342900"/>
                            <a:ext cx="0" cy="68580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" name="Прямая со стрелкой 11"/>
                        <wps:cNvCnPr/>
                        <wps:spPr bwMode="auto">
                          <a:xfrm>
                            <a:off x="2286000" y="1600200"/>
                            <a:ext cx="0" cy="68580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Прямая со стрелкой 12"/>
                        <wps:cNvCnPr/>
                        <wps:spPr bwMode="auto">
                          <a:xfrm>
                            <a:off x="2286000" y="2743200"/>
                            <a:ext cx="0" cy="68580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Прямая со стрелкой 13"/>
                        <wps:cNvCnPr/>
                        <wps:spPr bwMode="auto">
                          <a:xfrm flipH="1">
                            <a:off x="2286000" y="685800"/>
                            <a:ext cx="685800" cy="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Прямая со стрелкой 14"/>
                        <wps:cNvCnPr/>
                        <wps:spPr bwMode="auto">
                          <a:xfrm flipH="1">
                            <a:off x="229235" y="3086100"/>
                            <a:ext cx="341631" cy="254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Прямая со стрелкой 15"/>
                        <wps:cNvCnPr/>
                        <wps:spPr bwMode="auto">
                          <a:xfrm flipH="1">
                            <a:off x="228600" y="3657600"/>
                            <a:ext cx="1599565" cy="254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Прямая со стрелкой 16"/>
                        <wps:cNvCnPr/>
                        <wps:spPr bwMode="auto">
                          <a:xfrm flipH="1">
                            <a:off x="2286000" y="1943100"/>
                            <a:ext cx="685800" cy="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" name="Прямая соединительная линия 17"/>
                        <wps:cNvCnPr/>
                        <wps:spPr bwMode="auto">
                          <a:xfrm flipV="1">
                            <a:off x="228600" y="2743200"/>
                            <a:ext cx="635" cy="90678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Прямая соединительная линия 18"/>
                        <wps:cNvCnPr/>
                        <wps:spPr bwMode="auto">
                          <a:xfrm flipV="1">
                            <a:off x="228600" y="228600"/>
                            <a:ext cx="635" cy="45466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Прямая со стрелкой 19"/>
                        <wps:cNvCnPr/>
                        <wps:spPr bwMode="auto">
                          <a:xfrm>
                            <a:off x="228600" y="228600"/>
                            <a:ext cx="1485900" cy="0"/>
                          </a:xfrm>
                          <a:prstGeom prst="straightConnector1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5" o:spid="_x0000_s1026" style="position:absolute;left:0;text-align:left;margin-left:18pt;margin-top:4.35pt;width:441pt;height:297.2pt;z-index:251659264" coordsize="56013,37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">
                <v:rect id="Прямоугольник 1" o:spid="_x0000_s1027" style="position:absolute;left:17145;width:11430;height:345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Aj5cIA&#10;AADcAAAADwAAAGRycy9kb3ducmV2LnhtbERPS2vCQBC+C/0PyxR6MxtLCRKzioiFHnpJ9NDehuyY&#10;BLOzIbvm0V/fFQRv8/E9J9tNphUD9a6xrGAVxSCIS6sbrhScT5/LNQjnkTW2lknBTA5225dFhqm2&#10;I+c0FL4SIYRdigpq77tUSlfWZNBFtiMO3MX2Bn2AfSV1j2MIN618j+NEGmw4NNTY0aGm8lrcjAIs&#10;pt95nn/GUeZt3Bz/8q74zpV6e532GxCeJv8UP9xfOsz/SOD+TLhAb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MCPlwgAAANwAAAAPAAAAAAAAAAAAAAAAAJgCAABkcnMvZG93&#10;bnJldi54bWxQSwUGAAAAAAQABAD1AAAAhwMAAAAA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Вхід</w:t>
                        </w:r>
                      </w:p>
                    </w:txbxContent>
                  </v:textbox>
                </v:rect>
                <v:rect id="Прямоугольник 3" o:spid="_x0000_s1028" style="position:absolute;top:6858;width:3435;height:200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Dhc8QA&#10;AADcAAAADwAAAGRycy9kb3ducmV2LnhtbERPTUvDQBC9C/0PyxS8SLup1bbGbosUCt7EpJfehux0&#10;E83OJtm1Wf+9Kwje5vE+Z7uPthVXGnzjWMFinoEgrpxu2Cg4lcfZBoQPyBpbx6Tgmzzsd5ObLeba&#10;jfxO1yIYkULY56igDqHLpfRVTRb93HXEibu4wWJIcDBSDzimcNvK+yxbSYsNp4YaOzrUVH0WX1bB&#10;+BHNU+zPd325eCuWpj/zoXxU6nYaX55BBIrhX/znftVp/sMafp9JF8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A4XPEAAAA3AAAAA8AAAAAAAAAAAAAAAAAmAIAAGRycy9k&#10;b3ducmV2LnhtbFBLBQYAAAAABAAEAPUAAACJAwAAAAA=&#10;" strokeweight="1pt">
                  <v:textbox style="layout-flow:vertical;mso-layout-flow-alt:bottom-to-top"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 xml:space="preserve">Зворотній </w:t>
                        </w:r>
                        <w:proofErr w:type="spellStart"/>
                        <w:r>
                          <w:rPr>
                            <w:lang w:val="uk-UA"/>
                          </w:rPr>
                          <w:t>зв</w:t>
                        </w:r>
                        <w:proofErr w:type="spellEnd"/>
                        <w:r>
                          <w:rPr>
                            <w:lang w:val="en-US"/>
                          </w:rPr>
                          <w:t>’</w:t>
                        </w:r>
                        <w:proofErr w:type="spellStart"/>
                        <w:r>
                          <w:rPr>
                            <w:lang w:val="uk-UA"/>
                          </w:rPr>
                          <w:t>язок</w:t>
                        </w:r>
                        <w:proofErr w:type="spellEnd"/>
                      </w:p>
                    </w:txbxContent>
                  </v:textbox>
                </v:rect>
                <v:rect id="Прямоугольник 4" o:spid="_x0000_s1029" style="position:absolute;left:18288;top:34417;width:10293;height:33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MSDMQA&#10;AADcAAAADwAAAGRycy9kb3ducmV2LnhtbESPQWvCQBCF7wX/wzJCb81GKaVEVxFR6KGXpD3obciO&#10;STA7G7KrSfz1zqHQ2wzvzXvfrLeja9Wd+tB4NrBIUlDEpbcNVwZ+f45vn6BCRLbYeiYDEwXYbmYv&#10;a8ysHzinexErJSEcMjRQx9hlWoeyJoch8R2xaBffO4yy9pW2PQ4S7lq9TNMP7bBhaaixo31N5bW4&#10;OQNYjOdpmk7DoPM2bQ6PvCu+c2Ne5+NuBSrSGP/Nf9dfVvDfhVaekQn05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jEgzEAAAA3AAAAA8AAAAAAAAAAAAAAAAAmAIAAGRycy9k&#10;b3ducmV2LnhtbFBLBQYAAAAABAAEAPUAAACJAwAAAAA=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Вихід</w:t>
                        </w:r>
                      </w:p>
                    </w:txbxContent>
                  </v:textbox>
                </v:rect>
                <v:rect id="Прямоугольник 5" o:spid="_x0000_s1030" style="position:absolute;left:5715;top:28575;width:14865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+3l8EA&#10;AADcAAAADwAAAGRycy9kb3ducmV2LnhtbERPTYvCMBC9C/6HMAvebLqyiHaNsojCHry0etDb0My2&#10;ZZtJaaJt/fVGELzN433OatObWtyodZVlBZ9RDII4t7riQsHpuJ8uQDiPrLG2TAoGcrBZj0crTLTt&#10;OKVb5gsRQtglqKD0vkmkdHlJBl1kG+LA/dnWoA+wLaRusQvhppazOJ5LgxWHhhIb2paU/2dXowCz&#10;/jIMw7nrZFrH1e6eNtkhVWry0f98g/DU+7f45f7VYf7XEp7PhAvk+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vt5fBAAAA3AAAAA8AAAAAAAAAAAAAAAAAmAIAAGRycy9kb3du&#10;cmV2LnhtbFBLBQYAAAAABAAEAPUAAACGAwAAAAA=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Інформація про стан підприємства</w:t>
                        </w:r>
                      </w:p>
                    </w:txbxContent>
                  </v:textbox>
                </v:rect>
                <v:rect id="Прямоугольник 6" o:spid="_x0000_s1031" style="position:absolute;left:11430;top:22860;width:36582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yI18QA&#10;AADcAAAADwAAAGRycy9kb3ducmV2LnhtbESPQWvCQBCF7wX/wzJCb81GoaVEVxFR6KGXpD3obciO&#10;STA7G7KrSfz1zqHQ2wzvzXvfrLeja9Wd+tB4NrBIUlDEpbcNVwZ+f45vn6BCRLbYeiYDEwXYbmYv&#10;a8ysHzinexErJSEcMjRQx9hlWoeyJoch8R2xaBffO4yy9pW2PQ4S7lq9TNMP7bBhaaixo31N5bW4&#10;OQNYjOdpmk7DoPM2bQ6PvCu+c2Ne5+NuBSrSGP/Nf9dfVvDfBV+ekQn05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MiNfEAAAA3AAAAA8AAAAAAAAAAAAAAAAAmAIAAGRycy9k&#10;b3ducmV2LnhtbFBLBQYAAAAABAAEAPUAAACJAwAAAAA=&#10;" strokeweight="1pt">
                  <v:textbox>
                    <w:txbxContent>
                      <w:p w:rsidR="00006243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 xml:space="preserve">Керована система </w:t>
                        </w:r>
                      </w:p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(економічна безпека підприємства)</w:t>
                        </w:r>
                      </w:p>
                    </w:txbxContent>
                  </v:textbox>
                </v:rect>
                <v:rect id="Прямоугольник 7" o:spid="_x0000_s1032" style="position:absolute;left:29718;top:17272;width:26295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AtTMIA&#10;AADcAAAADwAAAGRycy9kb3ducmV2LnhtbERPS2vCQBC+F/wPywi9NZsIlhKzioiCBy+JHtrbkB2T&#10;YHY2ZNc8+uu7hUJv8/E9J9tNphUD9a6xrCCJYhDEpdUNVwpu19PbBwjnkTW2lknBTA5228VLhqm2&#10;I+c0FL4SIYRdigpq77tUSlfWZNBFtiMO3N32Bn2AfSV1j2MIN61cxfG7NNhwaKixo0NN5aN4GgVY&#10;TF/zPH+Oo8zbuDl+511xyZV6XU77DQhPk/8X/7nPOsxfJ/D7TLh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AC1MwgAAANwAAAAPAAAAAAAAAAAAAAAAAJgCAABkcnMvZG93&#10;bnJldi54bWxQSwUGAAAAAAQABAD1AAAAhwMAAAAA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Процес управління</w:t>
                        </w:r>
                      </w:p>
                    </w:txbxContent>
                  </v:textbox>
                </v:rect>
                <v:rect id="Прямоугольник 8" o:spid="_x0000_s1033" style="position:absolute;left:11430;top:10287;width:36582;height:57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KzO8IA&#10;AADcAAAADwAAAGRycy9kb3ducmV2LnhtbERPS2vCQBC+C/0PyxR6MxsDFYlZRcRCD70kemhvQ3ZM&#10;gtnZkF3z6K/vFgRv8/E9J9tPphUD9a6xrGAVxSCIS6sbrhRczh/LDQjnkTW2lknBTA72u5dFhqm2&#10;I+c0FL4SIYRdigpq77tUSlfWZNBFtiMO3NX2Bn2AfSV1j2MIN61M4ngtDTYcGmrs6FhTeSvuRgEW&#10;0888z9/jKPM2bk6/eVd85Uq9vU6HLQhPk3+KH+5PHea/J/D/TLhA7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0rM7wgAAANwAAAAPAAAAAAAAAAAAAAAAAJgCAABkcnMvZG93&#10;bnJldi54bWxQSwUGAAAAAAQABAD1AAAAhwMAAAAA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Керуюча система економічної безпеки підприємства (служба економічної безпеки та її підрозділи)</w:t>
                        </w:r>
                      </w:p>
                    </w:txbxContent>
                  </v:textbox>
                </v:rect>
                <v:rect id="Прямоугольник 9" o:spid="_x0000_s1034" style="position:absolute;left:29718;top:4572;width:26289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4WoMEA&#10;AADcAAAADwAAAGRycy9kb3ducmV2LnhtbERPTYvCMBC9C/6HMAvebLouinSNsojCHry0etDb0My2&#10;ZZtJaaJt/fVGELzN433OatObWtyodZVlBZ9RDII4t7riQsHpuJ8uQTiPrLG2TAoGcrBZj0crTLTt&#10;OKVb5gsRQtglqKD0vkmkdHlJBl1kG+LA/dnWoA+wLaRusQvhppazOF5IgxWHhhIb2paU/2dXowCz&#10;/jIMw7nrZFrH1e6eNtkhVWry0f98g/DU+7f45f7VYf78C57PhAvk+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eFqDBAAAA3AAAAA8AAAAAAAAAAAAAAAAAmAIAAGRycy9kb3du&#10;cmV2LnhtbFBLBQYAAAAABAAEAPUAAACGAwAAAAA=&#10;" strokeweight="1pt">
                  <v:textbox>
                    <w:txbxContent>
                      <w:p w:rsidR="00006243" w:rsidRPr="00CF26FE" w:rsidRDefault="00006243" w:rsidP="00006243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>Нормативно-правове забезпечення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0" o:spid="_x0000_s1035" type="#_x0000_t32" style="position:absolute;left:22860;top:3429;width:0;height:685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6CUCMIAAADcAAAADwAAAGRycy9kb3ducmV2LnhtbERPTYvCMBC9L/gfwgh7EU1XXJFqFFko&#10;etUV8Tg2Y1ttJrVJa/ffG0HY2zze5yxWnSlFS7UrLCv4GkUgiFOrC84UHH6T4QyE88gaS8uk4I8c&#10;rJa9jwXG2j54R+3eZyKEsItRQe59FUvp0pwMupGtiAN3sbVBH2CdSV3jI4SbUo6jaCoNFhwacqzo&#10;J6f0tm+MgvvlWpx2SYXHzfmWnZvToC23A6U++916DsJT5//Fb/dWh/nfE3g9Ey6Qyy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6CUCMIAAADcAAAADwAAAAAAAAAAAAAA&#10;AAChAgAAZHJzL2Rvd25yZXYueG1sUEsFBgAAAAAEAAQA+QAAAJADAAAAAA==&#10;" strokeweight=".5pt">
                  <v:stroke endarrow="block" joinstyle="miter"/>
                </v:shape>
                <v:shape id="Прямая со стрелкой 11" o:spid="_x0000_s1036" type="#_x0000_t32" style="position:absolute;left:22860;top:16002;width:0;height:685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wxk8IAAADcAAAADwAAAGRycy9kb3ducmV2LnhtbERPTWvCQBC9F/wPyxS8iG5aSJHUNRRB&#10;6tVUJMcxOyap2dk0uybx37tCwds83ues0tE0oqfO1ZYVvC0iEMSF1TWXCg4/2/kShPPIGhvLpOBG&#10;DtL15GWFibYD76nPfClCCLsEFVTet4mUrqjIoFvYljhwZ9sZ9AF2pdQdDiHcNPI9ij6kwZpDQ4Ut&#10;bSoqLtnVKPg7/9b5ftvi8ft0KU/XfNY3u5lS09fx6xOEp9E/xf/unQ7z4xgez4QL5Po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Owxk8IAAADcAAAADwAAAAAAAAAAAAAA&#10;AAChAgAAZHJzL2Rvd25yZXYueG1sUEsFBgAAAAAEAAQA+QAAAJADAAAAAA==&#10;" strokeweight=".5pt">
                  <v:stroke endarrow="block" joinstyle="miter"/>
                </v:shape>
                <v:shape id="Прямая со стрелкой 12" o:spid="_x0000_s1037" type="#_x0000_t32" style="position:absolute;left:22860;top:27432;width:0;height:685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D6v5MIAAADcAAAADwAAAGRycy9kb3ducmV2LnhtbERPTWvCQBC9F/wPyxS8iG4sGCR1DUWQ&#10;ejUtkuOYHZPU7GzMrkn8926h0Ns83uds0tE0oqfO1ZYVLBcRCOLC6ppLBd9f+/kahPPIGhvLpOBB&#10;DtLt5GWDibYDH6nPfClCCLsEFVTet4mUrqjIoFvYljhwF9sZ9AF2pdQdDiHcNPItimJpsObQUGFL&#10;u4qKa3Y3Cm6Xnzo/7ls8fZ6v5fmez/rmMFNq+jp+vIPwNPp/8Z/7oMP8VQy/z4QL5PYJ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D6v5MIAAADcAAAADwAAAAAAAAAAAAAA&#10;AAChAgAAZHJzL2Rvd25yZXYueG1sUEsFBgAAAAAEAAQA+QAAAJADAAAAAA==&#10;" strokeweight=".5pt">
                  <v:stroke endarrow="block" joinstyle="miter"/>
                </v:shape>
                <v:shape id="Прямая со стрелкой 13" o:spid="_x0000_s1038" type="#_x0000_t32" style="position:absolute;left:22860;top:6858;width:6858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7YVOcMAAADcAAAADwAAAGRycy9kb3ducmV2LnhtbERPS4vCMBC+C/sfwix403QFH1uNsgji&#10;4yDoevE2NLNN2WZSmlirv94Igrf5+J4zW7S2FA3VvnCs4KufgCDOnC44V3D6XfUmIHxA1lg6JgU3&#10;8rCYf3RmmGp35QM1x5CLGMI+RQUmhCqV0meGLPq+q4gj9+dqiyHCOpe6xmsMt6UcJMlIWiw4Nhis&#10;aGko+z9erIL95nt93u23obkPb+vdoUhMU56U6n62P1MQgdrwFr/cGx3nD8fwfCZeIO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u2FTnDAAAA3AAAAA8AAAAAAAAAAAAA&#10;AAAAoQIAAGRycy9kb3ducmV2LnhtbFBLBQYAAAAABAAEAPkAAACRAwAAAAA=&#10;" strokeweight=".5pt">
                  <v:stroke endarrow="block" joinstyle="miter"/>
                </v:shape>
                <v:shape id="Прямая со стрелкой 14" o:spid="_x0000_s1039" type="#_x0000_t32" style="position:absolute;left:2292;top:30861;width:3416;height:2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imBS8YAAADcAAAADwAAAGRycy9kb3ducmV2LnhtbESPT2vCQBDF7wW/wzKCt7pRsLSpq4gg&#10;/jkIWi+9DdlpNjQ7G7JrjH5651DobYb35r3fzJe9r1VHbawCG5iMM1DERbAVlwYuX5vXd1AxIVus&#10;A5OBO0VYLgYvc8xtuPGJunMqlYRwzNGAS6nJtY6FI49xHBpi0X5C6zHJ2pbatniTcF/raZa9aY8V&#10;S4PDhtaOit/z1Rs47j6234fjPnWP2X17OFWZ6+qLMaNhv/oElahP/+a/650V/JnQyjMygV48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opgUvGAAAA3AAAAA8AAAAAAAAA&#10;AAAAAAAAoQIAAGRycy9kb3ducmV2LnhtbFBLBQYAAAAABAAEAPkAAACUAwAAAAA=&#10;" strokeweight=".5pt">
                  <v:stroke endarrow="block" joinstyle="miter"/>
                </v:shape>
                <v:shape id="Прямая со стрелкой 15" o:spid="_x0000_s1040" type="#_x0000_t32" style="position:absolute;left:2286;top:36576;width:15995;height:2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WUk0MQAAADcAAAADwAAAGRycy9kb3ducmV2LnhtbERPTWvCQBC9C/0PyxR6000LkSZ1DVIo&#10;Wg+Cmou3ITvNBrOzIbuNsb/eFYTe5vE+Z1GMthUD9b5xrOB1loAgrpxuuFZQHr+m7yB8QNbYOiYF&#10;V/JQLJ8mC8y1u/CehkOoRQxhn6MCE0KXS+krQxb9zHXEkftxvcUQYV9L3eMlhttWviXJXFpsODYY&#10;7OjTUHU+/FoFu022Pm1332H4S6/r7b5JzNCWSr08j6sPEIHG8C9+uDc6zk8zuD8TL5DL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1ZSTQxAAAANwAAAAPAAAAAAAAAAAA&#10;AAAAAKECAABkcnMvZG93bnJldi54bWxQSwUGAAAAAAQABAD5AAAAkgMAAAAA&#10;" strokeweight=".5pt">
                  <v:stroke endarrow="block" joinstyle="miter"/>
                </v:shape>
                <v:shape id="Прямая со стрелкой 16" o:spid="_x0000_s1041" type="#_x0000_t32" style="position:absolute;left:22860;top:19431;width:6858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jNH8MYAAADcAAAADwAAAGRycy9kb3ducmV2LnhtbESPT2vCQBDF7wW/wzKCt7qxoNjUVUQQ&#10;/xwErZfehuw0G5qdDdltjH76zqHgbYb35r3fLFa9r1VHbawCG5iMM1DERbAVlwaun9vXOaiYkC3W&#10;gcnAnSKsloOXBeY23PhM3SWVSkI45mjApdTkWsfCkcc4Dg2xaN+h9ZhkbUttW7xJuK/1W5bNtMeK&#10;pcFhQxtHxc/l1xs47d93X8fTIXWP6X13PFeZ6+qrMaNhv/4AlahPT/P/9d4K/kzw5RmZQC/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ozR/DGAAAA3AAAAA8AAAAAAAAA&#10;AAAAAAAAoQIAAGRycy9kb3ducmV2LnhtbFBLBQYAAAAABAAEAPkAAACUAwAAAAA=&#10;" strokeweight=".5pt">
                  <v:stroke endarrow="block" joinstyle="miter"/>
                </v:shape>
                <v:line id="Прямая соединительная линия 17" o:spid="_x0000_s1042" style="position:absolute;flip:y;visibility:visible;mso-wrap-style:square" from="2286,27432" to="2292,364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l37oMEAAADcAAAADwAAAGRycy9kb3ducmV2LnhtbERPzWqDQBC+F/oOyxR6a9b0YMS6CaHQ&#10;IoQeNHmAiTu6Nu6suJto374bKPQ2H9/vFLvFDuJGk+8dK1ivEhDEjdM9dwpOx4+XDIQPyBoHx6Tg&#10;hzzsto8PBebazVzRrQ6diCHsc1RgQhhzKX1jyKJfuZE4cq2bLIYIp07qCecYbgf5miSptNhzbDA4&#10;0ruh5lJfrYKv7Fjhoaw2qKkt8fvzbLg5K/X8tOzfQARawr/4z13qOD9dw/2ZeIHc/g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SXfugwQAAANwAAAAPAAAAAAAAAAAAAAAA&#10;AKECAABkcnMvZG93bnJldi54bWxQSwUGAAAAAAQABAD5AAAAjwMAAAAA&#10;" strokeweight=".5pt">
                  <v:stroke joinstyle="miter"/>
                </v:line>
                <v:line id="Прямая соединительная линия 18" o:spid="_x0000_s1043" style="position:absolute;flip:y;visibility:visible;mso-wrap-style:square" from="2286,2286" to="2292,68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o9l18AAAADcAAAADwAAAGRycy9kb3ducmV2LnhtbERPzYrCMBC+C/sOYRb2pqkeVGqjiLBL&#10;QTxUfYCxmTbVZlKaqN23N8LC3ubj+51sM9hWPKj3jWMF00kCgrh0uuFawfn0PV6C8AFZY+uYFPyS&#10;h836Y5Rhqt2TC3ocQy1iCPsUFZgQulRKXxqy6CeuI45c5XqLIcK+lrrHZwy3rZwlyVxabDg2GOxo&#10;Z6i8He9WwWF5KnCfFwvUVOV4/bkYLi9KfX0O2xWIQEP4F/+5cx3nz2fwfiZeINc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KPZdfAAAAA3AAAAA8AAAAAAAAAAAAAAAAA&#10;oQIAAGRycy9kb3ducmV2LnhtbFBLBQYAAAAABAAEAPkAAACOAwAAAAA=&#10;" strokeweight=".5pt">
                  <v:stroke joinstyle="miter"/>
                </v:line>
                <v:shape id="Прямая со стрелкой 19" o:spid="_x0000_s1044" type="#_x0000_t32" style="position:absolute;left:2286;top:2286;width:1485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iXGwcIAAADcAAAADwAAAGRycy9kb3ducmV2LnhtbERPTWvCQBC9F/wPyxS8iG6sECR1DUWQ&#10;ejUtkuOYHZPU7GzMrkn8926h0Ns83uds0tE0oqfO1ZYVLBcRCOLC6ppLBd9f+/kahPPIGhvLpOBB&#10;DtLt5GWDibYDH6nPfClCCLsEFVTet4mUrqjIoFvYljhwF9sZ9AF2pdQdDiHcNPItimJpsObQUGFL&#10;u4qKa3Y3Cm6Xnzo/7ls8fZ6v5fmez/rmMFNq+jp+vIPwNPp/8Z/7oMP8eAW/z4QL5PYJ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iXGwcIAAADcAAAADwAAAAAAAAAAAAAA&#10;AAChAgAAZHJzL2Rvd25yZXYueG1sUEsFBgAAAAAEAAQA+QAAAJADAAAAAA==&#10;" strokeweight=".5pt">
                  <v:stroke endarrow="block" joinstyle="miter"/>
                </v:shape>
                <w10:wrap type="through"/>
              </v:group>
            </w:pict>
          </mc:Fallback>
        </mc:AlternateConten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4F66B3" w:rsidRDefault="004F66B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4F66B3" w:rsidRDefault="004F66B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4F66B3" w:rsidRDefault="004F66B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4F66B3" w:rsidRDefault="004F66B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4F66B3" w:rsidRDefault="00006243" w:rsidP="004F66B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4F66B3">
        <w:rPr>
          <w:sz w:val="28"/>
          <w:szCs w:val="28"/>
          <w:lang w:val="uk-UA"/>
        </w:rPr>
        <w:t>1</w:t>
      </w:r>
      <w:r w:rsidR="009E5AB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Система управління економічною безпекою підприємства </w:t>
      </w:r>
    </w:p>
    <w:p w:rsidR="00006243" w:rsidRDefault="00006243" w:rsidP="00006243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Об’єктом управління, тобто керованою системою, в такій системі виступає економічна безпека підприємства, а суб’єктом (керуючою системою)– служба економічної безпеки підприємства та за наявності її підрозділи.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Управління економічною безпекою підприємства зводиться до безперервного процесу обробки економічної інформації, її аналізу та подальшої розробки для прийняття управлінських рішень за результатами проведеного аналізу.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Безперервність даного процесу обумовлюється наявністю наступних видів забезпечення: організаційно-внутрішніх документів (визначають відповідальних осіб, модель документообігу), методологічного (сукупність механізмів, які забезпечують здійснення конкретних управлінських дій), кадрового (сукупність служб чи працівників, що проводять управління </w:t>
      </w:r>
      <w:r>
        <w:rPr>
          <w:sz w:val="28"/>
          <w:szCs w:val="28"/>
          <w:lang w:val="uk-UA"/>
        </w:rPr>
        <w:lastRenderedPageBreak/>
        <w:t>економічною безпекою підприємства), інформаційного (бази даних усіх необхідних видів економічної, фінансової та іншої інформації), технічного (комплексу технічних засобів, програмного забезпечення, засобів обробки інформації), та нормативно-правового (сукупність законодавчих актів, що регламентують процес управління економічною безпекою підприємства)</w:t>
      </w:r>
      <w:r w:rsidR="00073D14">
        <w:rPr>
          <w:sz w:val="28"/>
          <w:szCs w:val="28"/>
          <w:lang w:val="uk-UA"/>
        </w:rPr>
        <w:t xml:space="preserve"> </w:t>
      </w:r>
      <w:r w:rsidR="00073D14" w:rsidRPr="00073D14">
        <w:rPr>
          <w:sz w:val="28"/>
          <w:szCs w:val="28"/>
          <w:lang w:val="uk-UA"/>
        </w:rPr>
        <w:t>[</w:t>
      </w:r>
      <w:r w:rsidR="00073D14">
        <w:rPr>
          <w:sz w:val="28"/>
          <w:szCs w:val="28"/>
          <w:lang w:val="uk-UA"/>
        </w:rPr>
        <w:t>2, с.11</w:t>
      </w:r>
      <w:r w:rsidR="00073D14" w:rsidRPr="00073D1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Важливими характеристиками, що дозволяють оцінити життєздатність будь-якої системи управління є ефективність та дієвість. Ефективність системи управління  - це здатність системи покращувати показники управлінської діяльності з одночасною фіксацією або навіть зменшенням витрат на неї. Дієвість системи управління визначається як</w:t>
      </w:r>
      <w:r w:rsidR="005D0BC1">
        <w:rPr>
          <w:sz w:val="28"/>
          <w:szCs w:val="28"/>
          <w:lang w:val="uk-UA"/>
        </w:rPr>
        <w:t xml:space="preserve"> здатність забезпечувати активни</w:t>
      </w:r>
      <w:r>
        <w:rPr>
          <w:sz w:val="28"/>
          <w:szCs w:val="28"/>
          <w:lang w:val="uk-UA"/>
        </w:rPr>
        <w:t xml:space="preserve">й і раціональний вплив на об’єкт управління з метою отримання результатів, які необхідні суб’єкту управління </w:t>
      </w:r>
      <w:r w:rsidRPr="003F23FB">
        <w:rPr>
          <w:sz w:val="28"/>
          <w:szCs w:val="28"/>
          <w:lang w:val="uk-UA"/>
        </w:rPr>
        <w:t>[</w:t>
      </w:r>
      <w:r w:rsidR="00073D14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 с. 81</w:t>
      </w:r>
      <w:r w:rsidRPr="003F23FB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006243" w:rsidRDefault="00006243" w:rsidP="005D0BC1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Проблема формування ефективної та дієвої системи управління постійно залишається актуальною через її здатність до старіння, а, у той же час, вирішення будь-яких проблем через використання стихійних систем призводить до руйнівних наслідків як для великих, так і малих підпри</w:t>
      </w:r>
      <w:r w:rsidR="005D0BC1">
        <w:rPr>
          <w:sz w:val="28"/>
          <w:szCs w:val="28"/>
          <w:lang w:val="uk-UA"/>
        </w:rPr>
        <w:t>ємств.</w:t>
      </w:r>
    </w:p>
    <w:p w:rsidR="00006243" w:rsidRDefault="00006243" w:rsidP="00006243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5D0BC1">
        <w:rPr>
          <w:sz w:val="28"/>
          <w:szCs w:val="28"/>
          <w:lang w:val="uk-UA"/>
        </w:rPr>
        <w:t>Отже, в</w:t>
      </w:r>
      <w:r>
        <w:rPr>
          <w:sz w:val="28"/>
          <w:szCs w:val="28"/>
          <w:lang w:val="uk-UA"/>
        </w:rPr>
        <w:t>ся сукупність складових</w:t>
      </w:r>
      <w:r w:rsidR="005D0BC1">
        <w:rPr>
          <w:sz w:val="28"/>
          <w:szCs w:val="28"/>
          <w:lang w:val="uk-UA"/>
        </w:rPr>
        <w:t xml:space="preserve"> елементів системи управління</w:t>
      </w:r>
      <w:r>
        <w:rPr>
          <w:sz w:val="28"/>
          <w:szCs w:val="28"/>
          <w:lang w:val="uk-UA"/>
        </w:rPr>
        <w:t xml:space="preserve"> економічно</w:t>
      </w:r>
      <w:r w:rsidR="005D0BC1">
        <w:rPr>
          <w:sz w:val="28"/>
          <w:szCs w:val="28"/>
          <w:lang w:val="uk-UA"/>
        </w:rPr>
        <w:t xml:space="preserve">ю </w:t>
      </w:r>
      <w:r>
        <w:rPr>
          <w:sz w:val="28"/>
          <w:szCs w:val="28"/>
          <w:lang w:val="uk-UA"/>
        </w:rPr>
        <w:t>безпек</w:t>
      </w:r>
      <w:r w:rsidR="005D0BC1">
        <w:rPr>
          <w:sz w:val="28"/>
          <w:szCs w:val="28"/>
          <w:lang w:val="uk-UA"/>
        </w:rPr>
        <w:t>ою</w:t>
      </w:r>
      <w:r>
        <w:rPr>
          <w:sz w:val="28"/>
          <w:szCs w:val="28"/>
          <w:lang w:val="uk-UA"/>
        </w:rPr>
        <w:t xml:space="preserve"> підприємства, з одного боку, представлена самостійною системою на кожному рівні функціонування, а з іншого боку, є цілісним процесом упра</w:t>
      </w:r>
      <w:r w:rsidR="005D0BC1">
        <w:rPr>
          <w:sz w:val="28"/>
          <w:szCs w:val="28"/>
          <w:lang w:val="uk-UA"/>
        </w:rPr>
        <w:t>вління діяльністю підприємства. З</w:t>
      </w:r>
      <w:r>
        <w:rPr>
          <w:sz w:val="28"/>
          <w:szCs w:val="28"/>
          <w:lang w:val="uk-UA"/>
        </w:rPr>
        <w:t>а сучасних умов розвитку та функціонування підприємс</w:t>
      </w:r>
      <w:r w:rsidR="005D0BC1">
        <w:rPr>
          <w:sz w:val="28"/>
          <w:szCs w:val="28"/>
          <w:lang w:val="uk-UA"/>
        </w:rPr>
        <w:t xml:space="preserve">тва, </w:t>
      </w:r>
      <w:r>
        <w:rPr>
          <w:sz w:val="28"/>
          <w:szCs w:val="28"/>
          <w:lang w:val="uk-UA"/>
        </w:rPr>
        <w:t>створення ефективної системи підвищення рівня економічної безпеки стає об’єктивною необхідністю, так як на ринку виграє той, хто вчасно оцінює ситуацію</w:t>
      </w:r>
      <w:r w:rsidR="005D0BC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F36C78" w:rsidRDefault="00006243" w:rsidP="00006243">
      <w:pPr>
        <w:jc w:val="center"/>
        <w:rPr>
          <w:sz w:val="28"/>
          <w:szCs w:val="28"/>
          <w:lang w:val="uk-UA"/>
        </w:rPr>
      </w:pPr>
      <w:r w:rsidRPr="00006243">
        <w:rPr>
          <w:sz w:val="28"/>
          <w:szCs w:val="28"/>
          <w:lang w:val="uk-UA"/>
        </w:rPr>
        <w:t>Література:</w:t>
      </w:r>
    </w:p>
    <w:p w:rsidR="002A4707" w:rsidRPr="002A4707" w:rsidRDefault="009D4BF9" w:rsidP="002A4707">
      <w:pPr>
        <w:pStyle w:val="a4"/>
        <w:numPr>
          <w:ilvl w:val="0"/>
          <w:numId w:val="4"/>
        </w:numPr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hyperlink r:id="rId6" w:tooltip="Пошук за автором" w:history="1">
        <w:r w:rsidR="002A4707" w:rsidRPr="002A4707">
          <w:rPr>
            <w:rStyle w:val="a3"/>
            <w:color w:val="auto"/>
            <w:sz w:val="28"/>
            <w:szCs w:val="28"/>
            <w:u w:val="none"/>
          </w:rPr>
          <w:t>Гринько Т.</w:t>
        </w:r>
      </w:hyperlink>
      <w:r w:rsidR="002A4707" w:rsidRPr="002A4707">
        <w:rPr>
          <w:sz w:val="28"/>
          <w:szCs w:val="28"/>
          <w:shd w:val="clear" w:color="auto" w:fill="F9F9F9"/>
        </w:rPr>
        <w:t> </w:t>
      </w:r>
      <w:r w:rsidR="002A4707" w:rsidRPr="002A4707">
        <w:rPr>
          <w:sz w:val="28"/>
          <w:szCs w:val="28"/>
          <w:shd w:val="clear" w:color="auto" w:fill="F9F9F9"/>
          <w:lang w:val="uk-UA"/>
        </w:rPr>
        <w:t xml:space="preserve"> </w:t>
      </w:r>
      <w:proofErr w:type="spellStart"/>
      <w:r w:rsidR="002A4707" w:rsidRPr="002A4707">
        <w:rPr>
          <w:bCs/>
          <w:sz w:val="28"/>
          <w:szCs w:val="28"/>
        </w:rPr>
        <w:t>Стратегія</w:t>
      </w:r>
      <w:proofErr w:type="spellEnd"/>
      <w:r w:rsidR="002A4707" w:rsidRPr="002A4707">
        <w:rPr>
          <w:bCs/>
          <w:sz w:val="28"/>
          <w:szCs w:val="28"/>
        </w:rPr>
        <w:t xml:space="preserve"> як </w:t>
      </w:r>
      <w:proofErr w:type="spellStart"/>
      <w:r w:rsidR="002A4707" w:rsidRPr="002A4707">
        <w:rPr>
          <w:bCs/>
          <w:sz w:val="28"/>
          <w:szCs w:val="28"/>
        </w:rPr>
        <w:t>інструмент</w:t>
      </w:r>
      <w:proofErr w:type="spellEnd"/>
      <w:r w:rsidR="002A4707" w:rsidRPr="002A4707">
        <w:rPr>
          <w:bCs/>
          <w:sz w:val="28"/>
          <w:szCs w:val="28"/>
        </w:rPr>
        <w:t xml:space="preserve"> </w:t>
      </w:r>
      <w:proofErr w:type="spellStart"/>
      <w:r w:rsidR="002A4707" w:rsidRPr="002A4707">
        <w:rPr>
          <w:bCs/>
          <w:sz w:val="28"/>
          <w:szCs w:val="28"/>
        </w:rPr>
        <w:t>антикризового</w:t>
      </w:r>
      <w:proofErr w:type="spellEnd"/>
      <w:r w:rsidR="002A4707" w:rsidRPr="002A4707">
        <w:rPr>
          <w:bCs/>
          <w:sz w:val="28"/>
          <w:szCs w:val="28"/>
        </w:rPr>
        <w:t xml:space="preserve"> </w:t>
      </w:r>
      <w:proofErr w:type="spellStart"/>
      <w:r w:rsidR="002A4707" w:rsidRPr="002A4707">
        <w:rPr>
          <w:bCs/>
          <w:sz w:val="28"/>
          <w:szCs w:val="28"/>
        </w:rPr>
        <w:t>управління</w:t>
      </w:r>
      <w:proofErr w:type="spellEnd"/>
      <w:r w:rsidR="002A4707" w:rsidRPr="002A4707">
        <w:rPr>
          <w:bCs/>
          <w:sz w:val="28"/>
          <w:szCs w:val="28"/>
        </w:rPr>
        <w:t xml:space="preserve"> на </w:t>
      </w:r>
      <w:proofErr w:type="spellStart"/>
      <w:proofErr w:type="gramStart"/>
      <w:r w:rsidR="002A4707" w:rsidRPr="002A4707">
        <w:rPr>
          <w:bCs/>
          <w:sz w:val="28"/>
          <w:szCs w:val="28"/>
        </w:rPr>
        <w:t>п</w:t>
      </w:r>
      <w:proofErr w:type="gramEnd"/>
      <w:r w:rsidR="002A4707" w:rsidRPr="002A4707">
        <w:rPr>
          <w:bCs/>
          <w:sz w:val="28"/>
          <w:szCs w:val="28"/>
        </w:rPr>
        <w:t>ідприємстві</w:t>
      </w:r>
      <w:proofErr w:type="spellEnd"/>
      <w:r w:rsidR="002A4707" w:rsidRPr="002A4707">
        <w:rPr>
          <w:sz w:val="28"/>
          <w:szCs w:val="28"/>
          <w:shd w:val="clear" w:color="auto" w:fill="F9F9F9"/>
        </w:rPr>
        <w:t> / Т. Гринько // </w:t>
      </w:r>
      <w:hyperlink r:id="rId7" w:tooltip="Періодичне видання" w:history="1">
        <w:r w:rsidR="002A4707" w:rsidRPr="002A4707">
          <w:rPr>
            <w:rStyle w:val="a3"/>
            <w:color w:val="auto"/>
            <w:sz w:val="28"/>
            <w:szCs w:val="28"/>
            <w:u w:val="none"/>
          </w:rPr>
          <w:t>Економіст</w:t>
        </w:r>
      </w:hyperlink>
      <w:r w:rsidR="002A4707" w:rsidRPr="002A4707">
        <w:rPr>
          <w:sz w:val="28"/>
          <w:szCs w:val="28"/>
          <w:shd w:val="clear" w:color="auto" w:fill="F9F9F9"/>
        </w:rPr>
        <w:t>. - 2013. - № 8. - С. 51-53. - Режим доступу: </w:t>
      </w:r>
      <w:hyperlink r:id="rId8" w:history="1">
        <w:r w:rsidR="002A4707" w:rsidRPr="002A4707">
          <w:rPr>
            <w:rStyle w:val="a3"/>
            <w:color w:val="auto"/>
            <w:sz w:val="28"/>
            <w:szCs w:val="28"/>
            <w:u w:val="none"/>
          </w:rPr>
          <w:t>http://nbuv.gov.ua/UJRN/econ_2013_8_13</w:t>
        </w:r>
      </w:hyperlink>
      <w:r w:rsidR="002A4707" w:rsidRPr="002A4707">
        <w:rPr>
          <w:sz w:val="28"/>
          <w:szCs w:val="28"/>
          <w:lang w:val="uk-UA"/>
        </w:rPr>
        <w:t>.</w:t>
      </w:r>
    </w:p>
    <w:p w:rsidR="002A4707" w:rsidRPr="002A4707" w:rsidRDefault="009D4BF9" w:rsidP="002A4707">
      <w:pPr>
        <w:pStyle w:val="a4"/>
        <w:numPr>
          <w:ilvl w:val="0"/>
          <w:numId w:val="4"/>
        </w:numPr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hyperlink r:id="rId9" w:tooltip="Пошук за автором" w:history="1"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Немченко В. В.</w:t>
        </w:r>
      </w:hyperlink>
      <w:r w:rsidR="002A4707" w:rsidRPr="002A4707">
        <w:rPr>
          <w:sz w:val="28"/>
          <w:szCs w:val="28"/>
          <w:shd w:val="clear" w:color="auto" w:fill="F9F9F9"/>
        </w:rPr>
        <w:t> </w:t>
      </w:r>
      <w:r w:rsidR="002A4707" w:rsidRPr="002A4707">
        <w:rPr>
          <w:bCs/>
          <w:sz w:val="28"/>
          <w:szCs w:val="28"/>
          <w:lang w:val="uk-UA"/>
        </w:rPr>
        <w:t>Забезпечення економічної безпеки підприємства</w:t>
      </w:r>
      <w:r w:rsidR="002A4707" w:rsidRPr="002A4707">
        <w:rPr>
          <w:sz w:val="28"/>
          <w:szCs w:val="28"/>
          <w:shd w:val="clear" w:color="auto" w:fill="F9F9F9"/>
        </w:rPr>
        <w:t> </w:t>
      </w:r>
      <w:r w:rsidR="002A4707" w:rsidRPr="002A4707">
        <w:rPr>
          <w:sz w:val="28"/>
          <w:szCs w:val="28"/>
          <w:shd w:val="clear" w:color="auto" w:fill="F9F9F9"/>
          <w:lang w:val="uk-UA"/>
        </w:rPr>
        <w:t xml:space="preserve">/ В. В. </w:t>
      </w:r>
      <w:proofErr w:type="spellStart"/>
      <w:r w:rsidR="002A4707" w:rsidRPr="002A4707">
        <w:rPr>
          <w:sz w:val="28"/>
          <w:szCs w:val="28"/>
          <w:shd w:val="clear" w:color="auto" w:fill="F9F9F9"/>
          <w:lang w:val="uk-UA"/>
        </w:rPr>
        <w:t>Немченко</w:t>
      </w:r>
      <w:proofErr w:type="spellEnd"/>
      <w:r w:rsidR="002A4707" w:rsidRPr="002A4707">
        <w:rPr>
          <w:sz w:val="28"/>
          <w:szCs w:val="28"/>
          <w:shd w:val="clear" w:color="auto" w:fill="F9F9F9"/>
          <w:lang w:val="uk-UA"/>
        </w:rPr>
        <w:t xml:space="preserve">, В. В. </w:t>
      </w:r>
      <w:proofErr w:type="spellStart"/>
      <w:r w:rsidR="002A4707" w:rsidRPr="002A4707">
        <w:rPr>
          <w:sz w:val="28"/>
          <w:szCs w:val="28"/>
          <w:shd w:val="clear" w:color="auto" w:fill="F9F9F9"/>
          <w:lang w:val="uk-UA"/>
        </w:rPr>
        <w:t>Малішевська</w:t>
      </w:r>
      <w:proofErr w:type="spellEnd"/>
      <w:r w:rsidR="002A4707" w:rsidRPr="002A4707">
        <w:rPr>
          <w:sz w:val="28"/>
          <w:szCs w:val="28"/>
          <w:shd w:val="clear" w:color="auto" w:fill="F9F9F9"/>
          <w:lang w:val="uk-UA"/>
        </w:rPr>
        <w:t xml:space="preserve"> //</w:t>
      </w:r>
      <w:r w:rsidR="002A4707" w:rsidRPr="002A4707">
        <w:rPr>
          <w:sz w:val="28"/>
          <w:szCs w:val="28"/>
          <w:shd w:val="clear" w:color="auto" w:fill="F9F9F9"/>
        </w:rPr>
        <w:t> </w:t>
      </w:r>
      <w:hyperlink r:id="rId10" w:tooltip="Періодичне видання" w:history="1"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Економіка харчової промисловості</w:t>
        </w:r>
      </w:hyperlink>
      <w:r w:rsidR="002A4707" w:rsidRPr="002A4707">
        <w:rPr>
          <w:sz w:val="28"/>
          <w:szCs w:val="28"/>
          <w:shd w:val="clear" w:color="auto" w:fill="F9F9F9"/>
          <w:lang w:val="uk-UA"/>
        </w:rPr>
        <w:t>. - 2012. - № 3. - С. 10-13. - Режим доступу:</w:t>
      </w:r>
      <w:r w:rsidR="002A4707" w:rsidRPr="002A4707">
        <w:rPr>
          <w:sz w:val="28"/>
          <w:szCs w:val="28"/>
          <w:shd w:val="clear" w:color="auto" w:fill="F9F9F9"/>
        </w:rPr>
        <w:t> </w:t>
      </w:r>
      <w:hyperlink r:id="rId11" w:history="1">
        <w:r w:rsidR="002A4707" w:rsidRPr="002A4707">
          <w:rPr>
            <w:rStyle w:val="a3"/>
            <w:color w:val="auto"/>
            <w:sz w:val="28"/>
            <w:szCs w:val="28"/>
            <w:u w:val="none"/>
          </w:rPr>
          <w:t>http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://</w:t>
        </w:r>
        <w:r w:rsidR="002A4707" w:rsidRPr="002A4707">
          <w:rPr>
            <w:rStyle w:val="a3"/>
            <w:color w:val="auto"/>
            <w:sz w:val="28"/>
            <w:szCs w:val="28"/>
            <w:u w:val="none"/>
          </w:rPr>
          <w:t>nbuv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.</w:t>
        </w:r>
        <w:r w:rsidR="002A4707" w:rsidRPr="002A4707">
          <w:rPr>
            <w:rStyle w:val="a3"/>
            <w:color w:val="auto"/>
            <w:sz w:val="28"/>
            <w:szCs w:val="28"/>
            <w:u w:val="none"/>
          </w:rPr>
          <w:t>gov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.</w:t>
        </w:r>
        <w:r w:rsidR="002A4707" w:rsidRPr="002A4707">
          <w:rPr>
            <w:rStyle w:val="a3"/>
            <w:color w:val="auto"/>
            <w:sz w:val="28"/>
            <w:szCs w:val="28"/>
            <w:u w:val="none"/>
          </w:rPr>
          <w:t>ua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/</w:t>
        </w:r>
        <w:r w:rsidR="002A4707" w:rsidRPr="002A4707">
          <w:rPr>
            <w:rStyle w:val="a3"/>
            <w:color w:val="auto"/>
            <w:sz w:val="28"/>
            <w:szCs w:val="28"/>
            <w:u w:val="none"/>
          </w:rPr>
          <w:t>UJRN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/</w:t>
        </w:r>
        <w:r w:rsidR="002A4707" w:rsidRPr="002A4707">
          <w:rPr>
            <w:rStyle w:val="a3"/>
            <w:color w:val="auto"/>
            <w:sz w:val="28"/>
            <w:szCs w:val="28"/>
            <w:u w:val="none"/>
          </w:rPr>
          <w:t>echp</w:t>
        </w:r>
        <w:r w:rsidR="002A4707" w:rsidRPr="002A4707">
          <w:rPr>
            <w:rStyle w:val="a3"/>
            <w:color w:val="auto"/>
            <w:sz w:val="28"/>
            <w:szCs w:val="28"/>
            <w:u w:val="none"/>
            <w:lang w:val="uk-UA"/>
          </w:rPr>
          <w:t>_2012_3_3</w:t>
        </w:r>
      </w:hyperlink>
    </w:p>
    <w:p w:rsidR="002A4707" w:rsidRPr="002A4707" w:rsidRDefault="002A4707" w:rsidP="002A4707">
      <w:pPr>
        <w:pStyle w:val="a4"/>
        <w:numPr>
          <w:ilvl w:val="0"/>
          <w:numId w:val="4"/>
        </w:numPr>
        <w:spacing w:line="360" w:lineRule="auto"/>
        <w:ind w:left="0" w:firstLine="360"/>
        <w:jc w:val="both"/>
        <w:rPr>
          <w:sz w:val="28"/>
          <w:szCs w:val="28"/>
          <w:lang w:val="uk-UA"/>
        </w:rPr>
      </w:pPr>
      <w:proofErr w:type="spellStart"/>
      <w:r w:rsidRPr="002A4707">
        <w:rPr>
          <w:sz w:val="28"/>
          <w:szCs w:val="28"/>
          <w:lang w:val="uk-UA"/>
        </w:rPr>
        <w:t>Сисоліна</w:t>
      </w:r>
      <w:proofErr w:type="spellEnd"/>
      <w:r w:rsidRPr="002A4707">
        <w:rPr>
          <w:sz w:val="28"/>
          <w:szCs w:val="28"/>
          <w:lang w:val="uk-UA"/>
        </w:rPr>
        <w:t xml:space="preserve"> Н. П. Економічна безпека підприємства : навчальний посібник </w:t>
      </w:r>
      <w:r w:rsidR="00111B20">
        <w:rPr>
          <w:sz w:val="28"/>
          <w:szCs w:val="28"/>
          <w:lang w:val="uk-UA"/>
        </w:rPr>
        <w:t>/</w:t>
      </w:r>
      <w:r w:rsidRPr="002A4707">
        <w:rPr>
          <w:sz w:val="28"/>
          <w:szCs w:val="28"/>
          <w:lang w:val="uk-UA"/>
        </w:rPr>
        <w:t xml:space="preserve"> </w:t>
      </w:r>
      <w:proofErr w:type="spellStart"/>
      <w:r w:rsidRPr="002A4707">
        <w:rPr>
          <w:sz w:val="28"/>
          <w:szCs w:val="28"/>
          <w:lang w:val="uk-UA"/>
        </w:rPr>
        <w:t>укл</w:t>
      </w:r>
      <w:proofErr w:type="spellEnd"/>
      <w:r w:rsidRPr="002A4707">
        <w:rPr>
          <w:sz w:val="28"/>
          <w:szCs w:val="28"/>
          <w:lang w:val="uk-UA"/>
        </w:rPr>
        <w:t xml:space="preserve">. Н. П. </w:t>
      </w:r>
      <w:proofErr w:type="spellStart"/>
      <w:r w:rsidRPr="002A4707">
        <w:rPr>
          <w:sz w:val="28"/>
          <w:szCs w:val="28"/>
          <w:lang w:val="uk-UA"/>
        </w:rPr>
        <w:t>Сисоліна</w:t>
      </w:r>
      <w:proofErr w:type="spellEnd"/>
      <w:r w:rsidRPr="002A4707">
        <w:rPr>
          <w:sz w:val="28"/>
          <w:szCs w:val="28"/>
          <w:lang w:val="uk-UA"/>
        </w:rPr>
        <w:t>. – Кіровоград:</w:t>
      </w:r>
      <w:r w:rsidR="00111B20">
        <w:rPr>
          <w:sz w:val="28"/>
          <w:szCs w:val="28"/>
          <w:lang w:val="uk-UA"/>
        </w:rPr>
        <w:t xml:space="preserve"> КНТУ. –</w:t>
      </w:r>
      <w:r w:rsidRPr="002A4707">
        <w:rPr>
          <w:sz w:val="28"/>
          <w:szCs w:val="28"/>
          <w:lang w:val="uk-UA"/>
        </w:rPr>
        <w:t xml:space="preserve"> 2014. – 226 с.</w:t>
      </w:r>
    </w:p>
    <w:sectPr w:rsidR="002A4707" w:rsidRPr="002A4707" w:rsidSect="000062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1567B"/>
    <w:multiLevelType w:val="hybridMultilevel"/>
    <w:tmpl w:val="1B82C09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F130623"/>
    <w:multiLevelType w:val="hybridMultilevel"/>
    <w:tmpl w:val="49BC2A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FA0C7A"/>
    <w:multiLevelType w:val="hybridMultilevel"/>
    <w:tmpl w:val="5EF2D3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305301B"/>
    <w:multiLevelType w:val="hybridMultilevel"/>
    <w:tmpl w:val="56B27990"/>
    <w:lvl w:ilvl="0" w:tplc="85DCE80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C57"/>
    <w:rsid w:val="00006243"/>
    <w:rsid w:val="00073D14"/>
    <w:rsid w:val="00111B20"/>
    <w:rsid w:val="002A0F7F"/>
    <w:rsid w:val="002A4707"/>
    <w:rsid w:val="004F66B3"/>
    <w:rsid w:val="005D0BC1"/>
    <w:rsid w:val="006246EB"/>
    <w:rsid w:val="00654B40"/>
    <w:rsid w:val="00805C57"/>
    <w:rsid w:val="009D4BF9"/>
    <w:rsid w:val="009E5AB1"/>
    <w:rsid w:val="00A62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uiPriority w:val="34"/>
    <w:qFormat/>
    <w:rsid w:val="00006243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3">
    <w:name w:val="Hyperlink"/>
    <w:basedOn w:val="a0"/>
    <w:uiPriority w:val="99"/>
    <w:semiHidden/>
    <w:unhideWhenUsed/>
    <w:rsid w:val="002A470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A47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uiPriority w:val="34"/>
    <w:qFormat/>
    <w:rsid w:val="00006243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3">
    <w:name w:val="Hyperlink"/>
    <w:basedOn w:val="a0"/>
    <w:uiPriority w:val="99"/>
    <w:semiHidden/>
    <w:unhideWhenUsed/>
    <w:rsid w:val="002A470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A47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20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-nbuv.gov.ua/cgi-bin/irbis_nbuv/cgiirbis_64.exe?I21DBN=LINK&amp;P21DBN=UJRN&amp;Z21ID=&amp;S21REF=10&amp;S21CNR=20&amp;S21STN=1&amp;S21FMT=ASP_meta&amp;C21COM=S&amp;2_S21P03=FILA=&amp;2_S21STR=econ_2013_8_13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597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3%D1%80%D0%B8%D0%BD%D1%8C%D0%BA%D0%BE%20%D0%A2$" TargetMode="External"/><Relationship Id="rId1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echp_2012_3_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037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D%D0%B5%D0%BC%D1%87%D0%B5%D0%BD%D0%BA%D0%BE%20%D0%92$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 Windows</cp:lastModifiedBy>
  <cp:revision>2</cp:revision>
  <dcterms:created xsi:type="dcterms:W3CDTF">2019-02-17T18:50:00Z</dcterms:created>
  <dcterms:modified xsi:type="dcterms:W3CDTF">2019-02-17T18:50:00Z</dcterms:modified>
</cp:coreProperties>
</file>