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0329" w:rsidRPr="000D5A66" w:rsidRDefault="00A50329" w:rsidP="00A50329">
      <w:pPr>
        <w:spacing w:after="0" w:line="240" w:lineRule="auto"/>
        <w:jc w:val="right"/>
        <w:rPr>
          <w:rFonts w:ascii="Times New Roman" w:hAnsi="Times New Roman"/>
          <w:i/>
          <w:sz w:val="24"/>
          <w:szCs w:val="24"/>
        </w:rPr>
      </w:pPr>
      <w:proofErr w:type="spellStart"/>
      <w:r w:rsidRPr="000D5A66">
        <w:rPr>
          <w:rFonts w:ascii="Times New Roman" w:hAnsi="Times New Roman"/>
          <w:b/>
          <w:i/>
          <w:sz w:val="24"/>
          <w:szCs w:val="24"/>
        </w:rPr>
        <w:t>Сургунд</w:t>
      </w:r>
      <w:proofErr w:type="spellEnd"/>
      <w:r w:rsidRPr="000D5A66">
        <w:rPr>
          <w:rFonts w:ascii="Times New Roman" w:hAnsi="Times New Roman"/>
          <w:b/>
          <w:i/>
          <w:sz w:val="24"/>
          <w:szCs w:val="24"/>
        </w:rPr>
        <w:t xml:space="preserve"> Н.А.,</w:t>
      </w:r>
      <w:r w:rsidRPr="000D5A66">
        <w:rPr>
          <w:rFonts w:ascii="Times New Roman" w:hAnsi="Times New Roman"/>
          <w:sz w:val="24"/>
          <w:szCs w:val="24"/>
        </w:rPr>
        <w:t xml:space="preserve"> </w:t>
      </w:r>
      <w:r w:rsidRPr="000D5A66">
        <w:rPr>
          <w:rFonts w:ascii="Times New Roman" w:hAnsi="Times New Roman"/>
          <w:i/>
          <w:sz w:val="24"/>
          <w:szCs w:val="24"/>
        </w:rPr>
        <w:t>кандидат психологічних наук,</w:t>
      </w:r>
    </w:p>
    <w:p w:rsidR="00A50329" w:rsidRPr="000D5A66" w:rsidRDefault="00A50329" w:rsidP="00A50329">
      <w:pPr>
        <w:autoSpaceDE w:val="0"/>
        <w:autoSpaceDN w:val="0"/>
        <w:adjustRightInd w:val="0"/>
        <w:spacing w:after="0" w:line="240" w:lineRule="auto"/>
        <w:ind w:firstLine="709"/>
        <w:jc w:val="right"/>
        <w:rPr>
          <w:rFonts w:ascii="Times New Roman" w:hAnsi="Times New Roman"/>
          <w:i/>
          <w:sz w:val="24"/>
          <w:szCs w:val="24"/>
        </w:rPr>
      </w:pPr>
      <w:r w:rsidRPr="000D5A66">
        <w:rPr>
          <w:rFonts w:ascii="Times New Roman" w:hAnsi="Times New Roman"/>
          <w:i/>
          <w:sz w:val="24"/>
          <w:szCs w:val="24"/>
        </w:rPr>
        <w:t>доцент кафедри практичної психології та педагогіки,</w:t>
      </w:r>
    </w:p>
    <w:p w:rsidR="00A50329" w:rsidRPr="000D5A66" w:rsidRDefault="00A50329" w:rsidP="00A50329">
      <w:pPr>
        <w:autoSpaceDE w:val="0"/>
        <w:autoSpaceDN w:val="0"/>
        <w:adjustRightInd w:val="0"/>
        <w:spacing w:after="0" w:line="240" w:lineRule="auto"/>
        <w:ind w:firstLine="709"/>
        <w:jc w:val="right"/>
        <w:rPr>
          <w:rFonts w:ascii="Times New Roman" w:hAnsi="Times New Roman"/>
          <w:i/>
          <w:sz w:val="24"/>
          <w:szCs w:val="24"/>
        </w:rPr>
      </w:pPr>
      <w:r w:rsidRPr="000D5A66">
        <w:rPr>
          <w:rFonts w:ascii="Times New Roman" w:hAnsi="Times New Roman"/>
          <w:i/>
          <w:sz w:val="24"/>
          <w:szCs w:val="24"/>
        </w:rPr>
        <w:t>Хмельницький національний університет</w:t>
      </w:r>
    </w:p>
    <w:p w:rsidR="00A50329" w:rsidRPr="000D5A66" w:rsidRDefault="00A50329" w:rsidP="00A50329">
      <w:pPr>
        <w:autoSpaceDE w:val="0"/>
        <w:autoSpaceDN w:val="0"/>
        <w:adjustRightInd w:val="0"/>
        <w:spacing w:after="0" w:line="240" w:lineRule="auto"/>
        <w:ind w:firstLine="709"/>
        <w:jc w:val="right"/>
        <w:rPr>
          <w:rFonts w:ascii="Times New Roman" w:hAnsi="Times New Roman"/>
          <w:i/>
          <w:sz w:val="24"/>
          <w:szCs w:val="24"/>
        </w:rPr>
      </w:pPr>
      <w:r w:rsidRPr="000D5A66">
        <w:rPr>
          <w:rFonts w:ascii="Times New Roman" w:hAnsi="Times New Roman"/>
          <w:i/>
          <w:sz w:val="24"/>
          <w:szCs w:val="24"/>
        </w:rPr>
        <w:t>(м. Хмельницький)</w:t>
      </w:r>
    </w:p>
    <w:p w:rsidR="00D54896" w:rsidRPr="000D5A66" w:rsidRDefault="00D54896" w:rsidP="00997AC1">
      <w:pPr>
        <w:spacing w:after="0" w:line="240" w:lineRule="auto"/>
        <w:ind w:firstLine="709"/>
        <w:jc w:val="right"/>
        <w:rPr>
          <w:rFonts w:ascii="Times New Roman" w:hAnsi="Times New Roman" w:cs="Times New Roman"/>
          <w:sz w:val="28"/>
          <w:szCs w:val="28"/>
        </w:rPr>
      </w:pPr>
      <w:r w:rsidRPr="000D5A66">
        <w:rPr>
          <w:rFonts w:ascii="Times New Roman" w:hAnsi="Times New Roman" w:cs="Times New Roman"/>
          <w:sz w:val="28"/>
          <w:szCs w:val="28"/>
        </w:rPr>
        <w:t xml:space="preserve">  </w:t>
      </w:r>
    </w:p>
    <w:p w:rsidR="00D54896" w:rsidRPr="000D5A66" w:rsidRDefault="00DE270A" w:rsidP="00997AC1">
      <w:pPr>
        <w:spacing w:after="0" w:line="240" w:lineRule="auto"/>
        <w:ind w:firstLine="284"/>
        <w:jc w:val="center"/>
        <w:rPr>
          <w:rFonts w:ascii="Times New Roman" w:hAnsi="Times New Roman" w:cs="Times New Roman"/>
          <w:sz w:val="28"/>
          <w:szCs w:val="28"/>
        </w:rPr>
      </w:pPr>
      <w:r w:rsidRPr="000D5A66">
        <w:rPr>
          <w:rFonts w:ascii="Times New Roman" w:hAnsi="Times New Roman" w:cs="Times New Roman"/>
          <w:b/>
          <w:sz w:val="28"/>
          <w:szCs w:val="28"/>
        </w:rPr>
        <w:t>ПИТАННЯ ОСОБИСТІСНОГО ВИБОРУ</w:t>
      </w:r>
      <w:r w:rsidR="00F030D1" w:rsidRPr="000D5A66">
        <w:rPr>
          <w:rFonts w:ascii="Times New Roman" w:hAnsi="Times New Roman" w:cs="Times New Roman"/>
          <w:b/>
          <w:sz w:val="28"/>
          <w:szCs w:val="28"/>
        </w:rPr>
        <w:t xml:space="preserve"> В ПРОФОРІЄНТАЦІЙНОМУ ПРОЦЕСІ</w:t>
      </w:r>
      <w:r w:rsidR="00D54896" w:rsidRPr="000D5A66">
        <w:rPr>
          <w:rFonts w:ascii="Times New Roman" w:hAnsi="Times New Roman" w:cs="Times New Roman"/>
          <w:b/>
          <w:sz w:val="28"/>
          <w:szCs w:val="28"/>
        </w:rPr>
        <w:t xml:space="preserve"> </w:t>
      </w:r>
      <w:r w:rsidRPr="000D5A66">
        <w:rPr>
          <w:rFonts w:ascii="Times New Roman" w:hAnsi="Times New Roman" w:cs="Times New Roman"/>
          <w:b/>
          <w:sz w:val="28"/>
          <w:szCs w:val="28"/>
        </w:rPr>
        <w:t>В КОНТЕКСТІ ПРОБЛЕМИ</w:t>
      </w:r>
      <w:r w:rsidR="00D54896" w:rsidRPr="000D5A66">
        <w:rPr>
          <w:rFonts w:ascii="Times New Roman" w:hAnsi="Times New Roman" w:cs="Times New Roman"/>
          <w:b/>
          <w:sz w:val="28"/>
          <w:szCs w:val="28"/>
        </w:rPr>
        <w:t xml:space="preserve"> ПРОФЕСІЙНОЇ МО</w:t>
      </w:r>
      <w:r w:rsidR="00CA6EB9" w:rsidRPr="000D5A66">
        <w:rPr>
          <w:rFonts w:ascii="Times New Roman" w:hAnsi="Times New Roman" w:cs="Times New Roman"/>
          <w:b/>
          <w:sz w:val="28"/>
          <w:szCs w:val="28"/>
        </w:rPr>
        <w:t>БІЛЬНОСТІ</w:t>
      </w:r>
    </w:p>
    <w:p w:rsidR="00D54896" w:rsidRPr="000D5A66" w:rsidRDefault="00D54896" w:rsidP="00997AC1">
      <w:pPr>
        <w:spacing w:after="0" w:line="240" w:lineRule="auto"/>
        <w:ind w:firstLine="709"/>
        <w:jc w:val="both"/>
        <w:rPr>
          <w:rFonts w:ascii="Times New Roman" w:hAnsi="Times New Roman" w:cs="Times New Roman"/>
          <w:sz w:val="28"/>
          <w:szCs w:val="28"/>
        </w:rPr>
      </w:pPr>
    </w:p>
    <w:p w:rsidR="001A04BC" w:rsidRPr="000D5A66" w:rsidRDefault="00E27597" w:rsidP="004168C1">
      <w:pPr>
        <w:spacing w:after="0" w:line="240" w:lineRule="auto"/>
        <w:ind w:firstLine="709"/>
        <w:jc w:val="both"/>
        <w:rPr>
          <w:rFonts w:ascii="Times New Roman" w:hAnsi="Times New Roman" w:cs="Times New Roman"/>
          <w:sz w:val="28"/>
          <w:szCs w:val="28"/>
        </w:rPr>
      </w:pPr>
      <w:r w:rsidRPr="000D5A66">
        <w:rPr>
          <w:rFonts w:ascii="Times New Roman" w:hAnsi="Times New Roman" w:cs="Times New Roman"/>
          <w:b/>
          <w:sz w:val="28"/>
          <w:szCs w:val="28"/>
        </w:rPr>
        <w:t>Постановка проблеми.</w:t>
      </w:r>
      <w:r w:rsidRPr="000D5A66">
        <w:rPr>
          <w:rFonts w:ascii="Times New Roman" w:hAnsi="Times New Roman" w:cs="Times New Roman"/>
          <w:sz w:val="28"/>
          <w:szCs w:val="28"/>
        </w:rPr>
        <w:t xml:space="preserve"> </w:t>
      </w:r>
      <w:r w:rsidR="001A04BC" w:rsidRPr="000D5A66">
        <w:rPr>
          <w:rFonts w:ascii="Times New Roman" w:hAnsi="Times New Roman"/>
          <w:sz w:val="28"/>
          <w:szCs w:val="28"/>
        </w:rPr>
        <w:t xml:space="preserve">Видатний український науковець, психолог, професор педагогіки та вікової психології, Борис Олексійович </w:t>
      </w:r>
      <w:proofErr w:type="spellStart"/>
      <w:r w:rsidR="001A04BC" w:rsidRPr="000D5A66">
        <w:rPr>
          <w:rFonts w:ascii="Times New Roman" w:hAnsi="Times New Roman"/>
          <w:sz w:val="28"/>
          <w:szCs w:val="28"/>
        </w:rPr>
        <w:t>Федоришин</w:t>
      </w:r>
      <w:proofErr w:type="spellEnd"/>
      <w:r w:rsidR="001A04BC" w:rsidRPr="000D5A66">
        <w:rPr>
          <w:rFonts w:ascii="Times New Roman" w:hAnsi="Times New Roman"/>
          <w:sz w:val="28"/>
          <w:szCs w:val="28"/>
        </w:rPr>
        <w:t xml:space="preserve"> (1930-2007) став одним з фундаторів наукової теорії з психології професійної орієнтації</w:t>
      </w:r>
      <w:r w:rsidR="004168C1" w:rsidRPr="000D5A66">
        <w:rPr>
          <w:rFonts w:ascii="Times New Roman" w:hAnsi="Times New Roman"/>
          <w:sz w:val="28"/>
          <w:szCs w:val="28"/>
        </w:rPr>
        <w:t>.</w:t>
      </w:r>
      <w:r w:rsidR="004168C1" w:rsidRPr="000D5A66">
        <w:rPr>
          <w:rFonts w:ascii="Times New Roman" w:hAnsi="Times New Roman" w:cs="Times New Roman"/>
          <w:sz w:val="28"/>
          <w:szCs w:val="28"/>
        </w:rPr>
        <w:t xml:space="preserve"> </w:t>
      </w:r>
      <w:r w:rsidR="004168C1" w:rsidRPr="000D5A66">
        <w:rPr>
          <w:rFonts w:ascii="Times New Roman" w:hAnsi="Times New Roman"/>
          <w:sz w:val="28"/>
          <w:szCs w:val="28"/>
        </w:rPr>
        <w:t xml:space="preserve">Його наукові ідеї </w:t>
      </w:r>
      <w:r w:rsidR="0053557C">
        <w:rPr>
          <w:rFonts w:ascii="Times New Roman" w:hAnsi="Times New Roman"/>
          <w:sz w:val="28"/>
          <w:szCs w:val="28"/>
        </w:rPr>
        <w:t xml:space="preserve">нині </w:t>
      </w:r>
      <w:r w:rsidR="004168C1" w:rsidRPr="000D5A66">
        <w:rPr>
          <w:rFonts w:ascii="Times New Roman" w:hAnsi="Times New Roman"/>
          <w:sz w:val="28"/>
          <w:szCs w:val="28"/>
        </w:rPr>
        <w:t>є широко втіленими</w:t>
      </w:r>
      <w:r w:rsidR="001A04BC" w:rsidRPr="000D5A66">
        <w:rPr>
          <w:rFonts w:ascii="Times New Roman" w:hAnsi="Times New Roman"/>
          <w:sz w:val="28"/>
          <w:szCs w:val="28"/>
        </w:rPr>
        <w:t xml:space="preserve"> в </w:t>
      </w:r>
      <w:r w:rsidR="0053557C">
        <w:rPr>
          <w:rFonts w:ascii="Times New Roman" w:hAnsi="Times New Roman"/>
          <w:sz w:val="28"/>
          <w:szCs w:val="28"/>
        </w:rPr>
        <w:t xml:space="preserve">сучасну </w:t>
      </w:r>
      <w:r w:rsidR="004168C1" w:rsidRPr="000D5A66">
        <w:rPr>
          <w:rFonts w:ascii="Times New Roman" w:hAnsi="Times New Roman"/>
          <w:sz w:val="28"/>
          <w:szCs w:val="28"/>
        </w:rPr>
        <w:t>систему</w:t>
      </w:r>
      <w:r w:rsidR="001A04BC" w:rsidRPr="000D5A66">
        <w:rPr>
          <w:rFonts w:ascii="Times New Roman" w:hAnsi="Times New Roman"/>
          <w:sz w:val="28"/>
          <w:szCs w:val="28"/>
        </w:rPr>
        <w:t xml:space="preserve"> </w:t>
      </w:r>
      <w:r w:rsidR="00052143" w:rsidRPr="000D5A66">
        <w:rPr>
          <w:rFonts w:ascii="Times New Roman" w:hAnsi="Times New Roman"/>
          <w:sz w:val="28"/>
          <w:szCs w:val="28"/>
        </w:rPr>
        <w:t>проф</w:t>
      </w:r>
      <w:r w:rsidR="001A04BC" w:rsidRPr="000D5A66">
        <w:rPr>
          <w:rFonts w:ascii="Times New Roman" w:hAnsi="Times New Roman"/>
          <w:sz w:val="28"/>
          <w:szCs w:val="28"/>
        </w:rPr>
        <w:t>орієнтаційної</w:t>
      </w:r>
      <w:r w:rsidR="004168C1" w:rsidRPr="000D5A66">
        <w:rPr>
          <w:rFonts w:ascii="Times New Roman" w:hAnsi="Times New Roman"/>
          <w:sz w:val="28"/>
          <w:szCs w:val="28"/>
        </w:rPr>
        <w:t xml:space="preserve"> роботи </w:t>
      </w:r>
      <w:r w:rsidR="001A04BC" w:rsidRPr="000D5A66">
        <w:rPr>
          <w:rFonts w:ascii="Times New Roman" w:hAnsi="Times New Roman"/>
          <w:sz w:val="28"/>
          <w:szCs w:val="28"/>
        </w:rPr>
        <w:t>центрів зайнятості населення; шкільної психологічної служби; в навчальні курси ВНЗ; у теоретичних засадах психології професійної придатності</w:t>
      </w:r>
      <w:r w:rsidR="004168C1" w:rsidRPr="000D5A66">
        <w:rPr>
          <w:rFonts w:ascii="Times New Roman" w:hAnsi="Times New Roman"/>
          <w:sz w:val="28"/>
          <w:szCs w:val="28"/>
        </w:rPr>
        <w:t>, психології профорієнтації</w:t>
      </w:r>
      <w:r w:rsidR="001A04BC" w:rsidRPr="000D5A66">
        <w:rPr>
          <w:rFonts w:ascii="Times New Roman" w:hAnsi="Times New Roman"/>
          <w:sz w:val="28"/>
          <w:szCs w:val="28"/>
        </w:rPr>
        <w:t xml:space="preserve"> та в інших напрямках педагогіки та психології професійної діяльності.</w:t>
      </w:r>
    </w:p>
    <w:p w:rsidR="001A04BC" w:rsidRPr="000D5A66" w:rsidRDefault="001A04BC" w:rsidP="004168C1">
      <w:pPr>
        <w:spacing w:after="0" w:line="240" w:lineRule="auto"/>
        <w:ind w:firstLine="567"/>
        <w:jc w:val="both"/>
        <w:rPr>
          <w:rFonts w:ascii="Times New Roman" w:hAnsi="Times New Roman"/>
          <w:sz w:val="28"/>
          <w:szCs w:val="28"/>
        </w:rPr>
      </w:pPr>
      <w:r w:rsidRPr="000D5A66">
        <w:rPr>
          <w:rFonts w:ascii="Times New Roman" w:hAnsi="Times New Roman"/>
          <w:sz w:val="28"/>
          <w:szCs w:val="28"/>
        </w:rPr>
        <w:t>Наукові підх</w:t>
      </w:r>
      <w:r w:rsidR="004168C1" w:rsidRPr="000D5A66">
        <w:rPr>
          <w:rFonts w:ascii="Times New Roman" w:hAnsi="Times New Roman"/>
          <w:sz w:val="28"/>
          <w:szCs w:val="28"/>
        </w:rPr>
        <w:t>оди</w:t>
      </w:r>
      <w:r w:rsidRPr="000D5A66">
        <w:rPr>
          <w:rFonts w:ascii="Times New Roman" w:hAnsi="Times New Roman"/>
          <w:sz w:val="28"/>
          <w:szCs w:val="28"/>
        </w:rPr>
        <w:t xml:space="preserve"> </w:t>
      </w:r>
      <w:proofErr w:type="spellStart"/>
      <w:r w:rsidRPr="000D5A66">
        <w:rPr>
          <w:rFonts w:ascii="Times New Roman" w:hAnsi="Times New Roman"/>
          <w:sz w:val="28"/>
          <w:szCs w:val="28"/>
        </w:rPr>
        <w:t>Б.О. Федор</w:t>
      </w:r>
      <w:proofErr w:type="spellEnd"/>
      <w:r w:rsidRPr="000D5A66">
        <w:rPr>
          <w:rFonts w:ascii="Times New Roman" w:hAnsi="Times New Roman"/>
          <w:sz w:val="28"/>
          <w:szCs w:val="28"/>
        </w:rPr>
        <w:t>ишина з профорієнтаційної тематики [</w:t>
      </w:r>
      <w:r w:rsidR="004168C1" w:rsidRPr="000D5A66">
        <w:rPr>
          <w:rFonts w:ascii="Times New Roman" w:hAnsi="Times New Roman"/>
          <w:sz w:val="28"/>
          <w:szCs w:val="28"/>
        </w:rPr>
        <w:t>10; 11</w:t>
      </w:r>
      <w:r w:rsidRPr="000D5A66">
        <w:rPr>
          <w:rFonts w:ascii="Times New Roman" w:hAnsi="Times New Roman"/>
          <w:sz w:val="28"/>
          <w:szCs w:val="28"/>
        </w:rPr>
        <w:t xml:space="preserve">] залишаються актуальними і в час нинішніх кардинальних змін українського суспільства. В умовах активних соціально-економічних трансформацій в України, коли </w:t>
      </w:r>
      <w:r w:rsidR="00480071" w:rsidRPr="000D5A66">
        <w:rPr>
          <w:rFonts w:ascii="Times New Roman" w:hAnsi="Times New Roman"/>
          <w:sz w:val="28"/>
          <w:szCs w:val="28"/>
        </w:rPr>
        <w:t xml:space="preserve">нинішній глобалізований </w:t>
      </w:r>
      <w:r w:rsidRPr="000D5A66">
        <w:rPr>
          <w:rFonts w:ascii="Times New Roman" w:hAnsi="Times New Roman"/>
          <w:sz w:val="28"/>
          <w:szCs w:val="28"/>
        </w:rPr>
        <w:t>світ професій розвивається в умовах динамічних змін ринку праці, ідеї Бориса Олексійовича набувають нової актуальності. Вони продовжують розвиватися у тематиці сучасних психологічних досліджень щодо багатьох проблем професійної діяльності.</w:t>
      </w:r>
    </w:p>
    <w:p w:rsidR="001A04BC" w:rsidRPr="000D5A66" w:rsidRDefault="001A04BC" w:rsidP="004168C1">
      <w:pPr>
        <w:spacing w:after="0" w:line="240" w:lineRule="auto"/>
        <w:ind w:firstLine="567"/>
        <w:jc w:val="both"/>
        <w:rPr>
          <w:rFonts w:ascii="Times New Roman" w:hAnsi="Times New Roman"/>
          <w:sz w:val="28"/>
          <w:szCs w:val="28"/>
        </w:rPr>
      </w:pPr>
      <w:r w:rsidRPr="000D5A66">
        <w:rPr>
          <w:rFonts w:ascii="Times New Roman" w:hAnsi="Times New Roman"/>
          <w:sz w:val="28"/>
          <w:szCs w:val="28"/>
        </w:rPr>
        <w:t xml:space="preserve">Однією з таких проблем є проблема професійної мобільності сучасного фахівця. Проблематика професійної мобільності є актуальною темою в сучасній науці та розглядається психологією, педагогікою, </w:t>
      </w:r>
      <w:r w:rsidR="00052143" w:rsidRPr="000D5A66">
        <w:rPr>
          <w:rFonts w:ascii="Times New Roman" w:hAnsi="Times New Roman"/>
          <w:sz w:val="28"/>
          <w:szCs w:val="28"/>
        </w:rPr>
        <w:t xml:space="preserve">соціологією, </w:t>
      </w:r>
      <w:proofErr w:type="spellStart"/>
      <w:r w:rsidR="00052143" w:rsidRPr="000D5A66">
        <w:rPr>
          <w:rFonts w:ascii="Times New Roman" w:hAnsi="Times New Roman"/>
          <w:sz w:val="28"/>
          <w:szCs w:val="28"/>
        </w:rPr>
        <w:t>акмеологією</w:t>
      </w:r>
      <w:proofErr w:type="spellEnd"/>
      <w:r w:rsidR="00052143" w:rsidRPr="000D5A66">
        <w:rPr>
          <w:rFonts w:ascii="Times New Roman" w:hAnsi="Times New Roman"/>
          <w:sz w:val="28"/>
          <w:szCs w:val="28"/>
        </w:rPr>
        <w:t xml:space="preserve"> тощо</w:t>
      </w:r>
      <w:r w:rsidRPr="000D5A66">
        <w:rPr>
          <w:rFonts w:ascii="Times New Roman" w:hAnsi="Times New Roman"/>
          <w:sz w:val="28"/>
          <w:szCs w:val="28"/>
        </w:rPr>
        <w:t xml:space="preserve">. </w:t>
      </w:r>
      <w:r w:rsidRPr="000D5A66">
        <w:rPr>
          <w:rFonts w:ascii="Times New Roman" w:hAnsi="Times New Roman"/>
          <w:color w:val="231F20"/>
          <w:sz w:val="28"/>
          <w:szCs w:val="28"/>
        </w:rPr>
        <w:t xml:space="preserve">За даними досліджень, </w:t>
      </w:r>
      <w:r w:rsidRPr="000D5A66">
        <w:rPr>
          <w:rFonts w:ascii="Times New Roman" w:hAnsi="Times New Roman"/>
          <w:sz w:val="28"/>
          <w:szCs w:val="28"/>
        </w:rPr>
        <w:t>в глобальних умовах відбулося зменшення тривалості циклу зміни людиною професії (мінімум 2-3 рази протягом життя).</w:t>
      </w:r>
      <w:r w:rsidRPr="000D5A66">
        <w:rPr>
          <w:rFonts w:ascii="Times New Roman" w:hAnsi="Times New Roman"/>
          <w:color w:val="231F20"/>
          <w:sz w:val="28"/>
          <w:szCs w:val="28"/>
        </w:rPr>
        <w:t xml:space="preserve"> Більшість професій протягом 10-15 років суттєво змінюється при динамічному осучасненні вимог до професійної змістовності праці та компетентності фахівця, або ж стають неактуальними на ринку праці. Особливістю сучасного світу професій є</w:t>
      </w:r>
      <w:r w:rsidRPr="000D5A66">
        <w:rPr>
          <w:rFonts w:ascii="Times New Roman" w:hAnsi="Times New Roman"/>
          <w:sz w:val="28"/>
          <w:szCs w:val="28"/>
        </w:rPr>
        <w:t xml:space="preserve"> </w:t>
      </w:r>
      <w:r w:rsidRPr="000D5A66">
        <w:rPr>
          <w:rFonts w:ascii="Times New Roman" w:hAnsi="Times New Roman"/>
          <w:color w:val="231F20"/>
          <w:sz w:val="28"/>
          <w:szCs w:val="28"/>
        </w:rPr>
        <w:t xml:space="preserve">зміна </w:t>
      </w:r>
      <w:proofErr w:type="spellStart"/>
      <w:r w:rsidRPr="000D5A66">
        <w:rPr>
          <w:rFonts w:ascii="Times New Roman" w:hAnsi="Times New Roman"/>
          <w:color w:val="231F20"/>
          <w:sz w:val="28"/>
          <w:szCs w:val="28"/>
        </w:rPr>
        <w:t>монопрофесіоналізму</w:t>
      </w:r>
      <w:proofErr w:type="spellEnd"/>
      <w:r w:rsidRPr="000D5A66">
        <w:rPr>
          <w:rFonts w:ascii="Times New Roman" w:hAnsi="Times New Roman"/>
          <w:color w:val="231F20"/>
          <w:sz w:val="28"/>
          <w:szCs w:val="28"/>
        </w:rPr>
        <w:t xml:space="preserve"> </w:t>
      </w:r>
      <w:proofErr w:type="spellStart"/>
      <w:r w:rsidRPr="000D5A66">
        <w:rPr>
          <w:rFonts w:ascii="Times New Roman" w:hAnsi="Times New Roman"/>
          <w:color w:val="231F20"/>
          <w:sz w:val="28"/>
          <w:szCs w:val="28"/>
        </w:rPr>
        <w:t>поліпрофесіоналізмом</w:t>
      </w:r>
      <w:proofErr w:type="spellEnd"/>
      <w:r w:rsidRPr="000D5A66">
        <w:rPr>
          <w:rFonts w:ascii="Times New Roman" w:hAnsi="Times New Roman"/>
          <w:color w:val="231F20"/>
          <w:sz w:val="28"/>
          <w:szCs w:val="28"/>
        </w:rPr>
        <w:t xml:space="preserve">, необхідність протягом життя мобільно оновлювати професійно необхідні знання та неодноразово перевчатися у фаховій сфері; на основі принципу багатоваріантності </w:t>
      </w:r>
      <w:r w:rsidR="00052143" w:rsidRPr="000D5A66">
        <w:rPr>
          <w:rFonts w:ascii="Times New Roman" w:hAnsi="Times New Roman"/>
          <w:i/>
          <w:color w:val="231F20"/>
          <w:sz w:val="28"/>
          <w:szCs w:val="28"/>
        </w:rPr>
        <w:t xml:space="preserve">особистісного </w:t>
      </w:r>
      <w:r w:rsidRPr="000D5A66">
        <w:rPr>
          <w:rFonts w:ascii="Times New Roman" w:hAnsi="Times New Roman"/>
          <w:i/>
          <w:color w:val="231F20"/>
          <w:sz w:val="28"/>
          <w:szCs w:val="28"/>
        </w:rPr>
        <w:t>вибору</w:t>
      </w:r>
      <w:r w:rsidRPr="000D5A66">
        <w:rPr>
          <w:rFonts w:ascii="Times New Roman" w:hAnsi="Times New Roman"/>
          <w:color w:val="231F20"/>
          <w:sz w:val="28"/>
          <w:szCs w:val="28"/>
        </w:rPr>
        <w:t xml:space="preserve"> змінювати кваліфікацію та професійний статус</w:t>
      </w:r>
      <w:r w:rsidRPr="000D5A66">
        <w:rPr>
          <w:rFonts w:ascii="Times New Roman" w:hAnsi="Times New Roman"/>
          <w:sz w:val="28"/>
          <w:szCs w:val="28"/>
        </w:rPr>
        <w:t>, а за певних умов – змінювати і сам вид професійної діяльності. Це й визначає необхідність для сучасного працівника бути професійно мобільним і на даній основі долати кризи професійного розвитку [</w:t>
      </w:r>
      <w:r w:rsidR="00BA65EF" w:rsidRPr="000D5A66">
        <w:rPr>
          <w:rFonts w:ascii="Times New Roman" w:hAnsi="Times New Roman"/>
          <w:sz w:val="28"/>
          <w:szCs w:val="28"/>
        </w:rPr>
        <w:t>3</w:t>
      </w:r>
      <w:r w:rsidRPr="000D5A66">
        <w:rPr>
          <w:rFonts w:ascii="Times New Roman" w:hAnsi="Times New Roman"/>
          <w:sz w:val="28"/>
          <w:szCs w:val="28"/>
        </w:rPr>
        <w:t>; 4</w:t>
      </w:r>
      <w:r w:rsidR="00BA65EF" w:rsidRPr="000D5A66">
        <w:rPr>
          <w:rFonts w:ascii="Times New Roman" w:hAnsi="Times New Roman"/>
          <w:sz w:val="28"/>
          <w:szCs w:val="28"/>
        </w:rPr>
        <w:t>; 6</w:t>
      </w:r>
      <w:r w:rsidRPr="000D5A66">
        <w:rPr>
          <w:rFonts w:ascii="Times New Roman" w:hAnsi="Times New Roman"/>
          <w:sz w:val="28"/>
          <w:szCs w:val="28"/>
        </w:rPr>
        <w:t>].</w:t>
      </w:r>
    </w:p>
    <w:p w:rsidR="001A04BC" w:rsidRPr="000D5A66" w:rsidRDefault="001A04BC" w:rsidP="004168C1">
      <w:pPr>
        <w:spacing w:after="0" w:line="240" w:lineRule="auto"/>
        <w:ind w:firstLine="567"/>
        <w:jc w:val="both"/>
        <w:rPr>
          <w:rFonts w:ascii="Times New Roman" w:hAnsi="Times New Roman"/>
          <w:sz w:val="28"/>
          <w:szCs w:val="28"/>
        </w:rPr>
      </w:pPr>
      <w:r w:rsidRPr="000D5A66">
        <w:rPr>
          <w:rFonts w:ascii="Times New Roman" w:hAnsi="Times New Roman"/>
          <w:sz w:val="28"/>
          <w:szCs w:val="28"/>
        </w:rPr>
        <w:t xml:space="preserve">Потреба бути професійно мобільним фахівцем – це означає бути психологічно готовим та вміти на особистісному рівні гнучко та адекватно відреагувати на виникаючу необхідність зміни власного професійного статусу або професійної позиції, тобто на необхідність зміни траєкторії власного професійного розвитку. З точки зору психології розвитку особистості, відзначає Е.Ф. Зеєр, такі зміни розглядаються як професійна мобільність фахівця та </w:t>
      </w:r>
      <w:r w:rsidRPr="000D5A66">
        <w:rPr>
          <w:rFonts w:ascii="Times New Roman" w:hAnsi="Times New Roman"/>
          <w:sz w:val="28"/>
          <w:szCs w:val="28"/>
        </w:rPr>
        <w:lastRenderedPageBreak/>
        <w:t>невід’ємний елемент системи професійного розвитку особистості, як можливість для подолання професійних криз [</w:t>
      </w:r>
      <w:r w:rsidR="00037188" w:rsidRPr="000D5A66">
        <w:rPr>
          <w:rFonts w:ascii="Times New Roman" w:hAnsi="Times New Roman"/>
          <w:sz w:val="28"/>
          <w:szCs w:val="28"/>
        </w:rPr>
        <w:t>5</w:t>
      </w:r>
      <w:r w:rsidRPr="000D5A66">
        <w:rPr>
          <w:rFonts w:ascii="Times New Roman" w:hAnsi="Times New Roman"/>
          <w:sz w:val="28"/>
          <w:szCs w:val="28"/>
        </w:rPr>
        <w:t>].</w:t>
      </w:r>
    </w:p>
    <w:p w:rsidR="00E27597" w:rsidRPr="000D5A66" w:rsidRDefault="001A04BC" w:rsidP="004168C1">
      <w:pPr>
        <w:spacing w:after="0" w:line="240" w:lineRule="auto"/>
        <w:ind w:firstLine="567"/>
        <w:jc w:val="both"/>
        <w:rPr>
          <w:rFonts w:ascii="Times New Roman" w:hAnsi="Times New Roman"/>
          <w:sz w:val="28"/>
          <w:szCs w:val="28"/>
        </w:rPr>
      </w:pPr>
      <w:r w:rsidRPr="000D5A66">
        <w:rPr>
          <w:rFonts w:ascii="Times New Roman" w:hAnsi="Times New Roman"/>
          <w:sz w:val="28"/>
          <w:szCs w:val="28"/>
        </w:rPr>
        <w:t xml:space="preserve">Професійна мобільність є важливим елементом процесу професійного розвитку особистості. Поняття </w:t>
      </w:r>
      <w:proofErr w:type="spellStart"/>
      <w:r w:rsidRPr="000D5A66">
        <w:rPr>
          <w:rFonts w:ascii="Times New Roman" w:hAnsi="Times New Roman"/>
          <w:sz w:val="28"/>
          <w:szCs w:val="28"/>
        </w:rPr>
        <w:t>„професійна</w:t>
      </w:r>
      <w:proofErr w:type="spellEnd"/>
      <w:r w:rsidRPr="000D5A66">
        <w:rPr>
          <w:rFonts w:ascii="Times New Roman" w:hAnsi="Times New Roman"/>
          <w:sz w:val="28"/>
          <w:szCs w:val="28"/>
        </w:rPr>
        <w:t xml:space="preserve"> мобільність” фахівця визначається не тільки його здатністю до простої зміни професії, місця та виду діяльності, але й також і його психологічно-компетентним особистісним умінням приймати самостійні та креативні рішення, спрямовані на підвищення свого професіоналізму шляхом внутрішніх трансформацій, скерованих на особистісно-професійний саморозвиток</w:t>
      </w:r>
      <w:r w:rsidR="00052143" w:rsidRPr="000D5A66">
        <w:rPr>
          <w:rFonts w:ascii="Times New Roman" w:hAnsi="Times New Roman"/>
          <w:sz w:val="28"/>
          <w:szCs w:val="28"/>
        </w:rPr>
        <w:t>. Професійна мобільність характеризує здатність фахівця швидко освоювати нові знання та технології в умовах мінливих ринкових змін, на особистісно-професійному рівні конструктивно реагувати на професійно-соціальні зміни</w:t>
      </w:r>
      <w:r w:rsidRPr="000D5A66">
        <w:rPr>
          <w:rFonts w:ascii="Times New Roman" w:hAnsi="Times New Roman"/>
          <w:sz w:val="28"/>
          <w:szCs w:val="28"/>
        </w:rPr>
        <w:t xml:space="preserve"> [</w:t>
      </w:r>
      <w:r w:rsidR="00BA65EF" w:rsidRPr="000D5A66">
        <w:rPr>
          <w:rFonts w:ascii="Times New Roman" w:hAnsi="Times New Roman"/>
          <w:sz w:val="28"/>
          <w:szCs w:val="28"/>
        </w:rPr>
        <w:t>4-6; 8</w:t>
      </w:r>
      <w:r w:rsidR="00CA0007" w:rsidRPr="000D5A66">
        <w:rPr>
          <w:rFonts w:ascii="Times New Roman" w:hAnsi="Times New Roman"/>
          <w:sz w:val="28"/>
          <w:szCs w:val="28"/>
        </w:rPr>
        <w:t>; 9</w:t>
      </w:r>
      <w:r w:rsidRPr="000D5A66">
        <w:rPr>
          <w:rFonts w:ascii="Times New Roman" w:hAnsi="Times New Roman"/>
          <w:sz w:val="28"/>
          <w:szCs w:val="28"/>
        </w:rPr>
        <w:t xml:space="preserve">]. </w:t>
      </w:r>
    </w:p>
    <w:p w:rsidR="001A04BC" w:rsidRPr="000D5A66" w:rsidRDefault="001A04BC" w:rsidP="001C1B13">
      <w:pPr>
        <w:spacing w:after="0" w:line="240" w:lineRule="auto"/>
        <w:ind w:firstLine="567"/>
        <w:jc w:val="both"/>
        <w:rPr>
          <w:rFonts w:ascii="Times New Roman" w:hAnsi="Times New Roman"/>
          <w:color w:val="FF0000"/>
          <w:sz w:val="28"/>
          <w:szCs w:val="28"/>
        </w:rPr>
      </w:pPr>
      <w:r w:rsidRPr="000D5A66">
        <w:rPr>
          <w:rFonts w:ascii="Times New Roman" w:hAnsi="Times New Roman"/>
          <w:sz w:val="28"/>
          <w:szCs w:val="28"/>
        </w:rPr>
        <w:t xml:space="preserve">Однією з засадничих підвалин процесу такого розвитку особистості працівника (майбутнього працівника) на всіх етапах його професійного становлення і є, як відзначав </w:t>
      </w:r>
      <w:proofErr w:type="spellStart"/>
      <w:r w:rsidRPr="000D5A66">
        <w:rPr>
          <w:rFonts w:ascii="Times New Roman" w:hAnsi="Times New Roman"/>
          <w:sz w:val="28"/>
          <w:szCs w:val="28"/>
        </w:rPr>
        <w:t>Б.О. Федо</w:t>
      </w:r>
      <w:proofErr w:type="spellEnd"/>
      <w:r w:rsidRPr="000D5A66">
        <w:rPr>
          <w:rFonts w:ascii="Times New Roman" w:hAnsi="Times New Roman"/>
          <w:sz w:val="28"/>
          <w:szCs w:val="28"/>
        </w:rPr>
        <w:t>ришин, його профорієнтаційна компетентність у мінливому світі професій. Розвиток даної компетентності на основі особистісно-спрямованого підходу визначає широке пізнання власних якостей, здібностей та можливостей працівника для ефективної праці на різних професійних позиціях у певних професійних сферах, що сприяє пізнанню багатоваріантного його фахових шляхів</w:t>
      </w:r>
      <w:r w:rsidR="00E27597" w:rsidRPr="000D5A66">
        <w:rPr>
          <w:rFonts w:ascii="Times New Roman" w:hAnsi="Times New Roman"/>
          <w:sz w:val="28"/>
          <w:szCs w:val="28"/>
        </w:rPr>
        <w:t xml:space="preserve">. Така </w:t>
      </w:r>
      <w:r w:rsidRPr="000D5A66">
        <w:rPr>
          <w:rFonts w:ascii="Times New Roman" w:hAnsi="Times New Roman"/>
          <w:sz w:val="28"/>
          <w:szCs w:val="28"/>
        </w:rPr>
        <w:t xml:space="preserve">компетентність майбутнього працівника визначає </w:t>
      </w:r>
      <w:r w:rsidR="00E27597" w:rsidRPr="000D5A66">
        <w:rPr>
          <w:rFonts w:ascii="Times New Roman" w:hAnsi="Times New Roman"/>
          <w:sz w:val="28"/>
          <w:szCs w:val="28"/>
        </w:rPr>
        <w:t xml:space="preserve">професійно-мобільну </w:t>
      </w:r>
      <w:r w:rsidRPr="000D5A66">
        <w:rPr>
          <w:rFonts w:ascii="Times New Roman" w:hAnsi="Times New Roman"/>
          <w:sz w:val="28"/>
          <w:szCs w:val="28"/>
        </w:rPr>
        <w:t xml:space="preserve">здатність особистості до </w:t>
      </w:r>
      <w:proofErr w:type="spellStart"/>
      <w:r w:rsidR="00CA0007" w:rsidRPr="000D5A66">
        <w:rPr>
          <w:rFonts w:ascii="Times New Roman" w:hAnsi="Times New Roman"/>
          <w:sz w:val="28"/>
          <w:szCs w:val="28"/>
        </w:rPr>
        <w:t>антиципаційного</w:t>
      </w:r>
      <w:proofErr w:type="spellEnd"/>
      <w:r w:rsidR="00CA0007" w:rsidRPr="000D5A66">
        <w:rPr>
          <w:rFonts w:ascii="Times New Roman" w:hAnsi="Times New Roman"/>
          <w:sz w:val="28"/>
          <w:szCs w:val="28"/>
        </w:rPr>
        <w:t xml:space="preserve"> </w:t>
      </w:r>
      <w:r w:rsidRPr="000D5A66">
        <w:rPr>
          <w:rFonts w:ascii="Times New Roman" w:hAnsi="Times New Roman"/>
          <w:sz w:val="28"/>
          <w:szCs w:val="28"/>
        </w:rPr>
        <w:t xml:space="preserve">врахування </w:t>
      </w:r>
      <w:r w:rsidR="00CA0007" w:rsidRPr="000D5A66">
        <w:rPr>
          <w:rFonts w:ascii="Times New Roman" w:hAnsi="Times New Roman"/>
          <w:sz w:val="28"/>
          <w:szCs w:val="28"/>
        </w:rPr>
        <w:t xml:space="preserve">умов </w:t>
      </w:r>
      <w:r w:rsidRPr="000D5A66">
        <w:rPr>
          <w:rFonts w:ascii="Times New Roman" w:hAnsi="Times New Roman"/>
          <w:sz w:val="28"/>
          <w:szCs w:val="28"/>
        </w:rPr>
        <w:t>динамічності соціально-професійного середовища в ході трудової діяльності, готовність до</w:t>
      </w:r>
      <w:r w:rsidR="00CA0007" w:rsidRPr="000D5A66">
        <w:rPr>
          <w:rFonts w:ascii="Times New Roman" w:hAnsi="Times New Roman"/>
          <w:sz w:val="28"/>
          <w:szCs w:val="28"/>
        </w:rPr>
        <w:t xml:space="preserve"> </w:t>
      </w:r>
      <w:proofErr w:type="spellStart"/>
      <w:r w:rsidR="00CA0007" w:rsidRPr="000D5A66">
        <w:rPr>
          <w:rFonts w:ascii="Times New Roman" w:hAnsi="Times New Roman"/>
          <w:sz w:val="28"/>
          <w:szCs w:val="28"/>
        </w:rPr>
        <w:t>інтроузгодженості</w:t>
      </w:r>
      <w:proofErr w:type="spellEnd"/>
      <w:r w:rsidR="00CA0007" w:rsidRPr="000D5A66">
        <w:rPr>
          <w:rFonts w:ascii="Times New Roman" w:hAnsi="Times New Roman"/>
          <w:sz w:val="28"/>
          <w:szCs w:val="28"/>
        </w:rPr>
        <w:t xml:space="preserve"> власної професійної позиції</w:t>
      </w:r>
      <w:r w:rsidRPr="000D5A66">
        <w:rPr>
          <w:rFonts w:ascii="Times New Roman" w:hAnsi="Times New Roman"/>
          <w:sz w:val="28"/>
          <w:szCs w:val="28"/>
        </w:rPr>
        <w:t xml:space="preserve"> в </w:t>
      </w:r>
      <w:r w:rsidR="00CA0007" w:rsidRPr="000D5A66">
        <w:rPr>
          <w:rFonts w:ascii="Times New Roman" w:hAnsi="Times New Roman"/>
          <w:sz w:val="28"/>
          <w:szCs w:val="28"/>
        </w:rPr>
        <w:t>процесі</w:t>
      </w:r>
      <w:r w:rsidRPr="000D5A66">
        <w:rPr>
          <w:rFonts w:ascii="Times New Roman" w:hAnsi="Times New Roman"/>
          <w:sz w:val="28"/>
          <w:szCs w:val="28"/>
        </w:rPr>
        <w:t xml:space="preserve"> професійного розвитку</w:t>
      </w:r>
      <w:r w:rsidR="004168C1" w:rsidRPr="000D5A66">
        <w:rPr>
          <w:rFonts w:ascii="Times New Roman" w:hAnsi="Times New Roman"/>
          <w:sz w:val="28"/>
          <w:szCs w:val="28"/>
        </w:rPr>
        <w:t>,</w:t>
      </w:r>
      <w:r w:rsidR="00CA0007" w:rsidRPr="000D5A66">
        <w:rPr>
          <w:rFonts w:ascii="Times New Roman" w:hAnsi="Times New Roman"/>
          <w:sz w:val="28"/>
          <w:szCs w:val="28"/>
        </w:rPr>
        <w:t xml:space="preserve"> </w:t>
      </w:r>
      <w:proofErr w:type="spellStart"/>
      <w:r w:rsidR="00E27597" w:rsidRPr="000D5A66">
        <w:rPr>
          <w:rFonts w:ascii="Times New Roman" w:hAnsi="Times New Roman"/>
          <w:sz w:val="28"/>
          <w:szCs w:val="28"/>
        </w:rPr>
        <w:t>„</w:t>
      </w:r>
      <w:r w:rsidR="00CA0007" w:rsidRPr="000D5A66">
        <w:rPr>
          <w:rFonts w:ascii="Times New Roman" w:hAnsi="Times New Roman"/>
          <w:sz w:val="28"/>
          <w:szCs w:val="28"/>
        </w:rPr>
        <w:t>сприяє</w:t>
      </w:r>
      <w:proofErr w:type="spellEnd"/>
      <w:r w:rsidR="00CA0007" w:rsidRPr="000D5A66">
        <w:rPr>
          <w:rFonts w:ascii="Times New Roman" w:hAnsi="Times New Roman"/>
          <w:sz w:val="28"/>
          <w:szCs w:val="28"/>
        </w:rPr>
        <w:t xml:space="preserve"> усвідомленому </w:t>
      </w:r>
      <w:r w:rsidR="00E27597" w:rsidRPr="000D5A66">
        <w:rPr>
          <w:rFonts w:ascii="Times New Roman" w:hAnsi="Times New Roman"/>
          <w:i/>
          <w:sz w:val="28"/>
          <w:szCs w:val="28"/>
        </w:rPr>
        <w:t xml:space="preserve">особистісному </w:t>
      </w:r>
      <w:r w:rsidR="00CA0007" w:rsidRPr="000D5A66">
        <w:rPr>
          <w:rFonts w:ascii="Times New Roman" w:hAnsi="Times New Roman"/>
          <w:i/>
          <w:sz w:val="28"/>
          <w:szCs w:val="28"/>
        </w:rPr>
        <w:t>вибору</w:t>
      </w:r>
      <w:r w:rsidR="00CA0007" w:rsidRPr="000D5A66">
        <w:rPr>
          <w:rFonts w:ascii="Times New Roman" w:hAnsi="Times New Roman"/>
          <w:sz w:val="28"/>
          <w:szCs w:val="28"/>
        </w:rPr>
        <w:t xml:space="preserve"> вектору</w:t>
      </w:r>
      <w:r w:rsidR="004168C1" w:rsidRPr="000D5A66">
        <w:rPr>
          <w:rFonts w:ascii="Times New Roman" w:hAnsi="Times New Roman"/>
          <w:sz w:val="28"/>
          <w:szCs w:val="28"/>
        </w:rPr>
        <w:t xml:space="preserve"> свог</w:t>
      </w:r>
      <w:r w:rsidR="00CA0007" w:rsidRPr="000D5A66">
        <w:rPr>
          <w:rFonts w:ascii="Times New Roman" w:hAnsi="Times New Roman"/>
          <w:sz w:val="28"/>
          <w:szCs w:val="28"/>
        </w:rPr>
        <w:t>о професійного руху</w:t>
      </w:r>
      <w:r w:rsidR="00E27597" w:rsidRPr="000D5A66">
        <w:rPr>
          <w:rFonts w:ascii="Times New Roman" w:hAnsi="Times New Roman"/>
          <w:sz w:val="28"/>
          <w:szCs w:val="28"/>
        </w:rPr>
        <w:t>”</w:t>
      </w:r>
      <w:r w:rsidR="00052143" w:rsidRPr="000D5A66">
        <w:rPr>
          <w:rFonts w:ascii="Times New Roman" w:hAnsi="Times New Roman"/>
          <w:sz w:val="28"/>
          <w:szCs w:val="28"/>
        </w:rPr>
        <w:t>, що й визначає професійний розвиток людини в умовах ринкової динамічності</w:t>
      </w:r>
      <w:r w:rsidR="00E27597" w:rsidRPr="000D5A66">
        <w:rPr>
          <w:rFonts w:ascii="Times New Roman" w:hAnsi="Times New Roman"/>
          <w:color w:val="FF0000"/>
          <w:sz w:val="28"/>
          <w:szCs w:val="28"/>
        </w:rPr>
        <w:t xml:space="preserve"> </w:t>
      </w:r>
      <w:r w:rsidR="00307B12">
        <w:rPr>
          <w:rFonts w:ascii="Times New Roman" w:hAnsi="Times New Roman"/>
          <w:sz w:val="28"/>
          <w:szCs w:val="28"/>
        </w:rPr>
        <w:t>[</w:t>
      </w:r>
      <w:r w:rsidR="00E27597" w:rsidRPr="000D5A66">
        <w:rPr>
          <w:rFonts w:ascii="Times New Roman" w:hAnsi="Times New Roman"/>
          <w:sz w:val="28"/>
          <w:szCs w:val="28"/>
        </w:rPr>
        <w:t>10; 11].</w:t>
      </w:r>
      <w:r w:rsidR="004168C1" w:rsidRPr="000D5A66">
        <w:rPr>
          <w:rFonts w:ascii="Times New Roman" w:hAnsi="Times New Roman"/>
          <w:color w:val="FF0000"/>
          <w:sz w:val="28"/>
          <w:szCs w:val="28"/>
        </w:rPr>
        <w:t xml:space="preserve"> </w:t>
      </w:r>
    </w:p>
    <w:p w:rsidR="00D54896" w:rsidRPr="000D5A66" w:rsidRDefault="00D54896" w:rsidP="00997AC1">
      <w:pPr>
        <w:spacing w:after="0" w:line="240" w:lineRule="auto"/>
        <w:ind w:firstLine="709"/>
        <w:jc w:val="both"/>
        <w:rPr>
          <w:rFonts w:ascii="Times New Roman" w:hAnsi="Times New Roman" w:cs="Times New Roman"/>
          <w:sz w:val="28"/>
          <w:szCs w:val="28"/>
        </w:rPr>
      </w:pPr>
      <w:r w:rsidRPr="000D5A66">
        <w:rPr>
          <w:rFonts w:ascii="Times New Roman" w:hAnsi="Times New Roman"/>
          <w:color w:val="231F20"/>
          <w:sz w:val="28"/>
          <w:szCs w:val="28"/>
        </w:rPr>
        <w:t>Сучасний р</w:t>
      </w:r>
      <w:r w:rsidRPr="000D5A66">
        <w:rPr>
          <w:rFonts w:ascii="Times New Roman" w:hAnsi="Times New Roman" w:cs="Times New Roman"/>
          <w:sz w:val="28"/>
          <w:szCs w:val="28"/>
        </w:rPr>
        <w:t xml:space="preserve">инок праці диктує підвищені вимоги до підготовки фахівців, спроможних до конкурентної боротьби за робочі місця. Потребами сучасності є не тільки фахова підготовка працівників, а й підготовка професійно мобільних фахівців, що можуть у професійному житті легко </w:t>
      </w:r>
      <w:proofErr w:type="spellStart"/>
      <w:r w:rsidRPr="000D5A66">
        <w:rPr>
          <w:rFonts w:ascii="Times New Roman" w:hAnsi="Times New Roman" w:cs="Times New Roman"/>
          <w:sz w:val="28"/>
          <w:szCs w:val="28"/>
        </w:rPr>
        <w:t>адаптовуватись</w:t>
      </w:r>
      <w:proofErr w:type="spellEnd"/>
      <w:r w:rsidRPr="000D5A66">
        <w:rPr>
          <w:rFonts w:ascii="Times New Roman" w:hAnsi="Times New Roman" w:cs="Times New Roman"/>
          <w:sz w:val="28"/>
          <w:szCs w:val="28"/>
        </w:rPr>
        <w:t xml:space="preserve"> до нинішніх динамічних змін, ефективно при цьому долаючи кризи, обумовлені соціально-економічною мінливістю [6, с. 4-17]. Оскільки в умовах розвитку кризових процесів у суспільстві (у т.ч. в Україні) професійна мобільність виступає одним із соціально-стабілізуючих факторів ([3; 4 6; 8; 9]), можна констатувати, що потреба підготовки професійно мобільного фахівця стає </w:t>
      </w:r>
      <w:r w:rsidR="00052143" w:rsidRPr="000D5A66">
        <w:rPr>
          <w:rFonts w:ascii="Times New Roman" w:hAnsi="Times New Roman" w:cs="Times New Roman"/>
          <w:i/>
          <w:sz w:val="28"/>
          <w:szCs w:val="28"/>
        </w:rPr>
        <w:t>актуальною</w:t>
      </w:r>
      <w:r w:rsidR="00052143" w:rsidRPr="000D5A66">
        <w:rPr>
          <w:rFonts w:ascii="Times New Roman" w:hAnsi="Times New Roman" w:cs="Times New Roman"/>
          <w:sz w:val="28"/>
          <w:szCs w:val="28"/>
        </w:rPr>
        <w:t xml:space="preserve"> </w:t>
      </w:r>
      <w:r w:rsidRPr="000D5A66">
        <w:rPr>
          <w:rFonts w:ascii="Times New Roman" w:hAnsi="Times New Roman" w:cs="Times New Roman"/>
          <w:sz w:val="28"/>
          <w:szCs w:val="28"/>
        </w:rPr>
        <w:t>вимогою сучасності.</w:t>
      </w:r>
    </w:p>
    <w:p w:rsidR="00D54896" w:rsidRPr="000D5A66" w:rsidRDefault="00D54896" w:rsidP="00997AC1">
      <w:pPr>
        <w:spacing w:after="0" w:line="240" w:lineRule="auto"/>
        <w:ind w:firstLine="709"/>
        <w:jc w:val="both"/>
        <w:rPr>
          <w:rFonts w:ascii="Times New Roman" w:hAnsi="Times New Roman" w:cs="Times New Roman"/>
          <w:sz w:val="28"/>
          <w:szCs w:val="28"/>
        </w:rPr>
      </w:pPr>
      <w:r w:rsidRPr="000D5A66">
        <w:rPr>
          <w:rFonts w:ascii="Times New Roman" w:hAnsi="Times New Roman" w:cs="Times New Roman"/>
          <w:sz w:val="28"/>
          <w:szCs w:val="28"/>
        </w:rPr>
        <w:t xml:space="preserve">Складність явища професійної мобільності особистості, як комплексного інструменту подолання професійно-обумовлених криз, визначає наявність в її структурі багатьох ще не до кінця висвітлених психологічних проблем. Серед них, зокрема, виступає </w:t>
      </w:r>
      <w:r w:rsidRPr="000D5A66">
        <w:rPr>
          <w:rFonts w:ascii="Times New Roman" w:hAnsi="Times New Roman" w:cs="Times New Roman"/>
          <w:i/>
          <w:sz w:val="28"/>
          <w:szCs w:val="28"/>
        </w:rPr>
        <w:t>проблема вибору</w:t>
      </w:r>
      <w:r w:rsidRPr="000D5A66">
        <w:rPr>
          <w:rFonts w:ascii="Times New Roman" w:hAnsi="Times New Roman" w:cs="Times New Roman"/>
          <w:sz w:val="28"/>
          <w:szCs w:val="28"/>
        </w:rPr>
        <w:t xml:space="preserve">, оскільки саме поняття </w:t>
      </w:r>
      <w:proofErr w:type="spellStart"/>
      <w:r w:rsidRPr="000D5A66">
        <w:rPr>
          <w:rFonts w:ascii="Times New Roman" w:hAnsi="Times New Roman" w:cs="Times New Roman"/>
          <w:sz w:val="28"/>
          <w:szCs w:val="28"/>
        </w:rPr>
        <w:t>„мобільність</w:t>
      </w:r>
      <w:proofErr w:type="spellEnd"/>
      <w:r w:rsidRPr="000D5A66">
        <w:rPr>
          <w:rFonts w:ascii="Times New Roman" w:hAnsi="Times New Roman" w:cs="Times New Roman"/>
          <w:sz w:val="28"/>
          <w:szCs w:val="28"/>
        </w:rPr>
        <w:t xml:space="preserve"> особистості”, апріорно характеризуючи зміни програм операцій особистості, залишає відкритим питання, на основі яких ознак, процесів чи характеристик тощо відбувається вибір </w:t>
      </w:r>
      <w:proofErr w:type="spellStart"/>
      <w:r w:rsidRPr="000D5A66">
        <w:rPr>
          <w:rFonts w:ascii="Times New Roman" w:hAnsi="Times New Roman" w:cs="Times New Roman"/>
          <w:sz w:val="28"/>
          <w:szCs w:val="28"/>
        </w:rPr>
        <w:t>субʼєктом</w:t>
      </w:r>
      <w:proofErr w:type="spellEnd"/>
      <w:r w:rsidRPr="000D5A66">
        <w:rPr>
          <w:rFonts w:ascii="Times New Roman" w:hAnsi="Times New Roman" w:cs="Times New Roman"/>
          <w:sz w:val="28"/>
          <w:szCs w:val="28"/>
        </w:rPr>
        <w:t xml:space="preserve"> певної моделі самих змін. </w:t>
      </w:r>
    </w:p>
    <w:p w:rsidR="00D54896" w:rsidRPr="000D5A66" w:rsidRDefault="00D54896" w:rsidP="00997AC1">
      <w:pPr>
        <w:spacing w:after="0" w:line="240" w:lineRule="auto"/>
        <w:ind w:firstLine="709"/>
        <w:jc w:val="both"/>
        <w:rPr>
          <w:rFonts w:ascii="Times New Roman" w:hAnsi="Times New Roman" w:cs="Times New Roman"/>
          <w:sz w:val="28"/>
          <w:szCs w:val="28"/>
        </w:rPr>
      </w:pPr>
      <w:r w:rsidRPr="000D5A66">
        <w:rPr>
          <w:rFonts w:ascii="Times New Roman" w:hAnsi="Times New Roman"/>
          <w:sz w:val="28"/>
          <w:szCs w:val="28"/>
        </w:rPr>
        <w:t xml:space="preserve">Проблема професійної мобільності протягом останніх десятиліть стає </w:t>
      </w:r>
      <w:proofErr w:type="spellStart"/>
      <w:r w:rsidRPr="000D5A66">
        <w:rPr>
          <w:rFonts w:ascii="Times New Roman" w:hAnsi="Times New Roman"/>
          <w:sz w:val="28"/>
          <w:szCs w:val="28"/>
        </w:rPr>
        <w:t>обʼєктом</w:t>
      </w:r>
      <w:proofErr w:type="spellEnd"/>
      <w:r w:rsidRPr="000D5A66">
        <w:rPr>
          <w:rFonts w:ascii="Times New Roman" w:hAnsi="Times New Roman"/>
          <w:sz w:val="28"/>
          <w:szCs w:val="28"/>
        </w:rPr>
        <w:t xml:space="preserve"> поглибленого вивчення багатьох галузей наук, зокрема й психології </w:t>
      </w:r>
      <w:r w:rsidR="00A608A7" w:rsidRPr="000D5A66">
        <w:rPr>
          <w:rFonts w:ascii="Times New Roman" w:hAnsi="Times New Roman" w:cs="Times New Roman"/>
          <w:sz w:val="28"/>
          <w:szCs w:val="28"/>
        </w:rPr>
        <w:t>[2-6; 8; 9; 12</w:t>
      </w:r>
      <w:r w:rsidRPr="000D5A66">
        <w:rPr>
          <w:rFonts w:ascii="Times New Roman" w:hAnsi="Times New Roman" w:cs="Times New Roman"/>
          <w:sz w:val="28"/>
          <w:szCs w:val="28"/>
        </w:rPr>
        <w:t>]</w:t>
      </w:r>
      <w:r w:rsidRPr="000D5A66">
        <w:rPr>
          <w:rFonts w:ascii="Times New Roman" w:hAnsi="Times New Roman"/>
          <w:sz w:val="28"/>
          <w:szCs w:val="28"/>
        </w:rPr>
        <w:t xml:space="preserve">. Дослідження різноманітних психологічних аспектів проблеми </w:t>
      </w:r>
      <w:r w:rsidRPr="000D5A66">
        <w:rPr>
          <w:rFonts w:ascii="Times New Roman" w:hAnsi="Times New Roman"/>
          <w:sz w:val="28"/>
          <w:szCs w:val="28"/>
        </w:rPr>
        <w:lastRenderedPageBreak/>
        <w:t xml:space="preserve">професійної мобільності (зокрема, особистісного вибору) сприяє </w:t>
      </w:r>
      <w:r w:rsidRPr="000D5A66">
        <w:rPr>
          <w:rFonts w:ascii="Times New Roman" w:hAnsi="Times New Roman" w:cs="Times New Roman"/>
          <w:sz w:val="28"/>
          <w:szCs w:val="28"/>
        </w:rPr>
        <w:t xml:space="preserve">вирішенню на </w:t>
      </w:r>
      <w:proofErr w:type="spellStart"/>
      <w:r w:rsidRPr="000D5A66">
        <w:rPr>
          <w:rFonts w:ascii="Times New Roman" w:hAnsi="Times New Roman" w:cs="Times New Roman"/>
          <w:sz w:val="28"/>
          <w:szCs w:val="28"/>
        </w:rPr>
        <w:t>соціально-</w:t>
      </w:r>
      <w:proofErr w:type="spellEnd"/>
      <w:r w:rsidRPr="000D5A66">
        <w:rPr>
          <w:rFonts w:ascii="Times New Roman" w:hAnsi="Times New Roman" w:cs="Times New Roman"/>
          <w:sz w:val="28"/>
          <w:szCs w:val="28"/>
        </w:rPr>
        <w:t xml:space="preserve"> та індивідуально-психологічному рівнях важливих </w:t>
      </w:r>
      <w:r w:rsidRPr="000D5A66">
        <w:rPr>
          <w:rFonts w:ascii="Times New Roman" w:hAnsi="Times New Roman" w:cs="Times New Roman"/>
          <w:spacing w:val="-6"/>
          <w:sz w:val="28"/>
          <w:szCs w:val="28"/>
        </w:rPr>
        <w:t xml:space="preserve">науково-практичних завдань  у сфері освіти, підвищення якості професійної підготовки майбутніх фахівців, перепідготовки кадрів, розвитку </w:t>
      </w:r>
      <w:proofErr w:type="spellStart"/>
      <w:r w:rsidRPr="000D5A66">
        <w:rPr>
          <w:rFonts w:ascii="Times New Roman" w:hAnsi="Times New Roman" w:cs="Times New Roman"/>
          <w:spacing w:val="-6"/>
          <w:sz w:val="28"/>
          <w:szCs w:val="28"/>
        </w:rPr>
        <w:t>карʼєри</w:t>
      </w:r>
      <w:proofErr w:type="spellEnd"/>
      <w:r w:rsidRPr="000D5A66">
        <w:rPr>
          <w:rFonts w:ascii="Times New Roman" w:hAnsi="Times New Roman" w:cs="Times New Roman"/>
          <w:spacing w:val="-6"/>
          <w:sz w:val="28"/>
          <w:szCs w:val="28"/>
        </w:rPr>
        <w:t>, підвищення ефективності виробництва,  трудової зайнятості населення, подолання особистісних та професійних криз сучасного фахівця, професійного розвитку особистості та ін.</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cs="Times New Roman"/>
          <w:b/>
          <w:sz w:val="28"/>
          <w:szCs w:val="28"/>
        </w:rPr>
        <w:t xml:space="preserve">Аналіз досліджень і публікацій, </w:t>
      </w:r>
      <w:r w:rsidRPr="000D5A66">
        <w:rPr>
          <w:rFonts w:ascii="Times New Roman" w:hAnsi="Times New Roman"/>
          <w:b/>
          <w:bCs/>
          <w:sz w:val="28"/>
          <w:szCs w:val="28"/>
        </w:rPr>
        <w:t>в яких започатковано вирішення даної проблеми.</w:t>
      </w:r>
      <w:r w:rsidRPr="000D5A66">
        <w:rPr>
          <w:rFonts w:ascii="Times New Roman" w:hAnsi="Times New Roman" w:cs="Times New Roman"/>
          <w:sz w:val="28"/>
          <w:szCs w:val="28"/>
        </w:rPr>
        <w:t xml:space="preserve"> </w:t>
      </w:r>
      <w:r w:rsidRPr="000D5A66">
        <w:rPr>
          <w:rFonts w:ascii="Times New Roman" w:hAnsi="Times New Roman"/>
          <w:sz w:val="28"/>
          <w:szCs w:val="28"/>
        </w:rPr>
        <w:t xml:space="preserve">Дослідження професійної мобільності як психологічного феномену, що має певні закономірності та фактори формування й розвитку, дозволив на базі такої позиції акцентувати увагу на особистісній компоненті проблеми, відзначала </w:t>
      </w:r>
      <w:proofErr w:type="spellStart"/>
      <w:r w:rsidRPr="000D5A66">
        <w:rPr>
          <w:rFonts w:ascii="Times New Roman" w:hAnsi="Times New Roman"/>
          <w:sz w:val="28"/>
          <w:szCs w:val="28"/>
        </w:rPr>
        <w:t>Ю.Ю. Двор</w:t>
      </w:r>
      <w:proofErr w:type="spellEnd"/>
      <w:r w:rsidRPr="000D5A66">
        <w:rPr>
          <w:rFonts w:ascii="Times New Roman" w:hAnsi="Times New Roman"/>
          <w:sz w:val="28"/>
          <w:szCs w:val="28"/>
        </w:rPr>
        <w:t xml:space="preserve">ецька. Особистісний підхід до проблеми професійної мобільності зробив більш успішним пошук психологічних шляхів професійно-особистісної адаптації </w:t>
      </w:r>
      <w:proofErr w:type="spellStart"/>
      <w:r w:rsidRPr="000D5A66">
        <w:rPr>
          <w:rFonts w:ascii="Times New Roman" w:hAnsi="Times New Roman"/>
          <w:sz w:val="28"/>
          <w:szCs w:val="28"/>
        </w:rPr>
        <w:t>субʼєкта</w:t>
      </w:r>
      <w:proofErr w:type="spellEnd"/>
      <w:r w:rsidRPr="000D5A66">
        <w:rPr>
          <w:rFonts w:ascii="Times New Roman" w:hAnsi="Times New Roman"/>
          <w:sz w:val="28"/>
          <w:szCs w:val="28"/>
        </w:rPr>
        <w:t xml:space="preserve"> в мінливому соціально-професійному середовищі. В основі даного підходу лежить концепт подолання </w:t>
      </w:r>
      <w:proofErr w:type="spellStart"/>
      <w:r w:rsidRPr="000D5A66">
        <w:rPr>
          <w:rFonts w:ascii="Times New Roman" w:hAnsi="Times New Roman"/>
          <w:sz w:val="28"/>
          <w:szCs w:val="28"/>
        </w:rPr>
        <w:t>субʼєктом</w:t>
      </w:r>
      <w:proofErr w:type="spellEnd"/>
      <w:r w:rsidRPr="000D5A66">
        <w:rPr>
          <w:rFonts w:ascii="Times New Roman" w:hAnsi="Times New Roman"/>
          <w:sz w:val="28"/>
          <w:szCs w:val="28"/>
        </w:rPr>
        <w:t xml:space="preserve"> різноманітних криз розвитку, що </w:t>
      </w:r>
      <w:proofErr w:type="spellStart"/>
      <w:r w:rsidRPr="000D5A66">
        <w:rPr>
          <w:rFonts w:ascii="Times New Roman" w:hAnsi="Times New Roman"/>
          <w:sz w:val="28"/>
          <w:szCs w:val="28"/>
        </w:rPr>
        <w:t>переживаються</w:t>
      </w:r>
      <w:proofErr w:type="spellEnd"/>
      <w:r w:rsidRPr="000D5A66">
        <w:rPr>
          <w:rFonts w:ascii="Times New Roman" w:hAnsi="Times New Roman"/>
          <w:sz w:val="28"/>
          <w:szCs w:val="28"/>
        </w:rPr>
        <w:t xml:space="preserve"> ним на різних стадіях процесів професійного самовизначення, становлення та адаптації [4].</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eastAsia="Times New Roman" w:hAnsi="Times New Roman" w:cs="Times New Roman"/>
          <w:sz w:val="28"/>
          <w:szCs w:val="28"/>
          <w:lang w:eastAsia="uk-UA"/>
        </w:rPr>
        <w:t>Дослідження професійної мобільності як психологічної детермінанти успішності й конкурентоспроможності особистості в професійному середовищі розглянуто в роботах як зарубіжних дослідників (</w:t>
      </w:r>
      <w:r w:rsidRPr="000D5A66">
        <w:rPr>
          <w:rFonts w:ascii="Times New Roman" w:eastAsia="TimesNewRoman" w:hAnsi="Times New Roman"/>
          <w:iCs/>
          <w:sz w:val="28"/>
          <w:szCs w:val="28"/>
        </w:rPr>
        <w:t>H</w:t>
      </w:r>
      <w:r w:rsidRPr="000D5A66">
        <w:rPr>
          <w:rFonts w:ascii="Times New Roman" w:eastAsia="TimesNewRoman" w:hAnsi="Times New Roman"/>
          <w:sz w:val="28"/>
          <w:szCs w:val="28"/>
        </w:rPr>
        <w:t>.</w:t>
      </w:r>
      <w:r w:rsidRPr="000D5A66">
        <w:rPr>
          <w:rFonts w:ascii="Times New Roman" w:eastAsia="TimesNewRoman" w:hAnsi="Times New Roman"/>
          <w:iCs/>
          <w:sz w:val="28"/>
          <w:szCs w:val="28"/>
        </w:rPr>
        <w:t xml:space="preserve">G. Bacer, </w:t>
      </w:r>
      <w:proofErr w:type="spellStart"/>
      <w:r w:rsidRPr="000D5A66">
        <w:rPr>
          <w:rFonts w:ascii="Times New Roman" w:eastAsia="TimesNewRoman" w:hAnsi="Times New Roman"/>
          <w:iCs/>
          <w:sz w:val="28"/>
          <w:szCs w:val="28"/>
        </w:rPr>
        <w:t>A</w:t>
      </w:r>
      <w:r w:rsidRPr="000D5A66">
        <w:rPr>
          <w:rFonts w:ascii="Times New Roman" w:eastAsia="TimesNewRoman" w:hAnsi="Times New Roman"/>
          <w:sz w:val="28"/>
          <w:szCs w:val="28"/>
        </w:rPr>
        <w:t>. </w:t>
      </w:r>
      <w:r w:rsidRPr="000D5A66">
        <w:rPr>
          <w:rFonts w:ascii="Times New Roman" w:eastAsia="TimesNewRoman" w:hAnsi="Times New Roman"/>
          <w:iCs/>
          <w:sz w:val="28"/>
          <w:szCs w:val="28"/>
        </w:rPr>
        <w:t>Band</w:t>
      </w:r>
      <w:proofErr w:type="spellEnd"/>
      <w:r w:rsidRPr="000D5A66">
        <w:rPr>
          <w:rFonts w:ascii="Times New Roman" w:eastAsia="TimesNewRoman" w:hAnsi="Times New Roman"/>
          <w:iCs/>
          <w:sz w:val="28"/>
          <w:szCs w:val="28"/>
        </w:rPr>
        <w:t>ura</w:t>
      </w:r>
      <w:r w:rsidRPr="000D5A66">
        <w:rPr>
          <w:rFonts w:ascii="Times New Roman" w:eastAsia="TimesNewRoman" w:hAnsi="Times New Roman"/>
          <w:sz w:val="28"/>
          <w:szCs w:val="28"/>
        </w:rPr>
        <w:t xml:space="preserve">, </w:t>
      </w:r>
      <w:proofErr w:type="spellStart"/>
      <w:r w:rsidRPr="000D5A66">
        <w:rPr>
          <w:rFonts w:ascii="Times New Roman" w:eastAsia="TimesNewRoman" w:hAnsi="Times New Roman"/>
          <w:iCs/>
          <w:sz w:val="28"/>
          <w:szCs w:val="28"/>
        </w:rPr>
        <w:t>E</w:t>
      </w:r>
      <w:r w:rsidRPr="000D5A66">
        <w:rPr>
          <w:rFonts w:ascii="Times New Roman" w:eastAsia="TimesNewRoman" w:hAnsi="Times New Roman"/>
          <w:sz w:val="28"/>
          <w:szCs w:val="28"/>
        </w:rPr>
        <w:t>. </w:t>
      </w:r>
      <w:r w:rsidRPr="000D5A66">
        <w:rPr>
          <w:rFonts w:ascii="Times New Roman" w:eastAsia="TimesNewRoman" w:hAnsi="Times New Roman"/>
          <w:iCs/>
          <w:sz w:val="28"/>
          <w:szCs w:val="28"/>
        </w:rPr>
        <w:t>Bor</w:t>
      </w:r>
      <w:proofErr w:type="spellEnd"/>
      <w:r w:rsidRPr="000D5A66">
        <w:rPr>
          <w:rFonts w:ascii="Times New Roman" w:eastAsia="TimesNewRoman" w:hAnsi="Times New Roman"/>
          <w:iCs/>
          <w:sz w:val="28"/>
          <w:szCs w:val="28"/>
        </w:rPr>
        <w:t>din, G</w:t>
      </w:r>
      <w:r w:rsidRPr="000D5A66">
        <w:rPr>
          <w:rFonts w:ascii="Times New Roman" w:eastAsia="TimesNewRoman" w:hAnsi="Times New Roman"/>
          <w:sz w:val="28"/>
          <w:szCs w:val="28"/>
        </w:rPr>
        <w:t>.</w:t>
      </w:r>
      <w:r w:rsidRPr="000D5A66">
        <w:rPr>
          <w:rFonts w:ascii="Times New Roman" w:eastAsia="TimesNewRoman" w:hAnsi="Times New Roman"/>
          <w:iCs/>
          <w:sz w:val="28"/>
          <w:szCs w:val="28"/>
        </w:rPr>
        <w:t>B</w:t>
      </w:r>
      <w:r w:rsidRPr="000D5A66">
        <w:rPr>
          <w:rFonts w:ascii="Times New Roman" w:eastAsia="TimesNewRoman" w:hAnsi="Times New Roman"/>
          <w:sz w:val="28"/>
          <w:szCs w:val="28"/>
        </w:rPr>
        <w:t>. </w:t>
      </w:r>
      <w:r w:rsidRPr="000D5A66">
        <w:rPr>
          <w:rFonts w:ascii="Times New Roman" w:eastAsia="TimesNewRoman" w:hAnsi="Times New Roman"/>
          <w:iCs/>
          <w:sz w:val="28"/>
          <w:szCs w:val="28"/>
        </w:rPr>
        <w:t xml:space="preserve">Jones, </w:t>
      </w:r>
      <w:r w:rsidRPr="000D5A66">
        <w:rPr>
          <w:rFonts w:ascii="Times New Roman" w:hAnsi="Times New Roman"/>
          <w:sz w:val="28"/>
          <w:szCs w:val="28"/>
          <w:lang w:val="en-US"/>
        </w:rPr>
        <w:t>D</w:t>
      </w:r>
      <w:r w:rsidRPr="000D5A66">
        <w:rPr>
          <w:rFonts w:ascii="Times New Roman" w:hAnsi="Times New Roman"/>
          <w:sz w:val="28"/>
          <w:szCs w:val="28"/>
        </w:rPr>
        <w:t>.</w:t>
      </w:r>
      <w:r w:rsidRPr="000D5A66">
        <w:rPr>
          <w:rFonts w:ascii="Times New Roman" w:hAnsi="Times New Roman"/>
          <w:sz w:val="28"/>
          <w:szCs w:val="28"/>
          <w:lang w:val="en-US"/>
        </w:rPr>
        <w:t>T</w:t>
      </w:r>
      <w:r w:rsidRPr="000D5A66">
        <w:rPr>
          <w:rFonts w:ascii="Times New Roman" w:hAnsi="Times New Roman"/>
          <w:sz w:val="28"/>
          <w:szCs w:val="28"/>
        </w:rPr>
        <w:t>. </w:t>
      </w:r>
      <w:r w:rsidRPr="000D5A66">
        <w:rPr>
          <w:rFonts w:ascii="Times New Roman" w:hAnsi="Times New Roman"/>
          <w:sz w:val="28"/>
          <w:szCs w:val="28"/>
          <w:lang w:val="en-US"/>
        </w:rPr>
        <w:t>Hall</w:t>
      </w:r>
      <w:r w:rsidRPr="000D5A66">
        <w:rPr>
          <w:rFonts w:ascii="Times New Roman" w:hAnsi="Times New Roman"/>
          <w:sz w:val="28"/>
          <w:szCs w:val="28"/>
        </w:rPr>
        <w:t>,</w:t>
      </w:r>
      <w:r w:rsidRPr="000D5A66">
        <w:rPr>
          <w:rFonts w:ascii="Times New Roman" w:eastAsia="TimesNewRoman" w:hAnsi="Times New Roman"/>
          <w:iCs/>
          <w:sz w:val="28"/>
          <w:szCs w:val="28"/>
        </w:rPr>
        <w:t xml:space="preserve"> A</w:t>
      </w:r>
      <w:r w:rsidRPr="000D5A66">
        <w:rPr>
          <w:rFonts w:ascii="Times New Roman" w:eastAsia="TimesNewRoman" w:hAnsi="Times New Roman"/>
          <w:sz w:val="28"/>
          <w:szCs w:val="28"/>
        </w:rPr>
        <w:t>. </w:t>
      </w:r>
      <w:proofErr w:type="spellStart"/>
      <w:r w:rsidRPr="000D5A66">
        <w:rPr>
          <w:rFonts w:ascii="Times New Roman" w:eastAsia="TimesNewRoman" w:hAnsi="Times New Roman"/>
          <w:iCs/>
          <w:sz w:val="28"/>
          <w:szCs w:val="28"/>
        </w:rPr>
        <w:t>Roe</w:t>
      </w:r>
      <w:proofErr w:type="spellEnd"/>
      <w:r w:rsidRPr="000D5A66">
        <w:rPr>
          <w:rFonts w:ascii="Times New Roman" w:eastAsia="TimesNewRoman" w:hAnsi="Times New Roman"/>
          <w:iCs/>
          <w:sz w:val="28"/>
          <w:szCs w:val="28"/>
        </w:rPr>
        <w:t xml:space="preserve">, </w:t>
      </w:r>
      <w:proofErr w:type="spellStart"/>
      <w:r w:rsidRPr="000D5A66">
        <w:rPr>
          <w:rFonts w:ascii="Times New Roman" w:eastAsia="TimesNewRoman" w:hAnsi="Times New Roman"/>
          <w:iCs/>
          <w:sz w:val="28"/>
          <w:szCs w:val="28"/>
        </w:rPr>
        <w:t>J</w:t>
      </w:r>
      <w:r w:rsidRPr="000D5A66">
        <w:rPr>
          <w:rFonts w:ascii="Times New Roman" w:eastAsia="TimesNewRoman" w:hAnsi="Times New Roman"/>
          <w:sz w:val="28"/>
          <w:szCs w:val="28"/>
        </w:rPr>
        <w:t>. </w:t>
      </w:r>
      <w:r w:rsidRPr="000D5A66">
        <w:rPr>
          <w:rFonts w:ascii="Times New Roman" w:eastAsia="TimesNewRoman" w:hAnsi="Times New Roman"/>
          <w:iCs/>
          <w:sz w:val="28"/>
          <w:szCs w:val="28"/>
        </w:rPr>
        <w:t>Rot</w:t>
      </w:r>
      <w:proofErr w:type="spellEnd"/>
      <w:r w:rsidRPr="000D5A66">
        <w:rPr>
          <w:rFonts w:ascii="Times New Roman" w:eastAsia="TimesNewRoman" w:hAnsi="Times New Roman"/>
          <w:iCs/>
          <w:sz w:val="28"/>
          <w:szCs w:val="28"/>
        </w:rPr>
        <w:t>ter, D</w:t>
      </w:r>
      <w:r w:rsidRPr="000D5A66">
        <w:rPr>
          <w:rFonts w:ascii="Times New Roman" w:eastAsia="TimesNewRoman" w:hAnsi="Times New Roman"/>
          <w:sz w:val="28"/>
          <w:szCs w:val="28"/>
        </w:rPr>
        <w:t>.</w:t>
      </w:r>
      <w:r w:rsidRPr="000D5A66">
        <w:rPr>
          <w:rFonts w:ascii="Times New Roman" w:eastAsia="TimesNewRoman" w:hAnsi="Times New Roman"/>
          <w:iCs/>
          <w:sz w:val="28"/>
          <w:szCs w:val="28"/>
        </w:rPr>
        <w:t>E</w:t>
      </w:r>
      <w:r w:rsidRPr="000D5A66">
        <w:rPr>
          <w:rFonts w:ascii="Times New Roman" w:eastAsia="TimesNewRoman" w:hAnsi="Times New Roman"/>
          <w:sz w:val="28"/>
          <w:szCs w:val="28"/>
        </w:rPr>
        <w:t>. </w:t>
      </w:r>
      <w:r w:rsidRPr="000D5A66">
        <w:rPr>
          <w:rFonts w:ascii="Times New Roman" w:eastAsia="TimesNewRoman" w:hAnsi="Times New Roman"/>
          <w:iCs/>
          <w:sz w:val="28"/>
          <w:szCs w:val="28"/>
        </w:rPr>
        <w:t>Super та ін.</w:t>
      </w:r>
      <w:r w:rsidRPr="000D5A66">
        <w:rPr>
          <w:rFonts w:ascii="Times New Roman" w:eastAsia="Times New Roman" w:hAnsi="Times New Roman" w:cs="Times New Roman"/>
          <w:sz w:val="28"/>
          <w:szCs w:val="28"/>
          <w:lang w:eastAsia="uk-UA"/>
        </w:rPr>
        <w:t xml:space="preserve">), так і вітчизняних (В.О. Гринько, </w:t>
      </w:r>
      <w:proofErr w:type="spellStart"/>
      <w:r w:rsidRPr="000D5A66">
        <w:rPr>
          <w:rFonts w:ascii="Times New Roman" w:eastAsia="Times New Roman" w:hAnsi="Times New Roman" w:cs="Times New Roman"/>
          <w:sz w:val="28"/>
          <w:szCs w:val="28"/>
          <w:lang w:eastAsia="uk-UA"/>
        </w:rPr>
        <w:t>Ю.Ю. Двор</w:t>
      </w:r>
      <w:proofErr w:type="spellEnd"/>
      <w:r w:rsidRPr="000D5A66">
        <w:rPr>
          <w:rFonts w:ascii="Times New Roman" w:eastAsia="Times New Roman" w:hAnsi="Times New Roman" w:cs="Times New Roman"/>
          <w:sz w:val="28"/>
          <w:szCs w:val="28"/>
          <w:lang w:eastAsia="uk-UA"/>
        </w:rPr>
        <w:t xml:space="preserve">ецька, А.О. Деркач, Е.Ф. Зеєр, Л.М. Мітіна, </w:t>
      </w:r>
      <w:proofErr w:type="spellStart"/>
      <w:r w:rsidRPr="000D5A66">
        <w:rPr>
          <w:rFonts w:ascii="Times New Roman" w:eastAsia="Times New Roman" w:hAnsi="Times New Roman" w:cs="Times New Roman"/>
          <w:sz w:val="28"/>
          <w:szCs w:val="28"/>
          <w:lang w:eastAsia="uk-UA"/>
        </w:rPr>
        <w:t>Л.С. Піл</w:t>
      </w:r>
      <w:proofErr w:type="spellEnd"/>
      <w:r w:rsidRPr="000D5A66">
        <w:rPr>
          <w:rFonts w:ascii="Times New Roman" w:eastAsia="Times New Roman" w:hAnsi="Times New Roman" w:cs="Times New Roman"/>
          <w:sz w:val="28"/>
          <w:szCs w:val="28"/>
          <w:lang w:eastAsia="uk-UA"/>
        </w:rPr>
        <w:t xml:space="preserve">ецька, </w:t>
      </w:r>
      <w:proofErr w:type="spellStart"/>
      <w:r w:rsidRPr="000D5A66">
        <w:rPr>
          <w:rFonts w:ascii="Times New Roman" w:eastAsia="Times New Roman" w:hAnsi="Times New Roman" w:cs="Times New Roman"/>
          <w:sz w:val="28"/>
          <w:szCs w:val="28"/>
          <w:lang w:eastAsia="uk-UA"/>
        </w:rPr>
        <w:t>Е.Е. Си</w:t>
      </w:r>
      <w:proofErr w:type="spellEnd"/>
      <w:r w:rsidRPr="000D5A66">
        <w:rPr>
          <w:rFonts w:ascii="Times New Roman" w:eastAsia="Times New Roman" w:hAnsi="Times New Roman" w:cs="Times New Roman"/>
          <w:sz w:val="28"/>
          <w:szCs w:val="28"/>
          <w:lang w:eastAsia="uk-UA"/>
        </w:rPr>
        <w:t xml:space="preserve">манюк, </w:t>
      </w:r>
      <w:proofErr w:type="spellStart"/>
      <w:r w:rsidRPr="000D5A66">
        <w:rPr>
          <w:rFonts w:ascii="Times New Roman" w:eastAsia="Times New Roman" w:hAnsi="Times New Roman" w:cs="Times New Roman"/>
          <w:sz w:val="28"/>
          <w:szCs w:val="28"/>
          <w:lang w:eastAsia="uk-UA"/>
        </w:rPr>
        <w:t>Н.Р. Хак</w:t>
      </w:r>
      <w:proofErr w:type="spellEnd"/>
      <w:r w:rsidRPr="000D5A66">
        <w:rPr>
          <w:rFonts w:ascii="Times New Roman" w:eastAsia="Times New Roman" w:hAnsi="Times New Roman" w:cs="Times New Roman"/>
          <w:sz w:val="28"/>
          <w:szCs w:val="28"/>
          <w:lang w:eastAsia="uk-UA"/>
        </w:rPr>
        <w:t xml:space="preserve">імова та ін.). Зарубіжними фахівцями висвітлення психологічних аспектів проблеми професійної мобільності особистості проводилось з точки зору положень теорії </w:t>
      </w:r>
      <w:proofErr w:type="spellStart"/>
      <w:r w:rsidRPr="000D5A66">
        <w:rPr>
          <w:rFonts w:ascii="Times New Roman" w:eastAsia="Times New Roman" w:hAnsi="Times New Roman" w:cs="Times New Roman"/>
          <w:sz w:val="28"/>
          <w:szCs w:val="28"/>
          <w:lang w:eastAsia="uk-UA"/>
        </w:rPr>
        <w:t>карʼєри</w:t>
      </w:r>
      <w:proofErr w:type="spellEnd"/>
      <w:r w:rsidRPr="000D5A66">
        <w:rPr>
          <w:rFonts w:ascii="Times New Roman" w:eastAsia="Times New Roman" w:hAnsi="Times New Roman" w:cs="Times New Roman"/>
          <w:sz w:val="28"/>
          <w:szCs w:val="28"/>
          <w:lang w:eastAsia="uk-UA"/>
        </w:rPr>
        <w:t xml:space="preserve">, долання нею </w:t>
      </w:r>
      <w:proofErr w:type="spellStart"/>
      <w:r w:rsidRPr="000D5A66">
        <w:rPr>
          <w:rFonts w:ascii="Times New Roman" w:eastAsia="Times New Roman" w:hAnsi="Times New Roman" w:cs="Times New Roman"/>
          <w:sz w:val="28"/>
          <w:szCs w:val="28"/>
          <w:lang w:eastAsia="uk-UA"/>
        </w:rPr>
        <w:t>карʼєрних</w:t>
      </w:r>
      <w:proofErr w:type="spellEnd"/>
      <w:r w:rsidRPr="000D5A66">
        <w:rPr>
          <w:rFonts w:ascii="Times New Roman" w:eastAsia="Times New Roman" w:hAnsi="Times New Roman" w:cs="Times New Roman"/>
          <w:sz w:val="28"/>
          <w:szCs w:val="28"/>
          <w:lang w:eastAsia="uk-UA"/>
        </w:rPr>
        <w:t xml:space="preserve"> криз на різних стадіях їх динаміки. Вітчизняними науковцями проблематика професійної мобільності у контексті подолання особистістю професійних криз (професійно-обумовлених криз, </w:t>
      </w:r>
      <w:proofErr w:type="spellStart"/>
      <w:r w:rsidRPr="000D5A66">
        <w:rPr>
          <w:rFonts w:ascii="Times New Roman" w:eastAsia="Times New Roman" w:hAnsi="Times New Roman" w:cs="Times New Roman"/>
          <w:sz w:val="28"/>
          <w:szCs w:val="28"/>
          <w:lang w:eastAsia="uk-UA"/>
        </w:rPr>
        <w:t>криз</w:t>
      </w:r>
      <w:proofErr w:type="spellEnd"/>
      <w:r w:rsidRPr="000D5A66">
        <w:rPr>
          <w:rFonts w:ascii="Times New Roman" w:eastAsia="Times New Roman" w:hAnsi="Times New Roman" w:cs="Times New Roman"/>
          <w:sz w:val="28"/>
          <w:szCs w:val="28"/>
          <w:lang w:eastAsia="uk-UA"/>
        </w:rPr>
        <w:t xml:space="preserve"> професійного розвитку </w:t>
      </w:r>
      <w:r w:rsidRPr="000D5A66">
        <w:rPr>
          <w:rFonts w:ascii="Times New Roman" w:hAnsi="Times New Roman"/>
          <w:sz w:val="28"/>
          <w:szCs w:val="28"/>
        </w:rPr>
        <w:t xml:space="preserve">– </w:t>
      </w:r>
      <w:r w:rsidRPr="000D5A66">
        <w:rPr>
          <w:rFonts w:ascii="Times New Roman" w:eastAsia="Times New Roman" w:hAnsi="Times New Roman" w:cs="Times New Roman"/>
          <w:sz w:val="28"/>
          <w:szCs w:val="28"/>
          <w:lang w:eastAsia="uk-UA"/>
        </w:rPr>
        <w:t xml:space="preserve">Е.Ф. </w:t>
      </w:r>
      <w:proofErr w:type="spellStart"/>
      <w:r w:rsidRPr="000D5A66">
        <w:rPr>
          <w:rFonts w:ascii="Times New Roman" w:eastAsia="Times New Roman" w:hAnsi="Times New Roman" w:cs="Times New Roman"/>
          <w:sz w:val="28"/>
          <w:szCs w:val="28"/>
          <w:lang w:eastAsia="uk-UA"/>
        </w:rPr>
        <w:t>Зеєр</w:t>
      </w:r>
      <w:proofErr w:type="spellEnd"/>
      <w:r w:rsidRPr="000D5A66">
        <w:rPr>
          <w:rFonts w:ascii="Times New Roman" w:eastAsia="Times New Roman" w:hAnsi="Times New Roman" w:cs="Times New Roman"/>
          <w:sz w:val="28"/>
          <w:szCs w:val="28"/>
          <w:lang w:eastAsia="uk-UA"/>
        </w:rPr>
        <w:t xml:space="preserve">, </w:t>
      </w:r>
      <w:proofErr w:type="spellStart"/>
      <w:r w:rsidRPr="000D5A66">
        <w:rPr>
          <w:rFonts w:ascii="Times New Roman" w:eastAsia="Times New Roman" w:hAnsi="Times New Roman" w:cs="Times New Roman"/>
          <w:sz w:val="28"/>
          <w:szCs w:val="28"/>
          <w:lang w:eastAsia="uk-UA"/>
        </w:rPr>
        <w:t>Е.Е. Си</w:t>
      </w:r>
      <w:proofErr w:type="spellEnd"/>
      <w:r w:rsidRPr="000D5A66">
        <w:rPr>
          <w:rFonts w:ascii="Times New Roman" w:eastAsia="Times New Roman" w:hAnsi="Times New Roman" w:cs="Times New Roman"/>
          <w:sz w:val="28"/>
          <w:szCs w:val="28"/>
          <w:lang w:eastAsia="uk-UA"/>
        </w:rPr>
        <w:t xml:space="preserve">манюк) розглядалось на основі різних психологічних підходів теорії професійного розвитку особистості. </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sz w:val="28"/>
          <w:szCs w:val="28"/>
        </w:rPr>
        <w:t xml:space="preserve">Професійні кризи психологічною наукою розглядаються як закономірна складова перебігу в онтогенезі криз розвитку особистості на базі визначення провідних детермінант розвитку (Л.С. Виготський, </w:t>
      </w:r>
      <w:proofErr w:type="spellStart"/>
      <w:r w:rsidRPr="000D5A66">
        <w:rPr>
          <w:rFonts w:ascii="Times New Roman" w:hAnsi="Times New Roman"/>
          <w:sz w:val="28"/>
          <w:szCs w:val="28"/>
        </w:rPr>
        <w:t>С. Гледд</w:t>
      </w:r>
      <w:proofErr w:type="spellEnd"/>
      <w:r w:rsidRPr="000D5A66">
        <w:rPr>
          <w:rFonts w:ascii="Times New Roman" w:hAnsi="Times New Roman"/>
          <w:sz w:val="28"/>
          <w:szCs w:val="28"/>
        </w:rPr>
        <w:t xml:space="preserve">інг, Д.Б. Ельконін, О.М. Леонтьєв, Е.Ф. Зеєр, </w:t>
      </w:r>
      <w:proofErr w:type="spellStart"/>
      <w:r w:rsidRPr="000D5A66">
        <w:rPr>
          <w:rFonts w:ascii="Times New Roman" w:hAnsi="Times New Roman"/>
          <w:sz w:val="28"/>
          <w:szCs w:val="28"/>
        </w:rPr>
        <w:t>Е. Ерік</w:t>
      </w:r>
      <w:proofErr w:type="spellEnd"/>
      <w:r w:rsidRPr="000D5A66">
        <w:rPr>
          <w:rFonts w:ascii="Times New Roman" w:hAnsi="Times New Roman"/>
          <w:sz w:val="28"/>
          <w:szCs w:val="28"/>
        </w:rPr>
        <w:t xml:space="preserve">сон, </w:t>
      </w:r>
      <w:proofErr w:type="spellStart"/>
      <w:r w:rsidRPr="000D5A66">
        <w:rPr>
          <w:rFonts w:ascii="Times New Roman" w:hAnsi="Times New Roman"/>
          <w:sz w:val="28"/>
          <w:szCs w:val="28"/>
        </w:rPr>
        <w:t>Р. За</w:t>
      </w:r>
      <w:proofErr w:type="spellEnd"/>
      <w:r w:rsidRPr="000D5A66">
        <w:rPr>
          <w:rFonts w:ascii="Times New Roman" w:hAnsi="Times New Roman"/>
          <w:sz w:val="28"/>
          <w:szCs w:val="28"/>
        </w:rPr>
        <w:t xml:space="preserve">ззо, </w:t>
      </w:r>
      <w:proofErr w:type="spellStart"/>
      <w:r w:rsidRPr="000D5A66">
        <w:rPr>
          <w:rFonts w:ascii="Times New Roman" w:hAnsi="Times New Roman"/>
          <w:sz w:val="28"/>
          <w:szCs w:val="28"/>
        </w:rPr>
        <w:t>Г. Саллі</w:t>
      </w:r>
      <w:proofErr w:type="spellEnd"/>
      <w:r w:rsidRPr="000D5A66">
        <w:rPr>
          <w:rFonts w:ascii="Times New Roman" w:hAnsi="Times New Roman"/>
          <w:sz w:val="28"/>
          <w:szCs w:val="28"/>
        </w:rPr>
        <w:t xml:space="preserve">ван, </w:t>
      </w:r>
      <w:proofErr w:type="spellStart"/>
      <w:r w:rsidRPr="000D5A66">
        <w:rPr>
          <w:rFonts w:ascii="Times New Roman" w:hAnsi="Times New Roman"/>
          <w:sz w:val="28"/>
          <w:szCs w:val="28"/>
        </w:rPr>
        <w:t>Д. Сью</w:t>
      </w:r>
      <w:proofErr w:type="spellEnd"/>
      <w:r w:rsidRPr="000D5A66">
        <w:rPr>
          <w:rFonts w:ascii="Times New Roman" w:hAnsi="Times New Roman"/>
          <w:sz w:val="28"/>
          <w:szCs w:val="28"/>
        </w:rPr>
        <w:t xml:space="preserve">пер та ін.). При цьому професійний розвиток людини визначається як складова частина психічного розвитку особистості, що супроводжується кризами розвитку. Професійний розвиток являє собою процес і результат активної взаємодії особистості з соціально-професійним середовищем та реалізується на рівнях як </w:t>
      </w:r>
      <w:proofErr w:type="spellStart"/>
      <w:r w:rsidRPr="000D5A66">
        <w:rPr>
          <w:rFonts w:ascii="Times New Roman" w:hAnsi="Times New Roman"/>
          <w:sz w:val="28"/>
          <w:szCs w:val="28"/>
        </w:rPr>
        <w:t>інтропростору</w:t>
      </w:r>
      <w:proofErr w:type="spellEnd"/>
      <w:r w:rsidRPr="000D5A66">
        <w:rPr>
          <w:rFonts w:ascii="Times New Roman" w:hAnsi="Times New Roman"/>
          <w:sz w:val="28"/>
          <w:szCs w:val="28"/>
        </w:rPr>
        <w:t xml:space="preserve"> особистості, так її </w:t>
      </w:r>
      <w:proofErr w:type="spellStart"/>
      <w:r w:rsidRPr="000D5A66">
        <w:rPr>
          <w:rFonts w:ascii="Times New Roman" w:hAnsi="Times New Roman"/>
          <w:sz w:val="28"/>
          <w:szCs w:val="28"/>
        </w:rPr>
        <w:t>екстрапростору</w:t>
      </w:r>
      <w:proofErr w:type="spellEnd"/>
      <w:r w:rsidRPr="000D5A66">
        <w:rPr>
          <w:rFonts w:ascii="Times New Roman" w:hAnsi="Times New Roman"/>
          <w:sz w:val="28"/>
          <w:szCs w:val="28"/>
        </w:rPr>
        <w:t xml:space="preserve"> (Е.Ф. Зеєр, С.Д. Максименко, </w:t>
      </w:r>
      <w:proofErr w:type="spellStart"/>
      <w:r w:rsidRPr="00307B12">
        <w:rPr>
          <w:rFonts w:ascii="Times New Roman" w:hAnsi="Times New Roman"/>
          <w:i/>
          <w:sz w:val="28"/>
          <w:szCs w:val="28"/>
        </w:rPr>
        <w:t>А. </w:t>
      </w:r>
      <w:r w:rsidRPr="00307B12">
        <w:rPr>
          <w:rStyle w:val="a4"/>
          <w:rFonts w:ascii="Times New Roman" w:hAnsi="Times New Roman"/>
          <w:i w:val="0"/>
          <w:sz w:val="28"/>
          <w:szCs w:val="28"/>
        </w:rPr>
        <w:t>Maс</w:t>
      </w:r>
      <w:proofErr w:type="spellEnd"/>
      <w:r w:rsidRPr="00307B12">
        <w:rPr>
          <w:rStyle w:val="a4"/>
          <w:rFonts w:ascii="Times New Roman" w:hAnsi="Times New Roman"/>
          <w:i w:val="0"/>
          <w:sz w:val="28"/>
          <w:szCs w:val="28"/>
        </w:rPr>
        <w:t>лоу</w:t>
      </w:r>
      <w:r w:rsidRPr="00307B12">
        <w:rPr>
          <w:rFonts w:ascii="Times New Roman" w:hAnsi="Times New Roman"/>
          <w:i/>
          <w:sz w:val="28"/>
          <w:szCs w:val="28"/>
        </w:rPr>
        <w:t>,</w:t>
      </w:r>
      <w:r w:rsidRPr="000D5A66">
        <w:rPr>
          <w:rFonts w:ascii="Times New Roman" w:hAnsi="Times New Roman"/>
          <w:sz w:val="28"/>
          <w:szCs w:val="28"/>
        </w:rPr>
        <w:t xml:space="preserve"> К.К. Платонов та ін.). Згідно з обґрунтованою позицією Е.Ф. Зеєра, професійний розвиток особистості є детермінованим взаємодією таких факторів як провідна діяльність, освітній рівень, вікові зміни, біологічний фактор, психічна активність, соціально-економічна ситуація, певний збіг (вірогідність) обставин та подій тощо. Це визначає професійний розвиток особистості на базі принципів детермінізму та індетермінізму як </w:t>
      </w:r>
      <w:r w:rsidRPr="000D5A66">
        <w:rPr>
          <w:rFonts w:ascii="Times New Roman" w:hAnsi="Times New Roman"/>
          <w:i/>
          <w:sz w:val="28"/>
          <w:szCs w:val="28"/>
        </w:rPr>
        <w:t>синергетичну систему</w:t>
      </w:r>
      <w:r w:rsidRPr="000D5A66">
        <w:rPr>
          <w:rFonts w:ascii="Times New Roman" w:hAnsi="Times New Roman"/>
          <w:sz w:val="28"/>
          <w:szCs w:val="28"/>
        </w:rPr>
        <w:t xml:space="preserve">, засадничими характеристиками якої є відкритість, самоорганізація, саморозвиток, </w:t>
      </w:r>
      <w:proofErr w:type="spellStart"/>
      <w:r w:rsidRPr="000D5A66">
        <w:rPr>
          <w:rFonts w:ascii="Times New Roman" w:hAnsi="Times New Roman"/>
          <w:sz w:val="28"/>
          <w:szCs w:val="28"/>
        </w:rPr>
        <w:t>нелінійність</w:t>
      </w:r>
      <w:proofErr w:type="spellEnd"/>
      <w:r w:rsidRPr="000D5A66">
        <w:rPr>
          <w:rFonts w:ascii="Times New Roman" w:hAnsi="Times New Roman"/>
          <w:sz w:val="28"/>
          <w:szCs w:val="28"/>
        </w:rPr>
        <w:t xml:space="preserve">, </w:t>
      </w:r>
      <w:r w:rsidRPr="000D5A66">
        <w:rPr>
          <w:rFonts w:ascii="Times New Roman" w:hAnsi="Times New Roman"/>
          <w:sz w:val="28"/>
          <w:szCs w:val="28"/>
        </w:rPr>
        <w:lastRenderedPageBreak/>
        <w:t xml:space="preserve">незворотність, </w:t>
      </w:r>
      <w:proofErr w:type="spellStart"/>
      <w:r w:rsidRPr="000D5A66">
        <w:rPr>
          <w:rFonts w:ascii="Times New Roman" w:hAnsi="Times New Roman"/>
          <w:sz w:val="28"/>
          <w:szCs w:val="28"/>
        </w:rPr>
        <w:t>нерівноважність</w:t>
      </w:r>
      <w:proofErr w:type="spellEnd"/>
      <w:r w:rsidRPr="000D5A66">
        <w:rPr>
          <w:rFonts w:ascii="Times New Roman" w:hAnsi="Times New Roman"/>
          <w:sz w:val="28"/>
          <w:szCs w:val="28"/>
        </w:rPr>
        <w:t xml:space="preserve">, нестійкість, багатоваріантність вибору шляхів розвитку. Дана система функціонує в динамічному </w:t>
      </w:r>
      <w:proofErr w:type="spellStart"/>
      <w:r w:rsidRPr="000D5A66">
        <w:rPr>
          <w:rFonts w:ascii="Times New Roman" w:hAnsi="Times New Roman"/>
          <w:sz w:val="28"/>
          <w:szCs w:val="28"/>
        </w:rPr>
        <w:t>„просторі</w:t>
      </w:r>
      <w:proofErr w:type="spellEnd"/>
      <w:r w:rsidRPr="000D5A66">
        <w:rPr>
          <w:rFonts w:ascii="Times New Roman" w:hAnsi="Times New Roman"/>
          <w:sz w:val="28"/>
          <w:szCs w:val="28"/>
        </w:rPr>
        <w:t xml:space="preserve"> професійного розвитку особистості”, обумовленому вищеозначеними координатами-детермінантами  [5, с. 18-22, 30-39]. У такій синергетичній системі в критичні моменти розвитку (в критичних точках професійних криз – </w:t>
      </w:r>
      <w:proofErr w:type="spellStart"/>
      <w:r w:rsidRPr="000D5A66">
        <w:rPr>
          <w:rFonts w:ascii="Times New Roman" w:hAnsi="Times New Roman"/>
          <w:sz w:val="28"/>
          <w:szCs w:val="28"/>
        </w:rPr>
        <w:t>„точках</w:t>
      </w:r>
      <w:proofErr w:type="spellEnd"/>
      <w:r w:rsidRPr="000D5A66">
        <w:rPr>
          <w:rFonts w:ascii="Times New Roman" w:hAnsi="Times New Roman"/>
          <w:sz w:val="28"/>
          <w:szCs w:val="28"/>
        </w:rPr>
        <w:t xml:space="preserve"> біфуркацій”) на базі процесів професійної мобільності особистості відбуваються зміни вектору професійного розвитку фахівця як подолання кризи (А.О. Деркач, Е.Ф. Зеєр, </w:t>
      </w:r>
      <w:proofErr w:type="spellStart"/>
      <w:r w:rsidRPr="000D5A66">
        <w:rPr>
          <w:rFonts w:ascii="Times New Roman" w:hAnsi="Times New Roman"/>
          <w:sz w:val="28"/>
          <w:szCs w:val="28"/>
        </w:rPr>
        <w:t>Е.Е. Си</w:t>
      </w:r>
      <w:proofErr w:type="spellEnd"/>
      <w:r w:rsidRPr="000D5A66">
        <w:rPr>
          <w:rFonts w:ascii="Times New Roman" w:hAnsi="Times New Roman"/>
          <w:sz w:val="28"/>
          <w:szCs w:val="28"/>
        </w:rPr>
        <w:t xml:space="preserve">манюк, </w:t>
      </w:r>
      <w:proofErr w:type="spellStart"/>
      <w:r w:rsidRPr="000D5A66">
        <w:rPr>
          <w:rFonts w:ascii="Times New Roman" w:hAnsi="Times New Roman"/>
          <w:sz w:val="28"/>
          <w:szCs w:val="28"/>
        </w:rPr>
        <w:t>Н.А. Су</w:t>
      </w:r>
      <w:proofErr w:type="spellEnd"/>
      <w:r w:rsidRPr="000D5A66">
        <w:rPr>
          <w:rFonts w:ascii="Times New Roman" w:hAnsi="Times New Roman"/>
          <w:sz w:val="28"/>
          <w:szCs w:val="28"/>
        </w:rPr>
        <w:t>ргунд). Згідно з позицією дослідників [4; 5; 8; 9], такі зміни траєкторії професійного розвитку особистості сприяють подоланню тенденції її регресивного професійного розвитку, але умови забезпечення процесів такого подолання професійних криз актуально потребують поглибленого вивчення.</w:t>
      </w:r>
    </w:p>
    <w:p w:rsidR="00D54896" w:rsidRPr="000D5A66" w:rsidRDefault="00D54896" w:rsidP="00997AC1">
      <w:pPr>
        <w:spacing w:after="0" w:line="240" w:lineRule="auto"/>
        <w:ind w:firstLine="709"/>
        <w:jc w:val="both"/>
        <w:rPr>
          <w:rFonts w:ascii="Times New Roman" w:hAnsi="Times New Roman" w:cs="Times New Roman"/>
          <w:sz w:val="28"/>
          <w:szCs w:val="28"/>
        </w:rPr>
      </w:pPr>
      <w:r w:rsidRPr="000D5A66">
        <w:rPr>
          <w:rFonts w:ascii="Times New Roman" w:hAnsi="Times New Roman" w:cs="Times New Roman"/>
          <w:sz w:val="28"/>
          <w:szCs w:val="28"/>
        </w:rPr>
        <w:t xml:space="preserve">Розуміння синергетичної сутності професійної мобільності особистості </w:t>
      </w:r>
      <w:r w:rsidRPr="000D5A66">
        <w:rPr>
          <w:rFonts w:ascii="Times New Roman" w:hAnsi="Times New Roman"/>
          <w:sz w:val="28"/>
          <w:szCs w:val="28"/>
        </w:rPr>
        <w:t>як психологічного феномену</w:t>
      </w:r>
      <w:r w:rsidRPr="000D5A66">
        <w:rPr>
          <w:rFonts w:ascii="Times New Roman" w:hAnsi="Times New Roman" w:cs="Times New Roman"/>
          <w:sz w:val="28"/>
          <w:szCs w:val="28"/>
        </w:rPr>
        <w:t xml:space="preserve"> характеризує новий погляд на проблему професійної мобільності в масштабах як соціально-професійної системи в цілому, так і системи професійного розвитку особистості зокрема. Дослідження професійної мобільності з позицій синергетичного розвитку системи професійного розвитку особистості відкриває нові можливості вивчення даного феномену. Метою цього є визначення </w:t>
      </w:r>
      <w:proofErr w:type="spellStart"/>
      <w:r w:rsidRPr="000D5A66">
        <w:rPr>
          <w:rFonts w:ascii="Times New Roman" w:hAnsi="Times New Roman" w:cs="Times New Roman"/>
          <w:sz w:val="28"/>
          <w:szCs w:val="28"/>
        </w:rPr>
        <w:t>синергетико-психологічної</w:t>
      </w:r>
      <w:proofErr w:type="spellEnd"/>
      <w:r w:rsidRPr="000D5A66">
        <w:rPr>
          <w:rFonts w:ascii="Times New Roman" w:hAnsi="Times New Roman" w:cs="Times New Roman"/>
          <w:sz w:val="28"/>
          <w:szCs w:val="28"/>
        </w:rPr>
        <w:t xml:space="preserve"> стратегії формування та розвитку професійної мобільності у майбутніх фахівців у процесі їх підготовки.</w:t>
      </w:r>
    </w:p>
    <w:p w:rsidR="00D54896" w:rsidRPr="000D5A66" w:rsidRDefault="00D54896" w:rsidP="00997AC1">
      <w:pPr>
        <w:autoSpaceDE w:val="0"/>
        <w:autoSpaceDN w:val="0"/>
        <w:adjustRightInd w:val="0"/>
        <w:spacing w:after="0" w:line="240" w:lineRule="auto"/>
        <w:ind w:firstLine="709"/>
        <w:jc w:val="both"/>
        <w:rPr>
          <w:rFonts w:ascii="Times New Roman" w:hAnsi="Times New Roman"/>
          <w:sz w:val="28"/>
          <w:szCs w:val="28"/>
        </w:rPr>
      </w:pPr>
      <w:r w:rsidRPr="000D5A66">
        <w:rPr>
          <w:rFonts w:ascii="Times New Roman" w:hAnsi="Times New Roman"/>
          <w:sz w:val="28"/>
          <w:szCs w:val="28"/>
        </w:rPr>
        <w:t xml:space="preserve">Аналізу критичних ситуацій (критичних точок на етапах професійних криз, </w:t>
      </w:r>
      <w:proofErr w:type="spellStart"/>
      <w:r w:rsidRPr="000D5A66">
        <w:rPr>
          <w:rFonts w:ascii="Times New Roman" w:hAnsi="Times New Roman"/>
          <w:sz w:val="28"/>
          <w:szCs w:val="28"/>
        </w:rPr>
        <w:t>т.з</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„точок</w:t>
      </w:r>
      <w:proofErr w:type="spellEnd"/>
      <w:r w:rsidRPr="000D5A66">
        <w:rPr>
          <w:rFonts w:ascii="Times New Roman" w:hAnsi="Times New Roman"/>
          <w:sz w:val="28"/>
          <w:szCs w:val="28"/>
        </w:rPr>
        <w:t xml:space="preserve"> біфуркації”) професійного розвитку особистості, як основи якісних змін у синергетичній системі її професійного розвитку, з точки зору проблеми професійної мобільності поки присвячено дуже мало досліджень. Окремі положення даної проблематики розглянуті Е.Ф. Зеєром – щодо теорії професійного розвитку та її </w:t>
      </w:r>
      <w:proofErr w:type="spellStart"/>
      <w:r w:rsidRPr="000D5A66">
        <w:rPr>
          <w:rFonts w:ascii="Times New Roman" w:hAnsi="Times New Roman"/>
          <w:sz w:val="28"/>
          <w:szCs w:val="28"/>
        </w:rPr>
        <w:t>синергетизму</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М.І. Плотні</w:t>
      </w:r>
      <w:proofErr w:type="spellEnd"/>
      <w:r w:rsidRPr="000D5A66">
        <w:rPr>
          <w:rFonts w:ascii="Times New Roman" w:hAnsi="Times New Roman"/>
          <w:sz w:val="28"/>
          <w:szCs w:val="28"/>
        </w:rPr>
        <w:t xml:space="preserve">ковим – щодо теорії змін систем, </w:t>
      </w:r>
      <w:proofErr w:type="spellStart"/>
      <w:r w:rsidRPr="000D5A66">
        <w:rPr>
          <w:rFonts w:ascii="Times New Roman" w:hAnsi="Times New Roman"/>
          <w:sz w:val="28"/>
          <w:szCs w:val="28"/>
        </w:rPr>
        <w:t>В.О. Авє</w:t>
      </w:r>
      <w:proofErr w:type="spellEnd"/>
      <w:r w:rsidRPr="000D5A66">
        <w:rPr>
          <w:rFonts w:ascii="Times New Roman" w:hAnsi="Times New Roman"/>
          <w:sz w:val="28"/>
          <w:szCs w:val="28"/>
        </w:rPr>
        <w:t xml:space="preserve">ріним щодо теорії психічного розвитку особистості на основі синергетичного підходу (В.І. Арнольд; О.Н. Князєва, </w:t>
      </w:r>
      <w:proofErr w:type="spellStart"/>
      <w:r w:rsidRPr="000D5A66">
        <w:rPr>
          <w:rFonts w:ascii="Times New Roman" w:hAnsi="Times New Roman"/>
          <w:sz w:val="28"/>
          <w:szCs w:val="28"/>
        </w:rPr>
        <w:t>С.П. Кур</w:t>
      </w:r>
      <w:proofErr w:type="spellEnd"/>
      <w:r w:rsidRPr="000D5A66">
        <w:rPr>
          <w:rFonts w:ascii="Times New Roman" w:hAnsi="Times New Roman"/>
          <w:sz w:val="28"/>
          <w:szCs w:val="28"/>
        </w:rPr>
        <w:t xml:space="preserve">дюмов) та </w:t>
      </w:r>
      <w:proofErr w:type="spellStart"/>
      <w:r w:rsidRPr="000D5A66">
        <w:rPr>
          <w:rFonts w:ascii="Times New Roman" w:hAnsi="Times New Roman"/>
          <w:sz w:val="28"/>
          <w:szCs w:val="28"/>
        </w:rPr>
        <w:t>акмеологічної</w:t>
      </w:r>
      <w:proofErr w:type="spellEnd"/>
      <w:r w:rsidRPr="000D5A66">
        <w:rPr>
          <w:rFonts w:ascii="Times New Roman" w:hAnsi="Times New Roman"/>
          <w:sz w:val="28"/>
          <w:szCs w:val="28"/>
        </w:rPr>
        <w:t xml:space="preserve"> теорії – В.М. Гл</w:t>
      </w:r>
      <w:r w:rsidR="001C1B13" w:rsidRPr="000D5A66">
        <w:rPr>
          <w:rFonts w:ascii="Times New Roman" w:hAnsi="Times New Roman"/>
          <w:sz w:val="28"/>
          <w:szCs w:val="28"/>
        </w:rPr>
        <w:t xml:space="preserve">адкова, А.О. Деркач та ін. [див. </w:t>
      </w:r>
      <w:r w:rsidRPr="000D5A66">
        <w:rPr>
          <w:rFonts w:ascii="Times New Roman" w:hAnsi="Times New Roman"/>
          <w:sz w:val="28"/>
          <w:szCs w:val="28"/>
        </w:rPr>
        <w:t xml:space="preserve">9], синергетичних принципів організації системи професійної підготовки – </w:t>
      </w:r>
      <w:proofErr w:type="spellStart"/>
      <w:r w:rsidRPr="000D5A66">
        <w:rPr>
          <w:rFonts w:ascii="Times New Roman" w:hAnsi="Times New Roman"/>
          <w:sz w:val="28"/>
          <w:szCs w:val="28"/>
        </w:rPr>
        <w:t>Л.В. Бу</w:t>
      </w:r>
      <w:proofErr w:type="spellEnd"/>
      <w:r w:rsidRPr="000D5A66">
        <w:rPr>
          <w:rFonts w:ascii="Times New Roman" w:hAnsi="Times New Roman"/>
          <w:sz w:val="28"/>
          <w:szCs w:val="28"/>
        </w:rPr>
        <w:t xml:space="preserve">ркова [2]. На основі синергетичного підходу розробка психологічної проблематики професійної мобільності особистості продовжена </w:t>
      </w:r>
      <w:proofErr w:type="spellStart"/>
      <w:r w:rsidRPr="000D5A66">
        <w:rPr>
          <w:rFonts w:ascii="Times New Roman" w:hAnsi="Times New Roman"/>
          <w:sz w:val="28"/>
          <w:szCs w:val="28"/>
        </w:rPr>
        <w:t>Н.А. Су</w:t>
      </w:r>
      <w:proofErr w:type="spellEnd"/>
      <w:r w:rsidRPr="000D5A66">
        <w:rPr>
          <w:rFonts w:ascii="Times New Roman" w:hAnsi="Times New Roman"/>
          <w:sz w:val="28"/>
          <w:szCs w:val="28"/>
        </w:rPr>
        <w:t>ргунд у контексті подолання</w:t>
      </w:r>
      <w:r w:rsidR="001C1B13" w:rsidRPr="000D5A66">
        <w:rPr>
          <w:rFonts w:ascii="Times New Roman" w:hAnsi="Times New Roman"/>
          <w:sz w:val="28"/>
          <w:szCs w:val="28"/>
        </w:rPr>
        <w:t xml:space="preserve"> криз професійного розвитку [</w:t>
      </w:r>
      <w:r w:rsidRPr="000D5A66">
        <w:rPr>
          <w:rFonts w:ascii="Times New Roman" w:hAnsi="Times New Roman"/>
          <w:sz w:val="28"/>
          <w:szCs w:val="28"/>
        </w:rPr>
        <w:t>9</w:t>
      </w:r>
      <w:r w:rsidR="001C1B13" w:rsidRPr="000D5A66">
        <w:rPr>
          <w:rFonts w:ascii="Times New Roman" w:hAnsi="Times New Roman"/>
          <w:sz w:val="28"/>
          <w:szCs w:val="28"/>
        </w:rPr>
        <w:t>; 12</w:t>
      </w:r>
      <w:r w:rsidRPr="000D5A66">
        <w:rPr>
          <w:rFonts w:ascii="Times New Roman" w:hAnsi="Times New Roman"/>
          <w:sz w:val="28"/>
          <w:szCs w:val="28"/>
        </w:rPr>
        <w:t xml:space="preserve">]. Але в загальній тематиці психології професійного розвитку, слід відзначити, що з позицій синергетичного підходу проблема професійної мобільності </w:t>
      </w:r>
      <w:r w:rsidRPr="000D5A66">
        <w:rPr>
          <w:rFonts w:ascii="Times New Roman" w:hAnsi="Times New Roman" w:cs="Times New Roman"/>
          <w:spacing w:val="4"/>
          <w:sz w:val="28"/>
        </w:rPr>
        <w:t>є недостатньо висвітленою</w:t>
      </w:r>
      <w:r w:rsidRPr="000D5A66">
        <w:rPr>
          <w:rFonts w:ascii="Times New Roman" w:hAnsi="Times New Roman"/>
          <w:sz w:val="28"/>
          <w:szCs w:val="28"/>
        </w:rPr>
        <w:t xml:space="preserve"> в частині аналізу початкових етапів (де й знаходяться точки біфуркацій системи) психологічних перебудов </w:t>
      </w:r>
      <w:proofErr w:type="spellStart"/>
      <w:r w:rsidRPr="000D5A66">
        <w:rPr>
          <w:rFonts w:ascii="Times New Roman" w:hAnsi="Times New Roman"/>
          <w:sz w:val="28"/>
          <w:szCs w:val="28"/>
        </w:rPr>
        <w:t>професіоналізованої</w:t>
      </w:r>
      <w:proofErr w:type="spellEnd"/>
      <w:r w:rsidRPr="000D5A66">
        <w:rPr>
          <w:rFonts w:ascii="Times New Roman" w:hAnsi="Times New Roman"/>
          <w:sz w:val="28"/>
          <w:szCs w:val="28"/>
        </w:rPr>
        <w:t xml:space="preserve"> свідомості особистості при подоланні професійних криз. </w:t>
      </w:r>
    </w:p>
    <w:p w:rsidR="00D54896" w:rsidRPr="000D5A66" w:rsidRDefault="00D54896" w:rsidP="00997AC1">
      <w:pPr>
        <w:autoSpaceDE w:val="0"/>
        <w:autoSpaceDN w:val="0"/>
        <w:adjustRightInd w:val="0"/>
        <w:spacing w:after="0" w:line="240" w:lineRule="auto"/>
        <w:ind w:firstLine="709"/>
        <w:jc w:val="both"/>
        <w:rPr>
          <w:rFonts w:ascii="Times New Roman" w:hAnsi="Times New Roman"/>
          <w:sz w:val="28"/>
          <w:szCs w:val="28"/>
        </w:rPr>
      </w:pPr>
      <w:r w:rsidRPr="000D5A66">
        <w:rPr>
          <w:rFonts w:ascii="Times New Roman" w:hAnsi="Times New Roman" w:cs="Times New Roman"/>
          <w:b/>
          <w:sz w:val="28"/>
          <w:szCs w:val="28"/>
        </w:rPr>
        <w:t>Постановка завдання.</w:t>
      </w:r>
      <w:r w:rsidRPr="000D5A66">
        <w:rPr>
          <w:rFonts w:ascii="Times New Roman" w:hAnsi="Times New Roman" w:cs="Times New Roman"/>
          <w:sz w:val="28"/>
          <w:szCs w:val="28"/>
        </w:rPr>
        <w:t xml:space="preserve"> </w:t>
      </w:r>
      <w:r w:rsidRPr="000D5A66">
        <w:rPr>
          <w:rFonts w:ascii="Times New Roman" w:hAnsi="Times New Roman"/>
          <w:sz w:val="28"/>
          <w:szCs w:val="28"/>
        </w:rPr>
        <w:t xml:space="preserve">В той же час психологічна сутність критичних кризових точок, </w:t>
      </w:r>
      <w:proofErr w:type="spellStart"/>
      <w:r w:rsidRPr="000D5A66">
        <w:rPr>
          <w:rFonts w:ascii="Times New Roman" w:hAnsi="Times New Roman"/>
          <w:sz w:val="28"/>
          <w:szCs w:val="28"/>
        </w:rPr>
        <w:t>точок</w:t>
      </w:r>
      <w:proofErr w:type="spellEnd"/>
      <w:r w:rsidRPr="000D5A66">
        <w:rPr>
          <w:rFonts w:ascii="Times New Roman" w:hAnsi="Times New Roman"/>
          <w:sz w:val="28"/>
          <w:szCs w:val="28"/>
        </w:rPr>
        <w:t xml:space="preserve"> біфуркації, де відбувається синергетична динаміка змін вектору професійного розвитку особистості та починається перехід на нові траєкторії її розвитку, є ще слабо дослідженою у контексті </w:t>
      </w:r>
      <w:r w:rsidRPr="000D5A66">
        <w:rPr>
          <w:rFonts w:ascii="Times New Roman" w:hAnsi="Times New Roman"/>
          <w:i/>
          <w:sz w:val="28"/>
          <w:szCs w:val="28"/>
        </w:rPr>
        <w:t>проблеми вибору</w:t>
      </w:r>
      <w:r w:rsidRPr="000D5A66">
        <w:rPr>
          <w:rFonts w:ascii="Times New Roman" w:hAnsi="Times New Roman"/>
          <w:sz w:val="28"/>
          <w:szCs w:val="28"/>
        </w:rPr>
        <w:t xml:space="preserve">. Виходячи з цього, </w:t>
      </w:r>
      <w:r w:rsidRPr="000D5A66">
        <w:rPr>
          <w:rFonts w:ascii="Times New Roman" w:hAnsi="Times New Roman"/>
          <w:b/>
          <w:i/>
          <w:sz w:val="28"/>
          <w:szCs w:val="28"/>
        </w:rPr>
        <w:t>метою статті є</w:t>
      </w:r>
      <w:r w:rsidRPr="000D5A66">
        <w:rPr>
          <w:rFonts w:ascii="Times New Roman" w:hAnsi="Times New Roman"/>
          <w:sz w:val="28"/>
          <w:szCs w:val="28"/>
        </w:rPr>
        <w:t xml:space="preserve"> аналіз психологічної проблеми особистісного вибору як базису реалізації синергетичного принципу багатоваріантності розвитку при виборі шляхів професійного руху особистості для подолання професійних криз на основі професійної мобільності. </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cs="Times New Roman"/>
          <w:b/>
          <w:sz w:val="28"/>
          <w:szCs w:val="28"/>
        </w:rPr>
        <w:lastRenderedPageBreak/>
        <w:t>Виклад основного матеріалу.</w:t>
      </w:r>
      <w:r w:rsidRPr="000D5A66">
        <w:rPr>
          <w:rFonts w:ascii="Times New Roman" w:hAnsi="Times New Roman" w:cs="Times New Roman"/>
          <w:sz w:val="28"/>
          <w:szCs w:val="28"/>
        </w:rPr>
        <w:t xml:space="preserve"> </w:t>
      </w:r>
      <w:r w:rsidRPr="000D5A66">
        <w:rPr>
          <w:rFonts w:ascii="Times New Roman" w:hAnsi="Times New Roman"/>
          <w:sz w:val="28"/>
          <w:szCs w:val="28"/>
        </w:rPr>
        <w:t xml:space="preserve">Розвиток нових фахових вимог до сучасного працівника бути професійно мобільною особистістю психологічною наукою розглядається у контексті вирішення задачі особистісного розвитку сучасного фахівця, його готовності та здатності до подолання професійних стереотипів та </w:t>
      </w:r>
      <w:proofErr w:type="spellStart"/>
      <w:r w:rsidRPr="000D5A66">
        <w:rPr>
          <w:rFonts w:ascii="Times New Roman" w:hAnsi="Times New Roman"/>
          <w:sz w:val="28"/>
          <w:szCs w:val="28"/>
        </w:rPr>
        <w:t>барʼєрів</w:t>
      </w:r>
      <w:proofErr w:type="spellEnd"/>
      <w:r w:rsidRPr="000D5A66">
        <w:rPr>
          <w:rFonts w:ascii="Times New Roman" w:hAnsi="Times New Roman"/>
          <w:sz w:val="28"/>
          <w:szCs w:val="28"/>
        </w:rPr>
        <w:t xml:space="preserve"> [3; 4; 5 ; 8; 9</w:t>
      </w:r>
      <w:r w:rsidR="009C6D23" w:rsidRPr="000D5A66">
        <w:rPr>
          <w:rFonts w:ascii="Times New Roman" w:hAnsi="Times New Roman"/>
          <w:sz w:val="28"/>
          <w:szCs w:val="28"/>
        </w:rPr>
        <w:t>; 10</w:t>
      </w:r>
      <w:r w:rsidRPr="000D5A66">
        <w:rPr>
          <w:rFonts w:ascii="Times New Roman" w:hAnsi="Times New Roman"/>
          <w:sz w:val="28"/>
          <w:szCs w:val="28"/>
        </w:rPr>
        <w:t xml:space="preserve">]. Це визначає необхідність поглибленої розробки в контексті синергетичного підходу до професійної мобільності проблем: конструктивності особистісних виборів сучасного фахівця як складової психологічного забезпечення ефективності його </w:t>
      </w:r>
      <w:proofErr w:type="spellStart"/>
      <w:r w:rsidRPr="000D5A66">
        <w:rPr>
          <w:rFonts w:ascii="Times New Roman" w:hAnsi="Times New Roman"/>
          <w:sz w:val="28"/>
          <w:szCs w:val="28"/>
        </w:rPr>
        <w:t>інтроособистісних</w:t>
      </w:r>
      <w:proofErr w:type="spellEnd"/>
      <w:r w:rsidRPr="000D5A66">
        <w:rPr>
          <w:rFonts w:ascii="Times New Roman" w:hAnsi="Times New Roman"/>
          <w:sz w:val="28"/>
          <w:szCs w:val="28"/>
        </w:rPr>
        <w:t xml:space="preserve"> переході</w:t>
      </w:r>
      <w:r w:rsidR="009C6D23" w:rsidRPr="000D5A66">
        <w:rPr>
          <w:rFonts w:ascii="Times New Roman" w:hAnsi="Times New Roman"/>
          <w:sz w:val="28"/>
          <w:szCs w:val="28"/>
        </w:rPr>
        <w:t>в до нового змісту</w:t>
      </w:r>
      <w:r w:rsidRPr="000D5A66">
        <w:rPr>
          <w:rFonts w:ascii="Times New Roman" w:hAnsi="Times New Roman"/>
          <w:sz w:val="28"/>
          <w:szCs w:val="28"/>
        </w:rPr>
        <w:t xml:space="preserve"> професійної діял</w:t>
      </w:r>
      <w:r w:rsidR="009C6D23" w:rsidRPr="000D5A66">
        <w:rPr>
          <w:rFonts w:ascii="Times New Roman" w:hAnsi="Times New Roman"/>
          <w:sz w:val="28"/>
          <w:szCs w:val="28"/>
        </w:rPr>
        <w:t xml:space="preserve">ьності (в т.ч. у контексті профорієнтаційного процесу); </w:t>
      </w:r>
      <w:r w:rsidRPr="000D5A66">
        <w:rPr>
          <w:rFonts w:ascii="Times New Roman" w:hAnsi="Times New Roman"/>
          <w:sz w:val="28"/>
          <w:szCs w:val="28"/>
        </w:rPr>
        <w:t xml:space="preserve">готовності до відповідальних змін </w:t>
      </w:r>
      <w:proofErr w:type="spellStart"/>
      <w:r w:rsidRPr="000D5A66">
        <w:rPr>
          <w:rFonts w:ascii="Times New Roman" w:hAnsi="Times New Roman"/>
          <w:sz w:val="28"/>
          <w:szCs w:val="28"/>
        </w:rPr>
        <w:t>інтроособистісних</w:t>
      </w:r>
      <w:proofErr w:type="spellEnd"/>
      <w:r w:rsidRPr="000D5A66">
        <w:rPr>
          <w:rFonts w:ascii="Times New Roman" w:hAnsi="Times New Roman"/>
          <w:sz w:val="28"/>
          <w:szCs w:val="28"/>
        </w:rPr>
        <w:t xml:space="preserve"> програм діяльності для подолання криз професійного розвитку;  психологічної здатності ефективно реалізовувати нові напрямки свого професійного розвитку (</w:t>
      </w:r>
      <w:proofErr w:type="spellStart"/>
      <w:r w:rsidRPr="000D5A66">
        <w:rPr>
          <w:rFonts w:ascii="Times New Roman" w:hAnsi="Times New Roman"/>
          <w:sz w:val="28"/>
          <w:szCs w:val="28"/>
        </w:rPr>
        <w:t>розвитку</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карʼєри</w:t>
      </w:r>
      <w:proofErr w:type="spellEnd"/>
      <w:r w:rsidRPr="000D5A66">
        <w:rPr>
          <w:rFonts w:ascii="Times New Roman" w:hAnsi="Times New Roman"/>
          <w:sz w:val="28"/>
          <w:szCs w:val="28"/>
        </w:rPr>
        <w:t xml:space="preserve">) на основі готовності до </w:t>
      </w:r>
      <w:proofErr w:type="spellStart"/>
      <w:r w:rsidRPr="000D5A66">
        <w:rPr>
          <w:rFonts w:ascii="Times New Roman" w:hAnsi="Times New Roman"/>
          <w:sz w:val="28"/>
          <w:szCs w:val="28"/>
        </w:rPr>
        <w:t>поліваріантності</w:t>
      </w:r>
      <w:proofErr w:type="spellEnd"/>
      <w:r w:rsidRPr="000D5A66">
        <w:rPr>
          <w:rFonts w:ascii="Times New Roman" w:hAnsi="Times New Roman"/>
          <w:sz w:val="28"/>
          <w:szCs w:val="28"/>
        </w:rPr>
        <w:t xml:space="preserve"> особистісно-професійного вибору тощо. </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sz w:val="28"/>
          <w:szCs w:val="28"/>
        </w:rPr>
        <w:t>У синергетичних системах перехід в критичних точках (</w:t>
      </w:r>
      <w:proofErr w:type="spellStart"/>
      <w:r w:rsidRPr="000D5A66">
        <w:rPr>
          <w:rFonts w:ascii="Times New Roman" w:hAnsi="Times New Roman"/>
          <w:sz w:val="28"/>
          <w:szCs w:val="28"/>
        </w:rPr>
        <w:t>точках</w:t>
      </w:r>
      <w:proofErr w:type="spellEnd"/>
      <w:r w:rsidRPr="000D5A66">
        <w:rPr>
          <w:rFonts w:ascii="Times New Roman" w:hAnsi="Times New Roman"/>
          <w:sz w:val="28"/>
          <w:szCs w:val="28"/>
        </w:rPr>
        <w:t xml:space="preserve"> біфуркацій) від одного рівня їх організації до іншого рівня, утвореного новою сукупністю параметрів порядку системи та факторів їх зв’язку, визначається як </w:t>
      </w:r>
      <w:r w:rsidRPr="000D5A66">
        <w:rPr>
          <w:rFonts w:ascii="Times New Roman" w:hAnsi="Times New Roman"/>
          <w:i/>
          <w:sz w:val="28"/>
          <w:szCs w:val="28"/>
        </w:rPr>
        <w:t xml:space="preserve">вибір в даних точках </w:t>
      </w:r>
      <w:r w:rsidRPr="000D5A66">
        <w:rPr>
          <w:rFonts w:ascii="Times New Roman" w:hAnsi="Times New Roman"/>
          <w:sz w:val="28"/>
          <w:szCs w:val="28"/>
        </w:rPr>
        <w:t>нового шляху розвитку системи, як її еволюція [7].</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sz w:val="28"/>
          <w:szCs w:val="28"/>
        </w:rPr>
        <w:t xml:space="preserve">Зауважимо, що принцип </w:t>
      </w:r>
      <w:proofErr w:type="spellStart"/>
      <w:r w:rsidRPr="000D5A66">
        <w:rPr>
          <w:rFonts w:ascii="Times New Roman" w:hAnsi="Times New Roman"/>
          <w:sz w:val="28"/>
          <w:szCs w:val="28"/>
        </w:rPr>
        <w:t>нелінійності</w:t>
      </w:r>
      <w:proofErr w:type="spellEnd"/>
      <w:r w:rsidRPr="000D5A66">
        <w:rPr>
          <w:rFonts w:ascii="Times New Roman" w:hAnsi="Times New Roman"/>
          <w:sz w:val="28"/>
          <w:szCs w:val="28"/>
        </w:rPr>
        <w:t xml:space="preserve"> синергетичної системи професійного розвитку особистості визначає множинність її рішень у ході вирішення виникаючих криз професійного розвитку, що, відповідно, характеризує множинність шляхів розвитку цієї системи. Порушення рівноваги синергетичної системи професійного розвитку особистості відбувається на основі змін детермінант професійного розвитку, що обов’язково означає кардинальну особистісно-професійну перебудову особистісних структур як умову подолання виниклої кризи розвитку. </w:t>
      </w:r>
      <w:r w:rsidRPr="000D5A66">
        <w:rPr>
          <w:rFonts w:ascii="Times New Roman" w:hAnsi="Times New Roman"/>
          <w:i/>
          <w:sz w:val="28"/>
          <w:szCs w:val="28"/>
        </w:rPr>
        <w:t>Початком переходу</w:t>
      </w:r>
      <w:r w:rsidRPr="000D5A66">
        <w:rPr>
          <w:rFonts w:ascii="Times New Roman" w:hAnsi="Times New Roman"/>
          <w:sz w:val="28"/>
          <w:szCs w:val="28"/>
        </w:rPr>
        <w:t xml:space="preserve"> до нового рівня професійного розвитку, до змін шляхів (траєкторій) розвитку та відповідних перебудов особистості </w:t>
      </w:r>
      <w:r w:rsidRPr="000D5A66">
        <w:rPr>
          <w:rFonts w:ascii="Times New Roman" w:hAnsi="Times New Roman"/>
          <w:i/>
          <w:sz w:val="28"/>
          <w:szCs w:val="28"/>
        </w:rPr>
        <w:t>є критичні точки біфуркацій</w:t>
      </w:r>
      <w:r w:rsidRPr="000D5A66">
        <w:rPr>
          <w:rFonts w:ascii="Times New Roman" w:hAnsi="Times New Roman"/>
          <w:sz w:val="28"/>
          <w:szCs w:val="28"/>
        </w:rPr>
        <w:t xml:space="preserve"> на траєкторіях розвитку професійних криз [5, с. 20-40].</w:t>
      </w:r>
      <w:r w:rsidRPr="000D5A66">
        <w:rPr>
          <w:rFonts w:ascii="Times New Roman" w:hAnsi="Times New Roman"/>
          <w:i/>
          <w:sz w:val="24"/>
          <w:szCs w:val="24"/>
        </w:rPr>
        <w:t xml:space="preserve"> </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sz w:val="28"/>
          <w:szCs w:val="28"/>
        </w:rPr>
        <w:t xml:space="preserve">У критичних точках біфуркацій синергетичної системи принцип </w:t>
      </w:r>
      <w:proofErr w:type="spellStart"/>
      <w:r w:rsidRPr="000D5A66">
        <w:rPr>
          <w:rFonts w:ascii="Times New Roman" w:hAnsi="Times New Roman"/>
          <w:sz w:val="28"/>
          <w:szCs w:val="28"/>
        </w:rPr>
        <w:t>нелінійності</w:t>
      </w:r>
      <w:proofErr w:type="spellEnd"/>
      <w:r w:rsidRPr="000D5A66">
        <w:rPr>
          <w:rFonts w:ascii="Times New Roman" w:hAnsi="Times New Roman"/>
          <w:sz w:val="28"/>
          <w:szCs w:val="28"/>
        </w:rPr>
        <w:t xml:space="preserve"> визначає можливість багатоваріантності шляхів професійного розвитку, але в той же час принцип незворотності розвитку системи обумовлює можливість реальної реалізації особистістю в даний момент </w:t>
      </w:r>
      <w:proofErr w:type="spellStart"/>
      <w:r w:rsidRPr="000D5A66">
        <w:rPr>
          <w:rFonts w:ascii="Times New Roman" w:hAnsi="Times New Roman"/>
          <w:sz w:val="28"/>
          <w:szCs w:val="28"/>
        </w:rPr>
        <w:t>професіогенезу</w:t>
      </w:r>
      <w:proofErr w:type="spellEnd"/>
      <w:r w:rsidRPr="000D5A66">
        <w:rPr>
          <w:rFonts w:ascii="Times New Roman" w:hAnsi="Times New Roman"/>
          <w:sz w:val="28"/>
          <w:szCs w:val="28"/>
        </w:rPr>
        <w:t xml:space="preserve"> лише одного варіанту траєкторії професійного розвитку. Тобто, в певний момент розвитку професійної кризи [для нашого аналізу неважливо </w:t>
      </w:r>
      <w:r w:rsidRPr="000D5A66">
        <w:rPr>
          <w:rFonts w:ascii="Times New Roman" w:eastAsia="TimesNewRomanPSMT" w:hAnsi="Times New Roman"/>
          <w:sz w:val="28"/>
          <w:szCs w:val="28"/>
        </w:rPr>
        <w:t xml:space="preserve">– </w:t>
      </w:r>
      <w:r w:rsidRPr="000D5A66">
        <w:rPr>
          <w:rFonts w:ascii="Times New Roman" w:hAnsi="Times New Roman"/>
          <w:sz w:val="28"/>
          <w:szCs w:val="28"/>
        </w:rPr>
        <w:t xml:space="preserve">нормативної чи ненормативної, тактичної чи стратегічної за своїми масштабами тощо – </w:t>
      </w:r>
      <w:r w:rsidRPr="000D5A66">
        <w:rPr>
          <w:rFonts w:ascii="Times New Roman" w:hAnsi="Times New Roman"/>
          <w:i/>
          <w:sz w:val="28"/>
          <w:szCs w:val="28"/>
        </w:rPr>
        <w:t>Н.С.</w:t>
      </w:r>
      <w:r w:rsidRPr="000D5A66">
        <w:rPr>
          <w:rFonts w:ascii="Times New Roman" w:hAnsi="Times New Roman"/>
          <w:sz w:val="28"/>
          <w:szCs w:val="28"/>
        </w:rPr>
        <w:t xml:space="preserve">], перед особистістю рано чи пізно постає питання (проблема) </w:t>
      </w:r>
      <w:r w:rsidRPr="000D5A66">
        <w:rPr>
          <w:rFonts w:ascii="Times New Roman" w:hAnsi="Times New Roman"/>
          <w:i/>
          <w:sz w:val="28"/>
          <w:szCs w:val="28"/>
        </w:rPr>
        <w:t>вибору</w:t>
      </w:r>
      <w:r w:rsidRPr="000D5A66">
        <w:rPr>
          <w:rFonts w:ascii="Times New Roman" w:hAnsi="Times New Roman"/>
          <w:sz w:val="28"/>
          <w:szCs w:val="28"/>
        </w:rPr>
        <w:t xml:space="preserve"> </w:t>
      </w:r>
      <w:r w:rsidRPr="000D5A66">
        <w:rPr>
          <w:rFonts w:ascii="Times New Roman" w:eastAsia="TimesNewRomanPSMT" w:hAnsi="Times New Roman"/>
          <w:sz w:val="28"/>
          <w:szCs w:val="28"/>
        </w:rPr>
        <w:t xml:space="preserve">– </w:t>
      </w:r>
      <w:proofErr w:type="spellStart"/>
      <w:r w:rsidRPr="000D5A66">
        <w:rPr>
          <w:rFonts w:ascii="Times New Roman" w:eastAsia="TimesNewRomanPSMT" w:hAnsi="Times New Roman"/>
          <w:sz w:val="28"/>
          <w:szCs w:val="28"/>
        </w:rPr>
        <w:t>„Що</w:t>
      </w:r>
      <w:proofErr w:type="spellEnd"/>
      <w:r w:rsidRPr="000D5A66">
        <w:rPr>
          <w:rFonts w:ascii="Times New Roman" w:eastAsia="TimesNewRomanPSMT" w:hAnsi="Times New Roman"/>
          <w:sz w:val="28"/>
          <w:szCs w:val="28"/>
        </w:rPr>
        <w:t xml:space="preserve"> робити? Який варіант професійно-мобільної діяльності та подальшого професійного руху прийняти в якості моделі дій для виконання з метою успішного подолання виниклої кризи професійного розвитку?” </w:t>
      </w:r>
    </w:p>
    <w:p w:rsidR="00D54896" w:rsidRPr="000D5A66" w:rsidRDefault="00D54896" w:rsidP="00997AC1">
      <w:pPr>
        <w:spacing w:after="0" w:line="240" w:lineRule="auto"/>
        <w:ind w:firstLine="709"/>
        <w:jc w:val="both"/>
        <w:rPr>
          <w:rFonts w:ascii="Times New Roman" w:eastAsia="TimesNewRomanPSMT" w:hAnsi="Times New Roman"/>
          <w:sz w:val="28"/>
          <w:szCs w:val="28"/>
        </w:rPr>
      </w:pPr>
      <w:r w:rsidRPr="000D5A66">
        <w:rPr>
          <w:rFonts w:ascii="Times New Roman" w:hAnsi="Times New Roman"/>
          <w:sz w:val="28"/>
          <w:szCs w:val="28"/>
        </w:rPr>
        <w:t xml:space="preserve">На нашу думку, в якості базису для аналізу даного питання може бути прийнята позиція Г.О. Балла стосовно </w:t>
      </w:r>
      <w:r w:rsidRPr="000D5A66">
        <w:rPr>
          <w:rFonts w:ascii="Times New Roman" w:hAnsi="Times New Roman"/>
          <w:i/>
          <w:sz w:val="28"/>
          <w:szCs w:val="28"/>
        </w:rPr>
        <w:t>феномену вибору</w:t>
      </w:r>
      <w:r w:rsidRPr="000D5A66">
        <w:rPr>
          <w:rFonts w:ascii="Times New Roman" w:hAnsi="Times New Roman"/>
          <w:sz w:val="28"/>
          <w:szCs w:val="28"/>
        </w:rPr>
        <w:t xml:space="preserve"> як психологічної проблеми </w:t>
      </w:r>
      <w:r w:rsidRPr="000D5A66">
        <w:rPr>
          <w:rFonts w:ascii="Times New Roman" w:hAnsi="Times New Roman"/>
          <w:sz w:val="28"/>
          <w:szCs w:val="28"/>
          <w:lang w:val="ru-RU"/>
        </w:rPr>
        <w:t>[1].</w:t>
      </w:r>
      <w:r w:rsidRPr="000D5A66">
        <w:rPr>
          <w:rFonts w:ascii="Times New Roman" w:hAnsi="Times New Roman"/>
          <w:sz w:val="28"/>
          <w:szCs w:val="28"/>
        </w:rPr>
        <w:t xml:space="preserve"> Насамперед, позиція стосовно того, що рішення людини щодо подальшої спрямованості власного життя, …яке має відкрити перед нею принципово нові перспективи або дати їй порятунок у важкій ситуації, або </w:t>
      </w:r>
      <w:r w:rsidRPr="000D5A66">
        <w:rPr>
          <w:rFonts w:ascii="Times New Roman" w:hAnsi="Times New Roman"/>
          <w:sz w:val="28"/>
          <w:szCs w:val="28"/>
        </w:rPr>
        <w:lastRenderedPageBreak/>
        <w:t xml:space="preserve">узгодити </w:t>
      </w:r>
      <w:proofErr w:type="spellStart"/>
      <w:r w:rsidRPr="000D5A66">
        <w:rPr>
          <w:rFonts w:ascii="Times New Roman" w:hAnsi="Times New Roman"/>
          <w:sz w:val="28"/>
          <w:szCs w:val="28"/>
        </w:rPr>
        <w:t>ціннісно</w:t>
      </w:r>
      <w:proofErr w:type="spellEnd"/>
      <w:r w:rsidRPr="000D5A66">
        <w:rPr>
          <w:rFonts w:ascii="Times New Roman" w:hAnsi="Times New Roman"/>
          <w:sz w:val="28"/>
          <w:szCs w:val="28"/>
        </w:rPr>
        <w:t xml:space="preserve"> значимі вимоги, що спочатку здаються несумісними, </w:t>
      </w:r>
      <w:r w:rsidRPr="000D5A66">
        <w:rPr>
          <w:rFonts w:ascii="Times New Roman" w:eastAsia="TimesNewRomanPSMT" w:hAnsi="Times New Roman"/>
          <w:sz w:val="28"/>
          <w:szCs w:val="28"/>
        </w:rPr>
        <w:t>– принципово не зводиться до вибору в строгому сенсі (тобто між визначеними альтернативами), а потребує</w:t>
      </w:r>
      <w:r w:rsidRPr="000D5A66">
        <w:rPr>
          <w:rFonts w:ascii="Times New Roman" w:eastAsia="TimesNewRomanPSMT" w:hAnsi="Times New Roman"/>
          <w:i/>
          <w:sz w:val="28"/>
          <w:szCs w:val="28"/>
        </w:rPr>
        <w:t xml:space="preserve"> творчості</w:t>
      </w:r>
      <w:r w:rsidRPr="000D5A66">
        <w:rPr>
          <w:rFonts w:ascii="Times New Roman" w:eastAsia="TimesNewRomanPSMT" w:hAnsi="Times New Roman"/>
          <w:sz w:val="28"/>
          <w:szCs w:val="28"/>
        </w:rPr>
        <w:t xml:space="preserve"> </w:t>
      </w:r>
      <w:r w:rsidRPr="000D5A66">
        <w:rPr>
          <w:rFonts w:ascii="Times New Roman" w:hAnsi="Times New Roman"/>
          <w:sz w:val="28"/>
          <w:szCs w:val="28"/>
        </w:rPr>
        <w:t>[1, с.</w:t>
      </w:r>
      <w:r w:rsidRPr="000D5A66">
        <w:rPr>
          <w:rFonts w:ascii="Times New Roman" w:hAnsi="Times New Roman"/>
          <w:sz w:val="28"/>
          <w:szCs w:val="28"/>
          <w:lang w:val="ru-RU"/>
        </w:rPr>
        <w:t> </w:t>
      </w:r>
      <w:proofErr w:type="gramStart"/>
      <w:r w:rsidRPr="000D5A66">
        <w:rPr>
          <w:rFonts w:ascii="Times New Roman" w:hAnsi="Times New Roman"/>
          <w:sz w:val="28"/>
          <w:szCs w:val="28"/>
          <w:lang w:val="ru-RU"/>
        </w:rPr>
        <w:t>4</w:t>
      </w:r>
      <w:r w:rsidRPr="000D5A66">
        <w:rPr>
          <w:rFonts w:ascii="Times New Roman" w:hAnsi="Times New Roman"/>
          <w:sz w:val="28"/>
          <w:szCs w:val="28"/>
        </w:rPr>
        <w:t>]</w:t>
      </w:r>
      <w:r w:rsidRPr="000D5A66">
        <w:rPr>
          <w:rFonts w:ascii="Times New Roman" w:eastAsia="TimesNewRomanPSMT" w:hAnsi="Times New Roman"/>
          <w:sz w:val="28"/>
          <w:szCs w:val="28"/>
        </w:rPr>
        <w:t>.</w:t>
      </w:r>
      <w:proofErr w:type="gramEnd"/>
      <w:r w:rsidRPr="000D5A66">
        <w:rPr>
          <w:rFonts w:ascii="Times New Roman" w:eastAsia="TimesNewRomanPSMT" w:hAnsi="Times New Roman"/>
          <w:sz w:val="28"/>
          <w:szCs w:val="28"/>
        </w:rPr>
        <w:t xml:space="preserve"> На нашу думку, з точки зору такого підходу, при розгляді проблеми професійної мобільності ситуація вибору та сам вибір, як акт усвідомленого (зауважимо, усвідомленого як результат взаємодії детермінант синергетичної еволюції системи професійного розвитку) прийняття рішення про подальший варіант професійного руху та розвитку, означає здійснення акту творчості особистості в її </w:t>
      </w:r>
      <w:proofErr w:type="spellStart"/>
      <w:r w:rsidRPr="000D5A66">
        <w:rPr>
          <w:rFonts w:ascii="Times New Roman" w:eastAsia="TimesNewRomanPSMT" w:hAnsi="Times New Roman"/>
          <w:sz w:val="28"/>
          <w:szCs w:val="28"/>
        </w:rPr>
        <w:t>інтропросторі</w:t>
      </w:r>
      <w:proofErr w:type="spellEnd"/>
      <w:r w:rsidRPr="000D5A66">
        <w:rPr>
          <w:rFonts w:ascii="Times New Roman" w:eastAsia="TimesNewRomanPSMT" w:hAnsi="Times New Roman"/>
          <w:sz w:val="28"/>
          <w:szCs w:val="28"/>
        </w:rPr>
        <w:t xml:space="preserve">. Творчий вибір одного варіанту професійного розвитку з множини можливих усвідомлено впорядковує </w:t>
      </w:r>
      <w:proofErr w:type="spellStart"/>
      <w:r w:rsidRPr="000D5A66">
        <w:rPr>
          <w:rFonts w:ascii="Times New Roman" w:eastAsia="TimesNewRomanPSMT" w:hAnsi="Times New Roman"/>
          <w:sz w:val="28"/>
          <w:szCs w:val="28"/>
        </w:rPr>
        <w:t>інтропростір</w:t>
      </w:r>
      <w:proofErr w:type="spellEnd"/>
      <w:r w:rsidRPr="000D5A66">
        <w:rPr>
          <w:rFonts w:ascii="Times New Roman" w:eastAsia="TimesNewRomanPSMT" w:hAnsi="Times New Roman"/>
          <w:sz w:val="28"/>
          <w:szCs w:val="28"/>
        </w:rPr>
        <w:t xml:space="preserve"> особистості, що викликає його психологічну гармонізацію (збалансовану особистісну амбівалентність). Крім того, в даному випадку, крім гармонізації самого </w:t>
      </w:r>
      <w:proofErr w:type="spellStart"/>
      <w:r w:rsidRPr="000D5A66">
        <w:rPr>
          <w:rFonts w:ascii="Times New Roman" w:eastAsia="TimesNewRomanPSMT" w:hAnsi="Times New Roman"/>
          <w:sz w:val="28"/>
          <w:szCs w:val="28"/>
        </w:rPr>
        <w:t>інтропростору</w:t>
      </w:r>
      <w:proofErr w:type="spellEnd"/>
      <w:r w:rsidRPr="000D5A66">
        <w:rPr>
          <w:rFonts w:ascii="Times New Roman" w:eastAsia="TimesNewRomanPSMT" w:hAnsi="Times New Roman"/>
          <w:sz w:val="28"/>
          <w:szCs w:val="28"/>
        </w:rPr>
        <w:t xml:space="preserve"> як єдиного цілого на рівні єдиного </w:t>
      </w:r>
      <w:proofErr w:type="spellStart"/>
      <w:r w:rsidRPr="000D5A66">
        <w:rPr>
          <w:rFonts w:ascii="Times New Roman" w:eastAsia="TimesNewRomanPSMT" w:hAnsi="Times New Roman"/>
          <w:sz w:val="28"/>
          <w:szCs w:val="28"/>
        </w:rPr>
        <w:t>„Я-професійного</w:t>
      </w:r>
      <w:proofErr w:type="spellEnd"/>
      <w:r w:rsidRPr="000D5A66">
        <w:rPr>
          <w:rFonts w:ascii="Times New Roman" w:eastAsia="TimesNewRomanPSMT" w:hAnsi="Times New Roman"/>
          <w:sz w:val="28"/>
          <w:szCs w:val="28"/>
        </w:rPr>
        <w:t xml:space="preserve"> образу”, відбувається акт творчої гармонізації упорядкованого </w:t>
      </w:r>
      <w:proofErr w:type="spellStart"/>
      <w:r w:rsidRPr="000D5A66">
        <w:rPr>
          <w:rFonts w:ascii="Times New Roman" w:eastAsia="TimesNewRomanPSMT" w:hAnsi="Times New Roman"/>
          <w:sz w:val="28"/>
          <w:szCs w:val="28"/>
        </w:rPr>
        <w:t>інтропростору</w:t>
      </w:r>
      <w:proofErr w:type="spellEnd"/>
      <w:r w:rsidRPr="000D5A66">
        <w:rPr>
          <w:rFonts w:ascii="Times New Roman" w:eastAsia="TimesNewRomanPSMT" w:hAnsi="Times New Roman"/>
          <w:sz w:val="28"/>
          <w:szCs w:val="28"/>
        </w:rPr>
        <w:t xml:space="preserve"> з </w:t>
      </w:r>
      <w:proofErr w:type="spellStart"/>
      <w:r w:rsidRPr="000D5A66">
        <w:rPr>
          <w:rFonts w:ascii="Times New Roman" w:eastAsia="TimesNewRomanPSMT" w:hAnsi="Times New Roman"/>
          <w:sz w:val="28"/>
          <w:szCs w:val="28"/>
        </w:rPr>
        <w:t>екстрапростором</w:t>
      </w:r>
      <w:proofErr w:type="spellEnd"/>
      <w:r w:rsidRPr="000D5A66">
        <w:rPr>
          <w:rFonts w:ascii="Times New Roman" w:eastAsia="TimesNewRomanPSMT" w:hAnsi="Times New Roman"/>
          <w:sz w:val="28"/>
          <w:szCs w:val="28"/>
        </w:rPr>
        <w:t xml:space="preserve"> особистості, який визначається взаємодією із зовнішніми умовами соціально-професійного середовища. Таким чином, ситуація та акт </w:t>
      </w:r>
      <w:proofErr w:type="spellStart"/>
      <w:r w:rsidRPr="000D5A66">
        <w:rPr>
          <w:rFonts w:ascii="Times New Roman" w:eastAsia="TimesNewRomanPSMT" w:hAnsi="Times New Roman"/>
          <w:sz w:val="28"/>
          <w:szCs w:val="28"/>
        </w:rPr>
        <w:t>інтроособистісного</w:t>
      </w:r>
      <w:proofErr w:type="spellEnd"/>
      <w:r w:rsidRPr="000D5A66">
        <w:rPr>
          <w:rFonts w:ascii="Times New Roman" w:eastAsia="TimesNewRomanPSMT" w:hAnsi="Times New Roman"/>
          <w:sz w:val="28"/>
          <w:szCs w:val="28"/>
        </w:rPr>
        <w:t xml:space="preserve"> вибору певного варіанту професійного розвитку започатковує творчий процес будівництва особистісно-професійного </w:t>
      </w:r>
      <w:proofErr w:type="spellStart"/>
      <w:r w:rsidRPr="000D5A66">
        <w:rPr>
          <w:rFonts w:ascii="Times New Roman" w:eastAsia="TimesNewRomanPSMT" w:hAnsi="Times New Roman"/>
          <w:sz w:val="28"/>
          <w:szCs w:val="28"/>
        </w:rPr>
        <w:t>„містка-переходу</w:t>
      </w:r>
      <w:proofErr w:type="spellEnd"/>
      <w:r w:rsidRPr="000D5A66">
        <w:rPr>
          <w:rFonts w:ascii="Times New Roman" w:eastAsia="TimesNewRomanPSMT" w:hAnsi="Times New Roman"/>
          <w:sz w:val="28"/>
          <w:szCs w:val="28"/>
        </w:rPr>
        <w:t xml:space="preserve">” </w:t>
      </w:r>
      <w:proofErr w:type="spellStart"/>
      <w:r w:rsidRPr="000D5A66">
        <w:rPr>
          <w:rFonts w:ascii="Times New Roman" w:eastAsia="TimesNewRomanPSMT" w:hAnsi="Times New Roman"/>
          <w:sz w:val="28"/>
          <w:szCs w:val="28"/>
        </w:rPr>
        <w:t>субʼєкта</w:t>
      </w:r>
      <w:proofErr w:type="spellEnd"/>
      <w:r w:rsidRPr="000D5A66">
        <w:rPr>
          <w:rFonts w:ascii="Times New Roman" w:eastAsia="TimesNewRomanPSMT" w:hAnsi="Times New Roman"/>
          <w:sz w:val="28"/>
          <w:szCs w:val="28"/>
        </w:rPr>
        <w:t xml:space="preserve"> на новий рівень його </w:t>
      </w:r>
      <w:proofErr w:type="spellStart"/>
      <w:r w:rsidRPr="000D5A66">
        <w:rPr>
          <w:rFonts w:ascii="Times New Roman" w:eastAsia="TimesNewRomanPSMT" w:hAnsi="Times New Roman"/>
          <w:sz w:val="28"/>
          <w:szCs w:val="28"/>
        </w:rPr>
        <w:t>професіоналізованої</w:t>
      </w:r>
      <w:proofErr w:type="spellEnd"/>
      <w:r w:rsidRPr="000D5A66">
        <w:rPr>
          <w:rFonts w:ascii="Times New Roman" w:eastAsia="TimesNewRomanPSMT" w:hAnsi="Times New Roman"/>
          <w:sz w:val="28"/>
          <w:szCs w:val="28"/>
        </w:rPr>
        <w:t xml:space="preserve"> свідомості та діяльності. Це творчо забезпечує процес професійно-мобільного вирішення посталої перед особистістю  професійної кризи. </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sz w:val="28"/>
          <w:szCs w:val="28"/>
        </w:rPr>
        <w:t xml:space="preserve">Таким є наше бачення творчої сутності ситуації та акту </w:t>
      </w:r>
      <w:r w:rsidRPr="000D5A66">
        <w:rPr>
          <w:rFonts w:ascii="Times New Roman" w:hAnsi="Times New Roman"/>
          <w:i/>
          <w:sz w:val="28"/>
          <w:szCs w:val="28"/>
        </w:rPr>
        <w:t>вибору</w:t>
      </w:r>
      <w:r w:rsidRPr="000D5A66">
        <w:rPr>
          <w:rFonts w:ascii="Times New Roman" w:hAnsi="Times New Roman"/>
          <w:sz w:val="28"/>
          <w:szCs w:val="28"/>
        </w:rPr>
        <w:t xml:space="preserve"> в контексті проблематики професійної мобільності як складової системи професійного розвитку особистості. У даному контексті наша позиція полягає в тому, що інтерактивну, творчу стратегію поведінки фахівця для конструктивного долання професійних криз – на основі розвитку здатності до спрямованих та </w:t>
      </w:r>
      <w:proofErr w:type="spellStart"/>
      <w:r w:rsidRPr="000D5A66">
        <w:rPr>
          <w:rFonts w:ascii="Times New Roman" w:hAnsi="Times New Roman"/>
          <w:sz w:val="28"/>
          <w:szCs w:val="28"/>
        </w:rPr>
        <w:t>самоконтрольованих</w:t>
      </w:r>
      <w:proofErr w:type="spellEnd"/>
      <w:r w:rsidRPr="000D5A66">
        <w:rPr>
          <w:rFonts w:ascii="Times New Roman" w:hAnsi="Times New Roman"/>
          <w:sz w:val="28"/>
          <w:szCs w:val="28"/>
        </w:rPr>
        <w:t xml:space="preserve"> переходів на нові траєкторії професійного руху – ми й розглядаємо як професійну мобільність. Професійна мобільність – це своєрідний </w:t>
      </w:r>
      <w:proofErr w:type="spellStart"/>
      <w:r w:rsidRPr="000D5A66">
        <w:rPr>
          <w:rFonts w:ascii="Times New Roman" w:hAnsi="Times New Roman"/>
          <w:sz w:val="28"/>
          <w:szCs w:val="28"/>
        </w:rPr>
        <w:t>безкатастрофний</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„місток-перехід</w:t>
      </w:r>
      <w:proofErr w:type="spellEnd"/>
      <w:r w:rsidRPr="000D5A66">
        <w:rPr>
          <w:rFonts w:ascii="Times New Roman" w:hAnsi="Times New Roman"/>
          <w:sz w:val="28"/>
          <w:szCs w:val="28"/>
        </w:rPr>
        <w:t xml:space="preserve">” між циклами професійного розвитку фахівця в синергетичній системі професійного розвитку особистості. Професійна мобільність виконує роль своєрідних </w:t>
      </w:r>
      <w:proofErr w:type="spellStart"/>
      <w:r w:rsidRPr="000D5A66">
        <w:rPr>
          <w:rFonts w:ascii="Times New Roman" w:hAnsi="Times New Roman"/>
          <w:sz w:val="28"/>
          <w:szCs w:val="28"/>
        </w:rPr>
        <w:t>„мостів</w:t>
      </w:r>
      <w:proofErr w:type="spellEnd"/>
      <w:r w:rsidRPr="000D5A66">
        <w:rPr>
          <w:rFonts w:ascii="Times New Roman" w:hAnsi="Times New Roman"/>
          <w:sz w:val="28"/>
          <w:szCs w:val="28"/>
        </w:rPr>
        <w:t xml:space="preserve">”, що сприяють у точках біфуркацій усвідомлено-оптимальним переходам фахівця в умовах невизначеності від однієї траєкторії професійного розвитку до іншої. Професійна мобільність – це </w:t>
      </w:r>
      <w:proofErr w:type="spellStart"/>
      <w:r w:rsidRPr="000D5A66">
        <w:rPr>
          <w:rFonts w:ascii="Times New Roman" w:hAnsi="Times New Roman"/>
          <w:sz w:val="28"/>
          <w:szCs w:val="28"/>
        </w:rPr>
        <w:t>„місток</w:t>
      </w:r>
      <w:proofErr w:type="spellEnd"/>
      <w:r w:rsidRPr="000D5A66">
        <w:rPr>
          <w:rFonts w:ascii="Times New Roman" w:hAnsi="Times New Roman"/>
          <w:sz w:val="28"/>
          <w:szCs w:val="28"/>
        </w:rPr>
        <w:t xml:space="preserve">”, який в умовах професійних криз психологічно забезпечує в умовах багатоваріантності рішень </w:t>
      </w:r>
      <w:r w:rsidRPr="000D5A66">
        <w:rPr>
          <w:rFonts w:ascii="Times New Roman" w:hAnsi="Times New Roman"/>
          <w:i/>
          <w:sz w:val="28"/>
          <w:szCs w:val="28"/>
        </w:rPr>
        <w:t>вибір шляху</w:t>
      </w:r>
      <w:r w:rsidRPr="000D5A66">
        <w:rPr>
          <w:rFonts w:ascii="Times New Roman" w:hAnsi="Times New Roman"/>
          <w:sz w:val="28"/>
          <w:szCs w:val="28"/>
        </w:rPr>
        <w:t xml:space="preserve"> професійного розвитку особистості та спрямовано забезпечує на нових траєкторіях руху </w:t>
      </w:r>
      <w:proofErr w:type="spellStart"/>
      <w:r w:rsidRPr="000D5A66">
        <w:rPr>
          <w:rFonts w:ascii="Times New Roman" w:hAnsi="Times New Roman"/>
          <w:sz w:val="28"/>
          <w:szCs w:val="28"/>
        </w:rPr>
        <w:t>акме-прогрес</w:t>
      </w:r>
      <w:proofErr w:type="spellEnd"/>
      <w:r w:rsidRPr="000D5A66">
        <w:rPr>
          <w:rFonts w:ascii="Times New Roman" w:hAnsi="Times New Roman"/>
          <w:sz w:val="28"/>
          <w:szCs w:val="28"/>
        </w:rPr>
        <w:t xml:space="preserve"> соціально-професійного потенціалу особистості фахівця </w:t>
      </w:r>
      <w:r w:rsidRPr="000D5A66">
        <w:rPr>
          <w:rFonts w:ascii="Times New Roman" w:eastAsia="TimesNewRomanPSMT" w:hAnsi="Times New Roman"/>
          <w:sz w:val="28"/>
          <w:szCs w:val="28"/>
        </w:rPr>
        <w:t>–</w:t>
      </w:r>
      <w:r w:rsidR="001C1B13" w:rsidRPr="000D5A66">
        <w:rPr>
          <w:rFonts w:ascii="Times New Roman" w:hAnsi="Times New Roman"/>
          <w:sz w:val="28"/>
          <w:szCs w:val="28"/>
        </w:rPr>
        <w:t xml:space="preserve"> </w:t>
      </w:r>
      <w:proofErr w:type="spellStart"/>
      <w:r w:rsidR="001C1B13" w:rsidRPr="000D5A66">
        <w:rPr>
          <w:rFonts w:ascii="Times New Roman" w:hAnsi="Times New Roman"/>
          <w:sz w:val="28"/>
          <w:szCs w:val="28"/>
        </w:rPr>
        <w:t>Н.А. Су</w:t>
      </w:r>
      <w:proofErr w:type="spellEnd"/>
      <w:r w:rsidR="001C1B13" w:rsidRPr="000D5A66">
        <w:rPr>
          <w:rFonts w:ascii="Times New Roman" w:hAnsi="Times New Roman"/>
          <w:sz w:val="28"/>
          <w:szCs w:val="28"/>
        </w:rPr>
        <w:t>ргунд [9; 12</w:t>
      </w:r>
      <w:r w:rsidRPr="000D5A66">
        <w:rPr>
          <w:rFonts w:ascii="Times New Roman" w:hAnsi="Times New Roman"/>
          <w:sz w:val="28"/>
          <w:szCs w:val="28"/>
        </w:rPr>
        <w:t>].</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sz w:val="28"/>
          <w:szCs w:val="28"/>
        </w:rPr>
        <w:t xml:space="preserve">Згідно з позицією Г.О. Балла [1], у загальному сенсі особистість розглядається як активна система, </w:t>
      </w:r>
      <w:proofErr w:type="spellStart"/>
      <w:r w:rsidRPr="000D5A66">
        <w:rPr>
          <w:rFonts w:ascii="Times New Roman" w:hAnsi="Times New Roman"/>
          <w:sz w:val="28"/>
          <w:szCs w:val="28"/>
        </w:rPr>
        <w:t>субʼєкт</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„система</w:t>
      </w:r>
      <w:proofErr w:type="spellEnd"/>
      <w:r w:rsidRPr="000D5A66">
        <w:rPr>
          <w:rFonts w:ascii="Times New Roman" w:hAnsi="Times New Roman"/>
          <w:sz w:val="28"/>
          <w:szCs w:val="28"/>
        </w:rPr>
        <w:t xml:space="preserve"> </w:t>
      </w:r>
      <w:r w:rsidRPr="000D5A66">
        <w:rPr>
          <w:rFonts w:ascii="Times New Roman" w:hAnsi="Times New Roman"/>
          <w:b/>
          <w:sz w:val="28"/>
          <w:szCs w:val="28"/>
          <w:lang w:val="en-US"/>
        </w:rPr>
        <w:t>S</w:t>
      </w:r>
      <w:r w:rsidRPr="000D5A66">
        <w:rPr>
          <w:rFonts w:ascii="Times New Roman" w:hAnsi="Times New Roman"/>
          <w:sz w:val="28"/>
          <w:szCs w:val="28"/>
        </w:rPr>
        <w:t xml:space="preserve">”). Акт вибору визначається як фрагмент функціонування системи </w:t>
      </w:r>
      <w:r w:rsidRPr="000D5A66">
        <w:rPr>
          <w:rFonts w:ascii="Times New Roman" w:hAnsi="Times New Roman"/>
          <w:b/>
          <w:sz w:val="28"/>
          <w:szCs w:val="28"/>
          <w:lang w:val="en-US"/>
        </w:rPr>
        <w:t>S</w:t>
      </w:r>
      <w:r w:rsidRPr="000D5A66">
        <w:rPr>
          <w:rFonts w:ascii="Times New Roman" w:hAnsi="Times New Roman"/>
          <w:b/>
          <w:sz w:val="28"/>
          <w:szCs w:val="28"/>
        </w:rPr>
        <w:t xml:space="preserve"> </w:t>
      </w:r>
      <w:r w:rsidRPr="000D5A66">
        <w:rPr>
          <w:rFonts w:ascii="Times New Roman" w:hAnsi="Times New Roman"/>
          <w:sz w:val="28"/>
          <w:szCs w:val="28"/>
        </w:rPr>
        <w:t xml:space="preserve"> у певній ситуації, за якого:  а) у цій ситуації є фізично можливими   </w:t>
      </w:r>
      <w:r w:rsidRPr="000D5A66">
        <w:rPr>
          <w:rFonts w:ascii="Times New Roman" w:hAnsi="Times New Roman"/>
          <w:sz w:val="28"/>
          <w:szCs w:val="28"/>
          <w:lang w:val="en-US"/>
        </w:rPr>
        <w:t>n</w:t>
      </w:r>
      <w:r w:rsidRPr="000D5A66">
        <w:rPr>
          <w:rFonts w:ascii="Times New Roman" w:hAnsi="Times New Roman"/>
          <w:sz w:val="28"/>
          <w:szCs w:val="28"/>
        </w:rPr>
        <w:t xml:space="preserve"> (</w:t>
      </w:r>
      <w:r w:rsidRPr="000D5A66">
        <w:rPr>
          <w:rFonts w:ascii="Times New Roman" w:hAnsi="Times New Roman"/>
          <w:sz w:val="28"/>
          <w:szCs w:val="28"/>
          <w:lang w:val="en-US"/>
        </w:rPr>
        <w:t>n</w:t>
      </w:r>
      <w:r w:rsidRPr="000D5A66">
        <w:rPr>
          <w:rFonts w:ascii="Times New Roman" w:hAnsi="Times New Roman" w:cs="Times New Roman"/>
          <w:sz w:val="28"/>
          <w:szCs w:val="28"/>
        </w:rPr>
        <w:t xml:space="preserve">≥2) </w:t>
      </w:r>
      <w:r w:rsidRPr="000D5A66">
        <w:rPr>
          <w:rFonts w:ascii="Times New Roman" w:hAnsi="Times New Roman"/>
          <w:sz w:val="28"/>
          <w:szCs w:val="28"/>
        </w:rPr>
        <w:t xml:space="preserve"> альтернативних (тобто відмінних один від одного) варіантів функціонування системи </w:t>
      </w:r>
      <w:r w:rsidRPr="000D5A66">
        <w:rPr>
          <w:rFonts w:ascii="Times New Roman" w:hAnsi="Times New Roman"/>
          <w:b/>
          <w:sz w:val="28"/>
          <w:szCs w:val="28"/>
          <w:lang w:val="en-US"/>
        </w:rPr>
        <w:t>S</w:t>
      </w:r>
      <w:r w:rsidRPr="000D5A66">
        <w:rPr>
          <w:rFonts w:ascii="Times New Roman" w:hAnsi="Times New Roman"/>
          <w:sz w:val="28"/>
          <w:szCs w:val="28"/>
        </w:rPr>
        <w:t xml:space="preserve">; </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sz w:val="28"/>
          <w:szCs w:val="28"/>
        </w:rPr>
        <w:t xml:space="preserve">б) із вказаних варіантів здійснюється один і тільки один;  </w:t>
      </w:r>
    </w:p>
    <w:p w:rsidR="00D54896" w:rsidRPr="000D5A66" w:rsidRDefault="00D54896" w:rsidP="00997AC1">
      <w:pPr>
        <w:spacing w:after="0" w:line="240" w:lineRule="auto"/>
        <w:ind w:firstLine="709"/>
        <w:jc w:val="both"/>
        <w:rPr>
          <w:rFonts w:ascii="Times New Roman" w:eastAsia="TimesNewRomanPSMT" w:hAnsi="Times New Roman"/>
          <w:sz w:val="28"/>
          <w:szCs w:val="28"/>
        </w:rPr>
      </w:pPr>
      <w:r w:rsidRPr="000D5A66">
        <w:rPr>
          <w:rFonts w:ascii="Times New Roman" w:hAnsi="Times New Roman"/>
          <w:sz w:val="28"/>
          <w:szCs w:val="28"/>
        </w:rPr>
        <w:t xml:space="preserve">в) у детермінації такого здійснення бере участь модель ситуації, наявна заздалегідь у складі  системи </w:t>
      </w:r>
      <w:r w:rsidRPr="000D5A66">
        <w:rPr>
          <w:rFonts w:ascii="Times New Roman" w:hAnsi="Times New Roman"/>
          <w:b/>
          <w:sz w:val="28"/>
          <w:szCs w:val="28"/>
          <w:lang w:val="en-US"/>
        </w:rPr>
        <w:t>S</w:t>
      </w:r>
      <w:r w:rsidRPr="000D5A66">
        <w:rPr>
          <w:rFonts w:ascii="Times New Roman" w:hAnsi="Times New Roman"/>
          <w:sz w:val="28"/>
          <w:szCs w:val="28"/>
        </w:rPr>
        <w:t xml:space="preserve">   (свідомість характеризується для даної ситуації наявністю психічної моделі [ситуації], представленою різною мірою). </w:t>
      </w:r>
      <w:r w:rsidRPr="000D5A66">
        <w:rPr>
          <w:rFonts w:ascii="Times New Roman" w:hAnsi="Times New Roman"/>
          <w:sz w:val="28"/>
          <w:szCs w:val="28"/>
        </w:rPr>
        <w:lastRenderedPageBreak/>
        <w:t xml:space="preserve">Функціонування активної системи </w:t>
      </w:r>
      <w:r w:rsidRPr="000D5A66">
        <w:rPr>
          <w:rFonts w:ascii="Times New Roman" w:hAnsi="Times New Roman"/>
          <w:b/>
          <w:sz w:val="28"/>
          <w:szCs w:val="28"/>
          <w:lang w:val="en-US"/>
        </w:rPr>
        <w:t>S</w:t>
      </w:r>
      <w:r w:rsidRPr="000D5A66">
        <w:rPr>
          <w:rFonts w:ascii="Times New Roman" w:hAnsi="Times New Roman"/>
          <w:sz w:val="28"/>
          <w:szCs w:val="28"/>
        </w:rPr>
        <w:t xml:space="preserve"> передбачає події, що здійснюються всередині системи (внутрішній вибір), і при цьому дані події готують подальшу зовнішню поведінку. Внутрішній [</w:t>
      </w:r>
      <w:proofErr w:type="spellStart"/>
      <w:r w:rsidRPr="000D5A66">
        <w:rPr>
          <w:rFonts w:ascii="Times New Roman" w:eastAsia="TimesNewRomanPSMT" w:hAnsi="Times New Roman"/>
          <w:sz w:val="28"/>
          <w:szCs w:val="28"/>
        </w:rPr>
        <w:t>інтроособистісний</w:t>
      </w:r>
      <w:proofErr w:type="spellEnd"/>
      <w:r w:rsidRPr="000D5A66">
        <w:rPr>
          <w:rFonts w:ascii="Times New Roman" w:eastAsia="TimesNewRomanPSMT" w:hAnsi="Times New Roman"/>
          <w:sz w:val="28"/>
          <w:szCs w:val="28"/>
        </w:rPr>
        <w:t>] вибір обумовлює</w:t>
      </w:r>
      <w:r w:rsidRPr="000D5A66">
        <w:rPr>
          <w:rFonts w:ascii="Times New Roman" w:hAnsi="Times New Roman"/>
          <w:sz w:val="28"/>
          <w:szCs w:val="28"/>
        </w:rPr>
        <w:t xml:space="preserve"> вибір між різними варіантами моделі зовнішнього [</w:t>
      </w:r>
      <w:proofErr w:type="spellStart"/>
      <w:r w:rsidRPr="000D5A66">
        <w:rPr>
          <w:rFonts w:ascii="Times New Roman" w:eastAsia="TimesNewRomanPSMT" w:hAnsi="Times New Roman"/>
          <w:sz w:val="28"/>
          <w:szCs w:val="28"/>
        </w:rPr>
        <w:t>екстраособистісного</w:t>
      </w:r>
      <w:proofErr w:type="spellEnd"/>
      <w:r w:rsidRPr="000D5A66">
        <w:rPr>
          <w:rFonts w:ascii="Times New Roman" w:eastAsia="TimesNewRomanPSMT" w:hAnsi="Times New Roman"/>
          <w:sz w:val="28"/>
          <w:szCs w:val="28"/>
        </w:rPr>
        <w:t xml:space="preserve">] </w:t>
      </w:r>
      <w:r w:rsidRPr="000D5A66">
        <w:rPr>
          <w:rFonts w:ascii="Times New Roman" w:hAnsi="Times New Roman"/>
          <w:sz w:val="28"/>
          <w:szCs w:val="28"/>
        </w:rPr>
        <w:t xml:space="preserve">вибору програм діяльності  системи </w:t>
      </w:r>
      <w:r w:rsidRPr="000D5A66">
        <w:rPr>
          <w:rFonts w:ascii="Times New Roman" w:hAnsi="Times New Roman"/>
          <w:b/>
          <w:sz w:val="28"/>
          <w:szCs w:val="28"/>
          <w:lang w:val="en-US"/>
        </w:rPr>
        <w:t>S</w:t>
      </w:r>
      <w:r w:rsidRPr="000D5A66">
        <w:rPr>
          <w:rFonts w:ascii="Times New Roman" w:hAnsi="Times New Roman"/>
          <w:sz w:val="28"/>
          <w:szCs w:val="28"/>
        </w:rPr>
        <w:t xml:space="preserve">  у зовнішньому середовищі [1, с. 5-6] [внутрішня активність особистості (її </w:t>
      </w:r>
      <w:proofErr w:type="spellStart"/>
      <w:r w:rsidRPr="000D5A66">
        <w:rPr>
          <w:rFonts w:ascii="Times New Roman" w:eastAsia="TimesNewRomanPSMT" w:hAnsi="Times New Roman"/>
          <w:sz w:val="28"/>
          <w:szCs w:val="28"/>
        </w:rPr>
        <w:t>інтроособистісний</w:t>
      </w:r>
      <w:proofErr w:type="spellEnd"/>
      <w:r w:rsidRPr="000D5A66">
        <w:rPr>
          <w:rFonts w:ascii="Times New Roman" w:eastAsia="TimesNewRomanPSMT" w:hAnsi="Times New Roman"/>
          <w:sz w:val="28"/>
          <w:szCs w:val="28"/>
        </w:rPr>
        <w:t xml:space="preserve"> вибір в точках біфуркації) визначає її </w:t>
      </w:r>
      <w:r w:rsidRPr="000D5A66">
        <w:rPr>
          <w:rFonts w:ascii="Times New Roman" w:hAnsi="Times New Roman"/>
          <w:sz w:val="28"/>
          <w:szCs w:val="28"/>
        </w:rPr>
        <w:t xml:space="preserve">подальшу зовнішню поведінку з подолання професійної кризи як результат вибору в умовах невизначеності, в якості моделі її професійного розвитку,  певного варіанту професійної мобільності особистості </w:t>
      </w:r>
      <w:r w:rsidRPr="000D5A66">
        <w:rPr>
          <w:rFonts w:ascii="Times New Roman" w:eastAsia="TimesNewRomanPSMT" w:hAnsi="Times New Roman"/>
          <w:sz w:val="28"/>
          <w:szCs w:val="28"/>
        </w:rPr>
        <w:t xml:space="preserve">– </w:t>
      </w:r>
      <w:r w:rsidRPr="000D5A66">
        <w:rPr>
          <w:rFonts w:ascii="Times New Roman" w:eastAsia="TimesNewRomanPSMT" w:hAnsi="Times New Roman"/>
          <w:i/>
          <w:sz w:val="28"/>
          <w:szCs w:val="28"/>
        </w:rPr>
        <w:t>Н.С</w:t>
      </w:r>
      <w:r w:rsidRPr="000D5A66">
        <w:rPr>
          <w:rFonts w:ascii="Times New Roman" w:eastAsia="TimesNewRomanPSMT" w:hAnsi="Times New Roman"/>
          <w:sz w:val="28"/>
          <w:szCs w:val="28"/>
        </w:rPr>
        <w:t>.].</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eastAsia="TimesNewRomanPSMT" w:hAnsi="Times New Roman"/>
          <w:sz w:val="28"/>
          <w:szCs w:val="28"/>
        </w:rPr>
        <w:t xml:space="preserve">Відповідно з позицією Г.О. Балла, здійснюваний </w:t>
      </w:r>
      <w:proofErr w:type="spellStart"/>
      <w:r w:rsidRPr="000D5A66">
        <w:rPr>
          <w:rFonts w:ascii="Times New Roman" w:eastAsia="TimesNewRomanPSMT" w:hAnsi="Times New Roman"/>
          <w:sz w:val="28"/>
          <w:szCs w:val="28"/>
        </w:rPr>
        <w:t>субʼєктом</w:t>
      </w:r>
      <w:proofErr w:type="spellEnd"/>
      <w:r w:rsidRPr="000D5A66">
        <w:rPr>
          <w:rFonts w:ascii="Times New Roman" w:eastAsia="TimesNewRomanPSMT" w:hAnsi="Times New Roman"/>
          <w:sz w:val="28"/>
          <w:szCs w:val="28"/>
        </w:rPr>
        <w:t xml:space="preserve"> акт вибору може виступати як:  </w:t>
      </w:r>
      <w:r w:rsidRPr="000D5A66">
        <w:rPr>
          <w:rFonts w:ascii="Times New Roman" w:hAnsi="Times New Roman"/>
          <w:sz w:val="28"/>
          <w:szCs w:val="28"/>
        </w:rPr>
        <w:t xml:space="preserve">а) операція;  б) свідома цілеспрямована дія, що не має властивостей вчинку [характерна для людського індивіда]   в) як вчинок, тобто як дія, у якій провідне значення має свідоме ставлення людини до інших людей. У цьому випадку [як вчинок] мова йде про  </w:t>
      </w:r>
      <w:r w:rsidRPr="000D5A66">
        <w:rPr>
          <w:rFonts w:ascii="Times New Roman" w:hAnsi="Times New Roman"/>
          <w:i/>
          <w:sz w:val="28"/>
          <w:szCs w:val="28"/>
        </w:rPr>
        <w:t>особистісний вибір</w:t>
      </w:r>
      <w:r w:rsidRPr="000D5A66">
        <w:rPr>
          <w:rFonts w:ascii="Times New Roman" w:hAnsi="Times New Roman"/>
          <w:sz w:val="28"/>
          <w:szCs w:val="28"/>
        </w:rPr>
        <w:t xml:space="preserve">, той вихідний елемент організації психічного життя, який стосується саме особистості. При цьому його визначальною рисою є те, що здійснюючи його, людина орієнтується на ті чи ті ціннісні орієнтири [1, с. 7] [тобто в ситуації пошуку та усвідомленого вибору </w:t>
      </w:r>
      <w:proofErr w:type="spellStart"/>
      <w:r w:rsidRPr="000D5A66">
        <w:rPr>
          <w:rFonts w:ascii="Times New Roman" w:hAnsi="Times New Roman"/>
          <w:sz w:val="28"/>
          <w:szCs w:val="28"/>
        </w:rPr>
        <w:t>субʼєктом-особистістю</w:t>
      </w:r>
      <w:proofErr w:type="spellEnd"/>
      <w:r w:rsidRPr="000D5A66">
        <w:rPr>
          <w:rFonts w:ascii="Times New Roman" w:hAnsi="Times New Roman"/>
          <w:sz w:val="28"/>
          <w:szCs w:val="28"/>
        </w:rPr>
        <w:t xml:space="preserve"> певного варіанту психічної моделі її професійної мобільності та її професійного розвитку, відповідного вирішенню наявної професійної кризи, в критичних точках біфуркацій здійснюється саме </w:t>
      </w:r>
      <w:r w:rsidRPr="000D5A66">
        <w:rPr>
          <w:rFonts w:ascii="Times New Roman" w:hAnsi="Times New Roman"/>
          <w:i/>
          <w:sz w:val="28"/>
          <w:szCs w:val="28"/>
        </w:rPr>
        <w:t>особистісний вибір</w:t>
      </w:r>
      <w:r w:rsidRPr="000D5A66">
        <w:rPr>
          <w:rFonts w:ascii="Times New Roman" w:hAnsi="Times New Roman"/>
          <w:sz w:val="28"/>
          <w:szCs w:val="28"/>
        </w:rPr>
        <w:t xml:space="preserve">, оскільки професійна діяльність здійснюється в умовах соціально-професійного середовища. Особистісний вибір в даному випадку ми розглядаємо в контексті здійснення </w:t>
      </w:r>
      <w:proofErr w:type="spellStart"/>
      <w:r w:rsidRPr="000D5A66">
        <w:rPr>
          <w:rFonts w:ascii="Times New Roman" w:hAnsi="Times New Roman"/>
          <w:sz w:val="28"/>
          <w:szCs w:val="28"/>
        </w:rPr>
        <w:t>субʼєктом</w:t>
      </w:r>
      <w:proofErr w:type="spellEnd"/>
      <w:r w:rsidRPr="000D5A66">
        <w:rPr>
          <w:rFonts w:ascii="Times New Roman" w:hAnsi="Times New Roman"/>
          <w:sz w:val="28"/>
          <w:szCs w:val="28"/>
        </w:rPr>
        <w:t xml:space="preserve"> акту особистісно-професійного самовизначення на основі певних цінностей </w:t>
      </w:r>
      <w:r w:rsidRPr="000D5A66">
        <w:rPr>
          <w:rFonts w:ascii="Times New Roman" w:eastAsia="TimesNewRomanPSMT" w:hAnsi="Times New Roman"/>
          <w:sz w:val="28"/>
          <w:szCs w:val="28"/>
        </w:rPr>
        <w:t xml:space="preserve">– </w:t>
      </w:r>
      <w:r w:rsidRPr="000D5A66">
        <w:rPr>
          <w:rFonts w:ascii="Times New Roman" w:eastAsia="TimesNewRomanPSMT" w:hAnsi="Times New Roman"/>
          <w:i/>
          <w:sz w:val="28"/>
          <w:szCs w:val="28"/>
        </w:rPr>
        <w:t>Н.С</w:t>
      </w:r>
      <w:r w:rsidRPr="000D5A66">
        <w:rPr>
          <w:rFonts w:ascii="Times New Roman" w:eastAsia="TimesNewRomanPSMT" w:hAnsi="Times New Roman"/>
          <w:sz w:val="28"/>
          <w:szCs w:val="28"/>
        </w:rPr>
        <w:t>.</w:t>
      </w:r>
      <w:r w:rsidRPr="000D5A66">
        <w:rPr>
          <w:rFonts w:ascii="Times New Roman" w:hAnsi="Times New Roman"/>
          <w:sz w:val="28"/>
          <w:szCs w:val="28"/>
        </w:rPr>
        <w:t>].</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sz w:val="28"/>
          <w:szCs w:val="28"/>
        </w:rPr>
        <w:t xml:space="preserve">У залежності від значущості наслідків вибору, можуть бути виділені тактичні та стратегічні особистісні вибори, які можуть або не можуть обумовлювати стратегічні життєві рішення. Втілене в життя стратегічне життєве [особистісно-професійне </w:t>
      </w:r>
      <w:r w:rsidRPr="000D5A66">
        <w:rPr>
          <w:rFonts w:ascii="Times New Roman" w:eastAsia="TimesNewRomanPSMT" w:hAnsi="Times New Roman"/>
          <w:sz w:val="28"/>
          <w:szCs w:val="28"/>
        </w:rPr>
        <w:t xml:space="preserve">– </w:t>
      </w:r>
      <w:r w:rsidRPr="000D5A66">
        <w:rPr>
          <w:rFonts w:ascii="Times New Roman" w:eastAsia="TimesNewRomanPSMT" w:hAnsi="Times New Roman"/>
          <w:i/>
          <w:sz w:val="28"/>
          <w:szCs w:val="28"/>
        </w:rPr>
        <w:t>Н.С</w:t>
      </w:r>
      <w:r w:rsidRPr="000D5A66">
        <w:rPr>
          <w:rFonts w:ascii="Times New Roman" w:eastAsia="TimesNewRomanPSMT" w:hAnsi="Times New Roman"/>
          <w:sz w:val="28"/>
          <w:szCs w:val="28"/>
        </w:rPr>
        <w:t>.</w:t>
      </w:r>
      <w:r w:rsidRPr="000D5A66">
        <w:rPr>
          <w:rFonts w:ascii="Times New Roman" w:hAnsi="Times New Roman"/>
          <w:sz w:val="28"/>
          <w:szCs w:val="28"/>
        </w:rPr>
        <w:t xml:space="preserve">] рішення становить </w:t>
      </w:r>
      <w:proofErr w:type="spellStart"/>
      <w:r w:rsidRPr="000D5A66">
        <w:rPr>
          <w:rFonts w:ascii="Times New Roman" w:hAnsi="Times New Roman"/>
          <w:sz w:val="28"/>
          <w:szCs w:val="28"/>
        </w:rPr>
        <w:t>„вузловий</w:t>
      </w:r>
      <w:proofErr w:type="spellEnd"/>
      <w:r w:rsidRPr="000D5A66">
        <w:rPr>
          <w:rFonts w:ascii="Times New Roman" w:hAnsi="Times New Roman"/>
          <w:sz w:val="28"/>
          <w:szCs w:val="28"/>
        </w:rPr>
        <w:t xml:space="preserve"> момент життєвого шляху особи, який якісно змінює життєву ситуацію” [1, с. 6] [в умовах синергетичної системи професійного розвитку особистості такі </w:t>
      </w:r>
      <w:proofErr w:type="spellStart"/>
      <w:r w:rsidRPr="000D5A66">
        <w:rPr>
          <w:rFonts w:ascii="Times New Roman" w:hAnsi="Times New Roman"/>
          <w:sz w:val="28"/>
          <w:szCs w:val="28"/>
        </w:rPr>
        <w:t>„вузлові</w:t>
      </w:r>
      <w:proofErr w:type="spellEnd"/>
      <w:r w:rsidRPr="000D5A66">
        <w:rPr>
          <w:rFonts w:ascii="Times New Roman" w:hAnsi="Times New Roman"/>
          <w:sz w:val="28"/>
          <w:szCs w:val="28"/>
        </w:rPr>
        <w:t xml:space="preserve"> моменти” відповідають точкам біфуркацій на траєкторіях професійних криз, в яких відбуваються зміни траєкторії професійного розвитку особистості </w:t>
      </w:r>
      <w:r w:rsidRPr="000D5A66">
        <w:rPr>
          <w:rFonts w:ascii="Times New Roman" w:eastAsia="TimesNewRomanPSMT" w:hAnsi="Times New Roman"/>
          <w:sz w:val="28"/>
          <w:szCs w:val="28"/>
        </w:rPr>
        <w:t xml:space="preserve">– </w:t>
      </w:r>
      <w:r w:rsidRPr="000D5A66">
        <w:rPr>
          <w:rFonts w:ascii="Times New Roman" w:eastAsia="TimesNewRomanPSMT" w:hAnsi="Times New Roman"/>
          <w:i/>
          <w:sz w:val="28"/>
          <w:szCs w:val="28"/>
        </w:rPr>
        <w:t>Н.С</w:t>
      </w:r>
      <w:r w:rsidRPr="000D5A66">
        <w:rPr>
          <w:rFonts w:ascii="Times New Roman" w:eastAsia="TimesNewRomanPSMT" w:hAnsi="Times New Roman"/>
          <w:sz w:val="28"/>
          <w:szCs w:val="28"/>
        </w:rPr>
        <w:t>.</w:t>
      </w:r>
      <w:r w:rsidRPr="000D5A66">
        <w:rPr>
          <w:rFonts w:ascii="Times New Roman" w:hAnsi="Times New Roman"/>
          <w:sz w:val="28"/>
          <w:szCs w:val="28"/>
        </w:rPr>
        <w:t>].</w:t>
      </w: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sz w:val="28"/>
          <w:szCs w:val="28"/>
        </w:rPr>
        <w:t xml:space="preserve">Як підкреслює Г.О. Балл, але і в новій життєвій [особистісно-професійній </w:t>
      </w:r>
      <w:r w:rsidRPr="000D5A66">
        <w:rPr>
          <w:rFonts w:ascii="Times New Roman" w:eastAsia="TimesNewRomanPSMT" w:hAnsi="Times New Roman"/>
          <w:sz w:val="28"/>
          <w:szCs w:val="28"/>
        </w:rPr>
        <w:t xml:space="preserve">– </w:t>
      </w:r>
      <w:r w:rsidRPr="000D5A66">
        <w:rPr>
          <w:rFonts w:ascii="Times New Roman" w:eastAsia="TimesNewRomanPSMT" w:hAnsi="Times New Roman"/>
          <w:i/>
          <w:sz w:val="28"/>
          <w:szCs w:val="28"/>
        </w:rPr>
        <w:t>Н.С</w:t>
      </w:r>
      <w:r w:rsidRPr="000D5A66">
        <w:rPr>
          <w:rFonts w:ascii="Times New Roman" w:eastAsia="TimesNewRomanPSMT" w:hAnsi="Times New Roman"/>
          <w:sz w:val="28"/>
          <w:szCs w:val="28"/>
        </w:rPr>
        <w:t>.</w:t>
      </w:r>
      <w:r w:rsidRPr="000D5A66">
        <w:rPr>
          <w:rFonts w:ascii="Times New Roman" w:hAnsi="Times New Roman"/>
          <w:sz w:val="28"/>
          <w:szCs w:val="28"/>
        </w:rPr>
        <w:t xml:space="preserve">] ситуації необхідна активна поведінка людини, нові акти вибору і подальша діяльність для реалізації відкритих цими рішеннями можливостей [1, с. 6-12]. Зважаючи на динамічний характер синергетичної еволюції системи професійного розвитку особистості, ще раз наголосимо, що інтерактивну, творчу стратегію поведінки фахівця для конструктивного долання професійних криз – на основі розвитку здатності до спрямованих та </w:t>
      </w:r>
      <w:proofErr w:type="spellStart"/>
      <w:r w:rsidRPr="000D5A66">
        <w:rPr>
          <w:rFonts w:ascii="Times New Roman" w:hAnsi="Times New Roman"/>
          <w:sz w:val="28"/>
          <w:szCs w:val="28"/>
        </w:rPr>
        <w:t>самоконтрольованих</w:t>
      </w:r>
      <w:proofErr w:type="spellEnd"/>
      <w:r w:rsidRPr="000D5A66">
        <w:rPr>
          <w:rFonts w:ascii="Times New Roman" w:hAnsi="Times New Roman"/>
          <w:sz w:val="28"/>
          <w:szCs w:val="28"/>
        </w:rPr>
        <w:t xml:space="preserve"> переходів на нові траєкторії професійного руху, ми розглядаємо як професійну мобільність. Таким чином, здійснення акту усвідомленого особистісного вибору щодо необхідності зміни існуючої моделі професійного розвитку особистості, як базис подолання назрілої професійної кризи, і є початковою точкою конструктивної синергетичної еволюції системи професійного розвитку особистості на основі професійної мобільності.</w:t>
      </w:r>
    </w:p>
    <w:p w:rsidR="00D54896" w:rsidRPr="000D5A66" w:rsidRDefault="00D54896" w:rsidP="001C1B13">
      <w:pPr>
        <w:spacing w:after="0" w:line="240" w:lineRule="auto"/>
        <w:ind w:firstLine="709"/>
        <w:jc w:val="both"/>
        <w:rPr>
          <w:rFonts w:ascii="Times New Roman" w:eastAsia="TimesNewRomanPSMT" w:hAnsi="Times New Roman" w:cs="Times New Roman"/>
          <w:sz w:val="28"/>
          <w:szCs w:val="28"/>
        </w:rPr>
      </w:pPr>
      <w:r w:rsidRPr="000D5A66">
        <w:rPr>
          <w:rFonts w:ascii="Times New Roman" w:hAnsi="Times New Roman" w:cs="Times New Roman"/>
          <w:b/>
          <w:sz w:val="28"/>
          <w:szCs w:val="28"/>
        </w:rPr>
        <w:lastRenderedPageBreak/>
        <w:t>Висновки.</w:t>
      </w:r>
      <w:r w:rsidRPr="000D5A66">
        <w:rPr>
          <w:sz w:val="28"/>
          <w:szCs w:val="28"/>
        </w:rPr>
        <w:t xml:space="preserve"> </w:t>
      </w:r>
      <w:r w:rsidRPr="000D5A66">
        <w:rPr>
          <w:rFonts w:ascii="Times New Roman" w:eastAsia="Times New Roman" w:hAnsi="Times New Roman" w:cs="Times New Roman"/>
          <w:i/>
          <w:sz w:val="28"/>
          <w:szCs w:val="28"/>
          <w:lang w:eastAsia="uk-UA"/>
        </w:rPr>
        <w:t>Отже,</w:t>
      </w:r>
      <w:r w:rsidRPr="000D5A66">
        <w:rPr>
          <w:rFonts w:ascii="Times New Roman" w:eastAsia="Times New Roman" w:hAnsi="Times New Roman" w:cs="Times New Roman"/>
          <w:sz w:val="28"/>
          <w:szCs w:val="28"/>
          <w:lang w:eastAsia="uk-UA"/>
        </w:rPr>
        <w:t xml:space="preserve"> </w:t>
      </w:r>
      <w:r w:rsidRPr="000D5A66">
        <w:rPr>
          <w:rFonts w:ascii="Times New Roman" w:eastAsia="TimesNewRomanPSMT" w:hAnsi="Times New Roman" w:cs="Times New Roman"/>
          <w:sz w:val="28"/>
          <w:szCs w:val="28"/>
        </w:rPr>
        <w:t xml:space="preserve">можна зробити висновки, що подолання професійних криз на основі професійної мобільності особистості, в синергетичній системі професійного розвитку особистості, передбачає в умовах невизначеності здійснення в критичних точках біфуркацій системи акту усвідомленого особистісного вибору з множини можливих варіантів рішень. </w:t>
      </w:r>
      <w:proofErr w:type="spellStart"/>
      <w:r w:rsidRPr="000D5A66">
        <w:rPr>
          <w:rFonts w:ascii="Times New Roman" w:eastAsia="TimesNewRomanPSMT" w:hAnsi="Times New Roman" w:cs="Times New Roman"/>
          <w:sz w:val="28"/>
          <w:szCs w:val="28"/>
        </w:rPr>
        <w:t>Інтроактивність</w:t>
      </w:r>
      <w:proofErr w:type="spellEnd"/>
      <w:r w:rsidRPr="000D5A66">
        <w:rPr>
          <w:rFonts w:ascii="Times New Roman" w:eastAsia="TimesNewRomanPSMT" w:hAnsi="Times New Roman" w:cs="Times New Roman"/>
          <w:sz w:val="28"/>
          <w:szCs w:val="28"/>
        </w:rPr>
        <w:t xml:space="preserve"> та внутрішній вибір особистості готують її подальшу зовнішню поведінку з втілення в життя прийнятого рішення щодо вибору психічної моделі нового варіанту траєкторії професійного руху. </w:t>
      </w:r>
      <w:r w:rsidR="00BA510B" w:rsidRPr="000D5A66">
        <w:rPr>
          <w:rFonts w:ascii="Times New Roman" w:eastAsia="TimesNewRomanPSMT" w:hAnsi="Times New Roman" w:cs="Times New Roman"/>
          <w:sz w:val="28"/>
          <w:szCs w:val="28"/>
        </w:rPr>
        <w:t xml:space="preserve">В контексті профорієнтаційного процесу </w:t>
      </w:r>
      <w:proofErr w:type="spellStart"/>
      <w:r w:rsidR="00BA510B" w:rsidRPr="000D5A66">
        <w:rPr>
          <w:rFonts w:ascii="Times New Roman" w:eastAsia="TimesNewRomanPSMT" w:hAnsi="Times New Roman" w:cs="Times New Roman"/>
          <w:sz w:val="28"/>
          <w:szCs w:val="28"/>
        </w:rPr>
        <w:t>і</w:t>
      </w:r>
      <w:r w:rsidRPr="000D5A66">
        <w:rPr>
          <w:rFonts w:ascii="Times New Roman" w:eastAsia="TimesNewRomanPSMT" w:hAnsi="Times New Roman" w:cs="Times New Roman"/>
          <w:sz w:val="28"/>
          <w:szCs w:val="28"/>
        </w:rPr>
        <w:t>нтроособистісний</w:t>
      </w:r>
      <w:proofErr w:type="spellEnd"/>
      <w:r w:rsidRPr="000D5A66">
        <w:rPr>
          <w:rFonts w:ascii="Times New Roman" w:eastAsia="TimesNewRomanPSMT" w:hAnsi="Times New Roman" w:cs="Times New Roman"/>
          <w:sz w:val="28"/>
          <w:szCs w:val="28"/>
        </w:rPr>
        <w:t xml:space="preserve"> вибір </w:t>
      </w:r>
      <w:r w:rsidR="005D780F" w:rsidRPr="000D5A66">
        <w:rPr>
          <w:rFonts w:ascii="Times New Roman" w:eastAsia="TimesNewRomanPSMT" w:hAnsi="Times New Roman" w:cs="Times New Roman"/>
          <w:sz w:val="28"/>
          <w:szCs w:val="28"/>
        </w:rPr>
        <w:t xml:space="preserve">певної </w:t>
      </w:r>
      <w:r w:rsidR="00BA510B" w:rsidRPr="000D5A66">
        <w:rPr>
          <w:rFonts w:ascii="Times New Roman" w:eastAsia="TimesNewRomanPSMT" w:hAnsi="Times New Roman" w:cs="Times New Roman"/>
          <w:sz w:val="28"/>
          <w:szCs w:val="28"/>
        </w:rPr>
        <w:t>психічної моделі професійно-мобільних дій</w:t>
      </w:r>
      <w:r w:rsidRPr="000D5A66">
        <w:rPr>
          <w:rFonts w:ascii="Times New Roman" w:eastAsia="TimesNewRomanPSMT" w:hAnsi="Times New Roman" w:cs="Times New Roman"/>
          <w:sz w:val="28"/>
          <w:szCs w:val="28"/>
        </w:rPr>
        <w:t xml:space="preserve"> та особистісна активність з втілення в практику життя прийнятого рішення є актом творчості особистості</w:t>
      </w:r>
      <w:r w:rsidR="00C52EAC" w:rsidRPr="000D5A66">
        <w:rPr>
          <w:rFonts w:ascii="Times New Roman" w:eastAsia="TimesNewRomanPSMT" w:hAnsi="Times New Roman" w:cs="Times New Roman"/>
          <w:sz w:val="28"/>
          <w:szCs w:val="28"/>
        </w:rPr>
        <w:t>, що визн</w:t>
      </w:r>
      <w:bookmarkStart w:id="0" w:name="_GoBack"/>
      <w:bookmarkEnd w:id="0"/>
      <w:r w:rsidR="00C52EAC" w:rsidRPr="000D5A66">
        <w:rPr>
          <w:rFonts w:ascii="Times New Roman" w:eastAsia="TimesNewRomanPSMT" w:hAnsi="Times New Roman" w:cs="Times New Roman"/>
          <w:sz w:val="28"/>
          <w:szCs w:val="28"/>
        </w:rPr>
        <w:t>ачає вектор її подальшого професійного розвитку</w:t>
      </w:r>
      <w:r w:rsidRPr="000D5A66">
        <w:rPr>
          <w:rFonts w:ascii="Times New Roman" w:eastAsia="TimesNewRomanPSMT" w:hAnsi="Times New Roman" w:cs="Times New Roman"/>
          <w:sz w:val="28"/>
          <w:szCs w:val="28"/>
        </w:rPr>
        <w:t>.</w:t>
      </w:r>
    </w:p>
    <w:p w:rsidR="00D54896" w:rsidRPr="000D5A66" w:rsidRDefault="00D54896" w:rsidP="00997AC1">
      <w:pPr>
        <w:spacing w:after="0" w:line="240" w:lineRule="auto"/>
        <w:ind w:firstLine="709"/>
        <w:jc w:val="center"/>
        <w:rPr>
          <w:rFonts w:ascii="Times New Roman" w:hAnsi="Times New Roman" w:cs="Times New Roman"/>
          <w:b/>
          <w:sz w:val="28"/>
          <w:szCs w:val="28"/>
        </w:rPr>
      </w:pPr>
      <w:r w:rsidRPr="000D5A66">
        <w:rPr>
          <w:rFonts w:ascii="Times New Roman" w:hAnsi="Times New Roman" w:cs="Times New Roman"/>
          <w:b/>
          <w:sz w:val="28"/>
          <w:szCs w:val="28"/>
        </w:rPr>
        <w:t>Список використаних джерел</w:t>
      </w:r>
    </w:p>
    <w:p w:rsidR="00D54896" w:rsidRPr="000D5A66" w:rsidRDefault="00D54896" w:rsidP="00997AC1">
      <w:pPr>
        <w:pStyle w:val="a3"/>
        <w:numPr>
          <w:ilvl w:val="0"/>
          <w:numId w:val="1"/>
        </w:numPr>
        <w:autoSpaceDE w:val="0"/>
        <w:autoSpaceDN w:val="0"/>
        <w:adjustRightInd w:val="0"/>
        <w:spacing w:after="0" w:line="240" w:lineRule="auto"/>
        <w:ind w:left="0" w:firstLine="709"/>
        <w:jc w:val="both"/>
        <w:rPr>
          <w:rFonts w:ascii="Times New Roman" w:hAnsi="Times New Roman"/>
          <w:sz w:val="28"/>
          <w:szCs w:val="28"/>
        </w:rPr>
      </w:pPr>
      <w:proofErr w:type="spellStart"/>
      <w:r w:rsidRPr="000D5A66">
        <w:rPr>
          <w:rFonts w:ascii="Times New Roman" w:hAnsi="Times New Roman"/>
          <w:sz w:val="28"/>
          <w:szCs w:val="28"/>
        </w:rPr>
        <w:t>Балл</w:t>
      </w:r>
      <w:proofErr w:type="spellEnd"/>
      <w:r w:rsidRPr="000D5A66">
        <w:rPr>
          <w:rFonts w:ascii="Times New Roman" w:hAnsi="Times New Roman"/>
          <w:sz w:val="28"/>
          <w:szCs w:val="28"/>
        </w:rPr>
        <w:t xml:space="preserve">, Г. Феномен вибору в контексті соціальної поведінки / Г. Балл // Соціальна психологія. </w:t>
      </w:r>
      <w:r w:rsidRPr="000D5A66">
        <w:rPr>
          <w:rFonts w:ascii="Times New Roman" w:eastAsia="TimesNewRomanPSMT" w:hAnsi="Times New Roman"/>
          <w:sz w:val="28"/>
          <w:szCs w:val="28"/>
        </w:rPr>
        <w:t>– №1(9). – 2006. – С. 3-13.</w:t>
      </w:r>
    </w:p>
    <w:p w:rsidR="00D54896" w:rsidRPr="000D5A66" w:rsidRDefault="00D54896" w:rsidP="00997AC1">
      <w:pPr>
        <w:pStyle w:val="a3"/>
        <w:numPr>
          <w:ilvl w:val="0"/>
          <w:numId w:val="1"/>
        </w:numPr>
        <w:autoSpaceDE w:val="0"/>
        <w:autoSpaceDN w:val="0"/>
        <w:adjustRightInd w:val="0"/>
        <w:spacing w:after="0" w:line="240" w:lineRule="auto"/>
        <w:ind w:left="0" w:firstLine="709"/>
        <w:jc w:val="both"/>
        <w:rPr>
          <w:rFonts w:ascii="Times New Roman" w:hAnsi="Times New Roman"/>
          <w:sz w:val="28"/>
          <w:szCs w:val="28"/>
        </w:rPr>
      </w:pPr>
      <w:proofErr w:type="spellStart"/>
      <w:r w:rsidRPr="000D5A66">
        <w:rPr>
          <w:rFonts w:ascii="Times New Roman" w:hAnsi="Times New Roman"/>
          <w:sz w:val="28"/>
          <w:szCs w:val="28"/>
        </w:rPr>
        <w:t>Буркова</w:t>
      </w:r>
      <w:proofErr w:type="spellEnd"/>
      <w:r w:rsidRPr="000D5A66">
        <w:rPr>
          <w:rFonts w:ascii="Times New Roman" w:hAnsi="Times New Roman"/>
          <w:sz w:val="28"/>
          <w:szCs w:val="28"/>
        </w:rPr>
        <w:t xml:space="preserve">, Л. В. Принципи застосування технології підготовки спеціалістів </w:t>
      </w:r>
      <w:proofErr w:type="spellStart"/>
      <w:r w:rsidRPr="000D5A66">
        <w:rPr>
          <w:rFonts w:ascii="Times New Roman" w:hAnsi="Times New Roman"/>
          <w:sz w:val="28"/>
          <w:szCs w:val="28"/>
        </w:rPr>
        <w:t>соціономічних</w:t>
      </w:r>
      <w:proofErr w:type="spellEnd"/>
      <w:r w:rsidRPr="000D5A66">
        <w:rPr>
          <w:rFonts w:ascii="Times New Roman" w:hAnsi="Times New Roman"/>
          <w:sz w:val="28"/>
          <w:szCs w:val="28"/>
        </w:rPr>
        <w:t xml:space="preserve"> професій / </w:t>
      </w:r>
      <w:proofErr w:type="spellStart"/>
      <w:r w:rsidRPr="000D5A66">
        <w:rPr>
          <w:rFonts w:ascii="Times New Roman" w:hAnsi="Times New Roman"/>
          <w:sz w:val="28"/>
          <w:szCs w:val="28"/>
        </w:rPr>
        <w:t>Л. В. Бурк</w:t>
      </w:r>
      <w:proofErr w:type="spellEnd"/>
      <w:r w:rsidRPr="000D5A66">
        <w:rPr>
          <w:rFonts w:ascii="Times New Roman" w:hAnsi="Times New Roman"/>
          <w:sz w:val="28"/>
          <w:szCs w:val="28"/>
        </w:rPr>
        <w:t xml:space="preserve">ова // Вісник Черкаського університету. Серія: Педагогічні </w:t>
      </w:r>
      <w:r w:rsidRPr="000D5A66">
        <w:rPr>
          <w:rFonts w:ascii="Times New Roman" w:hAnsi="Times New Roman" w:cs="Times New Roman"/>
          <w:sz w:val="28"/>
          <w:szCs w:val="28"/>
        </w:rPr>
        <w:t xml:space="preserve">науки.: наук. журн. </w:t>
      </w:r>
      <w:r w:rsidRPr="000D5A66">
        <w:rPr>
          <w:rFonts w:ascii="Times New Roman" w:eastAsia="TimesNewRomanPSMT" w:hAnsi="Times New Roman"/>
          <w:sz w:val="28"/>
          <w:szCs w:val="28"/>
        </w:rPr>
        <w:t>–</w:t>
      </w:r>
      <w:r w:rsidRPr="000D5A66">
        <w:rPr>
          <w:rFonts w:ascii="Times New Roman" w:hAnsi="Times New Roman" w:cs="Times New Roman"/>
          <w:sz w:val="28"/>
          <w:szCs w:val="28"/>
        </w:rPr>
        <w:t xml:space="preserve"> Вип. 164. – Черкаси: Вид-во Черкас. нац. </w:t>
      </w:r>
      <w:proofErr w:type="spellStart"/>
      <w:r w:rsidRPr="000D5A66">
        <w:rPr>
          <w:rFonts w:ascii="Times New Roman" w:hAnsi="Times New Roman" w:cs="Times New Roman"/>
          <w:sz w:val="28"/>
          <w:szCs w:val="28"/>
        </w:rPr>
        <w:t>ун-ту</w:t>
      </w:r>
      <w:proofErr w:type="spellEnd"/>
      <w:r w:rsidRPr="000D5A66">
        <w:rPr>
          <w:rFonts w:ascii="Times New Roman" w:hAnsi="Times New Roman" w:cs="Times New Roman"/>
          <w:sz w:val="28"/>
          <w:szCs w:val="28"/>
        </w:rPr>
        <w:t xml:space="preserve">, 2009. </w:t>
      </w:r>
      <w:r w:rsidRPr="000D5A66">
        <w:rPr>
          <w:rFonts w:ascii="Times New Roman" w:eastAsia="TimesNewRomanPSMT" w:hAnsi="Times New Roman"/>
          <w:sz w:val="28"/>
          <w:szCs w:val="28"/>
        </w:rPr>
        <w:t>–</w:t>
      </w:r>
      <w:r w:rsidRPr="000D5A66">
        <w:rPr>
          <w:rFonts w:ascii="Times New Roman" w:hAnsi="Times New Roman" w:cs="Times New Roman"/>
          <w:sz w:val="28"/>
          <w:szCs w:val="28"/>
        </w:rPr>
        <w:t xml:space="preserve"> С. 16-21.</w:t>
      </w:r>
    </w:p>
    <w:p w:rsidR="00D54896" w:rsidRPr="000D5A66" w:rsidRDefault="00D54896" w:rsidP="00997AC1">
      <w:pPr>
        <w:pStyle w:val="a3"/>
        <w:numPr>
          <w:ilvl w:val="0"/>
          <w:numId w:val="1"/>
        </w:numPr>
        <w:spacing w:after="0" w:line="240" w:lineRule="auto"/>
        <w:ind w:left="0" w:firstLine="709"/>
        <w:jc w:val="both"/>
        <w:rPr>
          <w:rFonts w:ascii="Times New Roman" w:hAnsi="Times New Roman"/>
          <w:sz w:val="28"/>
          <w:szCs w:val="28"/>
        </w:rPr>
      </w:pPr>
      <w:r w:rsidRPr="000D5A66">
        <w:rPr>
          <w:rFonts w:ascii="Times New Roman" w:eastAsia="TimesNewRomanPSMT" w:hAnsi="Times New Roman"/>
          <w:sz w:val="28"/>
          <w:szCs w:val="28"/>
        </w:rPr>
        <w:t xml:space="preserve">Гринько, В. О. Психологічні засади розвитку </w:t>
      </w:r>
      <w:r w:rsidRPr="000D5A66">
        <w:rPr>
          <w:rFonts w:ascii="Times New Roman" w:hAnsi="Times New Roman" w:cs="Times New Roman"/>
          <w:sz w:val="28"/>
          <w:szCs w:val="28"/>
        </w:rPr>
        <w:t>професійної мобільності</w:t>
      </w:r>
      <w:r w:rsidRPr="000D5A66">
        <w:rPr>
          <w:rFonts w:ascii="Times New Roman" w:eastAsia="TimesNewRomanPSMT" w:hAnsi="Times New Roman"/>
          <w:sz w:val="28"/>
          <w:szCs w:val="28"/>
        </w:rPr>
        <w:t xml:space="preserve"> викладача вищої школи</w:t>
      </w:r>
      <w:r w:rsidRPr="000D5A66">
        <w:rPr>
          <w:rFonts w:ascii="Times New Roman" w:hAnsi="Times New Roman" w:cs="Times New Roman"/>
          <w:sz w:val="28"/>
          <w:szCs w:val="28"/>
        </w:rPr>
        <w:t xml:space="preserve">: </w:t>
      </w:r>
      <w:proofErr w:type="spellStart"/>
      <w:r w:rsidRPr="000D5A66">
        <w:rPr>
          <w:rFonts w:ascii="Times New Roman" w:hAnsi="Times New Roman" w:cs="Times New Roman"/>
          <w:sz w:val="28"/>
          <w:szCs w:val="28"/>
        </w:rPr>
        <w:t>дис</w:t>
      </w:r>
      <w:proofErr w:type="spellEnd"/>
      <w:r w:rsidRPr="000D5A66">
        <w:rPr>
          <w:rFonts w:ascii="Times New Roman" w:hAnsi="Times New Roman" w:cs="Times New Roman"/>
          <w:sz w:val="28"/>
          <w:szCs w:val="28"/>
        </w:rPr>
        <w:t xml:space="preserve">… канд. </w:t>
      </w:r>
      <w:proofErr w:type="spellStart"/>
      <w:r w:rsidRPr="000D5A66">
        <w:rPr>
          <w:rFonts w:ascii="Times New Roman" w:hAnsi="Times New Roman" w:cs="Times New Roman"/>
          <w:sz w:val="28"/>
          <w:szCs w:val="28"/>
        </w:rPr>
        <w:t>психол</w:t>
      </w:r>
      <w:proofErr w:type="spellEnd"/>
      <w:r w:rsidRPr="000D5A66">
        <w:rPr>
          <w:rFonts w:ascii="Times New Roman" w:hAnsi="Times New Roman" w:cs="Times New Roman"/>
          <w:sz w:val="28"/>
          <w:szCs w:val="28"/>
        </w:rPr>
        <w:t>. наук: 19.00.07</w:t>
      </w:r>
      <w:r w:rsidRPr="000D5A66">
        <w:rPr>
          <w:rFonts w:ascii="Times New Roman" w:eastAsia="TimesNewRomanPSMT" w:hAnsi="Times New Roman"/>
          <w:sz w:val="28"/>
          <w:szCs w:val="28"/>
        </w:rPr>
        <w:t xml:space="preserve"> / Гринько Вікторія Олександрівна. </w:t>
      </w:r>
      <w:r w:rsidRPr="000D5A66">
        <w:rPr>
          <w:rFonts w:ascii="Times New Roman" w:hAnsi="Times New Roman" w:cs="Times New Roman"/>
          <w:sz w:val="28"/>
          <w:szCs w:val="28"/>
        </w:rPr>
        <w:t>– К., 2012. − 209 с.</w:t>
      </w:r>
      <w:r w:rsidRPr="000D5A66">
        <w:rPr>
          <w:rFonts w:ascii="Times New Roman" w:eastAsia="TimesNewRomanPSMT" w:hAnsi="Times New Roman"/>
          <w:sz w:val="28"/>
          <w:szCs w:val="28"/>
        </w:rPr>
        <w:t xml:space="preserve"> </w:t>
      </w:r>
    </w:p>
    <w:p w:rsidR="00D54896" w:rsidRPr="000D5A66" w:rsidRDefault="00D54896" w:rsidP="00997AC1">
      <w:pPr>
        <w:pStyle w:val="a3"/>
        <w:numPr>
          <w:ilvl w:val="0"/>
          <w:numId w:val="1"/>
        </w:numPr>
        <w:spacing w:after="0" w:line="240" w:lineRule="auto"/>
        <w:ind w:left="0" w:firstLine="709"/>
        <w:jc w:val="both"/>
        <w:rPr>
          <w:rFonts w:ascii="Times New Roman" w:hAnsi="Times New Roman"/>
          <w:sz w:val="28"/>
          <w:szCs w:val="28"/>
        </w:rPr>
      </w:pPr>
      <w:proofErr w:type="spellStart"/>
      <w:r w:rsidRPr="000D5A66">
        <w:rPr>
          <w:rFonts w:ascii="Times New Roman" w:hAnsi="Times New Roman"/>
          <w:sz w:val="28"/>
          <w:szCs w:val="28"/>
        </w:rPr>
        <w:t>Дворецкая</w:t>
      </w:r>
      <w:proofErr w:type="spellEnd"/>
      <w:r w:rsidRPr="000D5A66">
        <w:rPr>
          <w:rFonts w:ascii="Times New Roman" w:hAnsi="Times New Roman"/>
          <w:sz w:val="28"/>
          <w:szCs w:val="28"/>
        </w:rPr>
        <w:t xml:space="preserve">, Ю. Ю. </w:t>
      </w:r>
      <w:proofErr w:type="spellStart"/>
      <w:r w:rsidRPr="000D5A66">
        <w:rPr>
          <w:rFonts w:ascii="Times New Roman" w:hAnsi="Times New Roman"/>
          <w:sz w:val="28"/>
          <w:szCs w:val="28"/>
        </w:rPr>
        <w:t>Психология</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профессиональной</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мобильности</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личности</w:t>
      </w:r>
      <w:proofErr w:type="spellEnd"/>
      <w:r w:rsidRPr="000D5A66">
        <w:rPr>
          <w:rFonts w:ascii="Times New Roman" w:hAnsi="Times New Roman"/>
          <w:sz w:val="28"/>
          <w:szCs w:val="28"/>
        </w:rPr>
        <w:t xml:space="preserve">: дис. … канд. </w:t>
      </w:r>
      <w:proofErr w:type="spellStart"/>
      <w:r w:rsidRPr="000D5A66">
        <w:rPr>
          <w:rFonts w:ascii="Times New Roman" w:hAnsi="Times New Roman"/>
          <w:sz w:val="28"/>
          <w:szCs w:val="28"/>
        </w:rPr>
        <w:t>психол</w:t>
      </w:r>
      <w:proofErr w:type="spellEnd"/>
      <w:r w:rsidRPr="000D5A66">
        <w:rPr>
          <w:rFonts w:ascii="Times New Roman" w:hAnsi="Times New Roman"/>
          <w:sz w:val="28"/>
          <w:szCs w:val="28"/>
        </w:rPr>
        <w:t xml:space="preserve">. наук: 19.00.01 / </w:t>
      </w:r>
      <w:proofErr w:type="spellStart"/>
      <w:r w:rsidRPr="000D5A66">
        <w:rPr>
          <w:rFonts w:ascii="Times New Roman" w:hAnsi="Times New Roman"/>
          <w:sz w:val="28"/>
          <w:szCs w:val="28"/>
        </w:rPr>
        <w:t>Дворецкая</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Юлия</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Юрьевна</w:t>
      </w:r>
      <w:proofErr w:type="spellEnd"/>
      <w:r w:rsidRPr="000D5A66">
        <w:rPr>
          <w:rFonts w:ascii="Times New Roman" w:hAnsi="Times New Roman"/>
          <w:sz w:val="28"/>
          <w:szCs w:val="28"/>
        </w:rPr>
        <w:t>. – Краснодар, 2007. – 143 с.</w:t>
      </w:r>
    </w:p>
    <w:p w:rsidR="00D54896" w:rsidRPr="000D5A66" w:rsidRDefault="00D54896" w:rsidP="00997AC1">
      <w:pPr>
        <w:pStyle w:val="a3"/>
        <w:numPr>
          <w:ilvl w:val="0"/>
          <w:numId w:val="1"/>
        </w:numPr>
        <w:spacing w:after="0" w:line="240" w:lineRule="auto"/>
        <w:ind w:left="0" w:firstLine="709"/>
        <w:jc w:val="both"/>
        <w:rPr>
          <w:rFonts w:ascii="Times New Roman" w:hAnsi="Times New Roman"/>
          <w:sz w:val="28"/>
          <w:szCs w:val="28"/>
        </w:rPr>
      </w:pPr>
      <w:proofErr w:type="spellStart"/>
      <w:r w:rsidRPr="000D5A66">
        <w:rPr>
          <w:rFonts w:ascii="Times New Roman" w:hAnsi="Times New Roman"/>
          <w:sz w:val="28"/>
          <w:szCs w:val="28"/>
        </w:rPr>
        <w:t>Зеер</w:t>
      </w:r>
      <w:proofErr w:type="spellEnd"/>
      <w:r w:rsidRPr="000D5A66">
        <w:rPr>
          <w:rFonts w:ascii="Times New Roman" w:hAnsi="Times New Roman"/>
          <w:sz w:val="28"/>
          <w:szCs w:val="28"/>
        </w:rPr>
        <w:t xml:space="preserve">, Э. Ф. </w:t>
      </w:r>
      <w:proofErr w:type="spellStart"/>
      <w:r w:rsidRPr="000D5A66">
        <w:rPr>
          <w:rFonts w:ascii="Times New Roman" w:hAnsi="Times New Roman"/>
          <w:sz w:val="28"/>
          <w:szCs w:val="28"/>
        </w:rPr>
        <w:t>Психология</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профессионального</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развития</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учеб</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пособие</w:t>
      </w:r>
      <w:proofErr w:type="spellEnd"/>
      <w:r w:rsidRPr="000D5A66">
        <w:rPr>
          <w:rFonts w:ascii="Times New Roman" w:hAnsi="Times New Roman"/>
          <w:sz w:val="28"/>
          <w:szCs w:val="28"/>
        </w:rPr>
        <w:t xml:space="preserve"> для </w:t>
      </w:r>
      <w:proofErr w:type="spellStart"/>
      <w:r w:rsidRPr="000D5A66">
        <w:rPr>
          <w:rFonts w:ascii="Times New Roman" w:hAnsi="Times New Roman"/>
          <w:sz w:val="28"/>
          <w:szCs w:val="28"/>
        </w:rPr>
        <w:t>студ</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высш</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учеб</w:t>
      </w:r>
      <w:proofErr w:type="spellEnd"/>
      <w:r w:rsidRPr="000D5A66">
        <w:rPr>
          <w:rFonts w:ascii="Times New Roman" w:hAnsi="Times New Roman"/>
          <w:sz w:val="28"/>
          <w:szCs w:val="28"/>
        </w:rPr>
        <w:t xml:space="preserve">. заведений </w:t>
      </w:r>
      <w:r w:rsidRPr="000D5A66">
        <w:rPr>
          <w:rFonts w:ascii="Times New Roman" w:hAnsi="Times New Roman"/>
          <w:color w:val="000000"/>
          <w:sz w:val="28"/>
          <w:szCs w:val="28"/>
        </w:rPr>
        <w:t>/ Э. Ф. Зеер</w:t>
      </w:r>
      <w:r w:rsidRPr="000D5A66">
        <w:rPr>
          <w:rFonts w:ascii="Times New Roman" w:hAnsi="Times New Roman"/>
          <w:sz w:val="28"/>
          <w:szCs w:val="28"/>
        </w:rPr>
        <w:t xml:space="preserve">. – М.: </w:t>
      </w:r>
      <w:proofErr w:type="spellStart"/>
      <w:r w:rsidRPr="000D5A66">
        <w:rPr>
          <w:rFonts w:ascii="Times New Roman" w:hAnsi="Times New Roman"/>
          <w:sz w:val="28"/>
          <w:szCs w:val="28"/>
        </w:rPr>
        <w:t>Издательский</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дом</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„Академия</w:t>
      </w:r>
      <w:proofErr w:type="spellEnd"/>
      <w:r w:rsidRPr="000D5A66">
        <w:rPr>
          <w:rFonts w:ascii="Times New Roman" w:hAnsi="Times New Roman"/>
          <w:sz w:val="28"/>
          <w:szCs w:val="28"/>
        </w:rPr>
        <w:t>”, 2006. – 480 с.</w:t>
      </w:r>
    </w:p>
    <w:p w:rsidR="00D54896" w:rsidRPr="000D5A66" w:rsidRDefault="00D54896" w:rsidP="00997AC1">
      <w:pPr>
        <w:pStyle w:val="a3"/>
        <w:numPr>
          <w:ilvl w:val="0"/>
          <w:numId w:val="1"/>
        </w:numPr>
        <w:spacing w:after="0" w:line="240" w:lineRule="auto"/>
        <w:ind w:left="0" w:firstLine="709"/>
        <w:jc w:val="both"/>
        <w:rPr>
          <w:rFonts w:ascii="Times New Roman" w:hAnsi="Times New Roman"/>
          <w:sz w:val="28"/>
          <w:szCs w:val="28"/>
        </w:rPr>
      </w:pPr>
      <w:r w:rsidRPr="000D5A66">
        <w:rPr>
          <w:rFonts w:ascii="Times New Roman" w:hAnsi="Times New Roman"/>
          <w:sz w:val="28"/>
          <w:szCs w:val="28"/>
        </w:rPr>
        <w:t xml:space="preserve">Іванченко, Є. А. Професійна мобільність майбутніх фахівців / </w:t>
      </w:r>
      <w:proofErr w:type="spellStart"/>
      <w:r w:rsidRPr="000D5A66">
        <w:rPr>
          <w:rFonts w:ascii="Times New Roman" w:hAnsi="Times New Roman"/>
          <w:sz w:val="28"/>
          <w:szCs w:val="28"/>
        </w:rPr>
        <w:t>Є. А. Іванче</w:t>
      </w:r>
      <w:proofErr w:type="spellEnd"/>
      <w:r w:rsidRPr="000D5A66">
        <w:rPr>
          <w:rFonts w:ascii="Times New Roman" w:hAnsi="Times New Roman"/>
          <w:sz w:val="28"/>
          <w:szCs w:val="28"/>
        </w:rPr>
        <w:t>нко. – Одеса: СМИЛ, 2004. – 120 с.</w:t>
      </w:r>
    </w:p>
    <w:p w:rsidR="00D54896" w:rsidRPr="000D5A66" w:rsidRDefault="00D54896" w:rsidP="00997AC1">
      <w:pPr>
        <w:pStyle w:val="a3"/>
        <w:numPr>
          <w:ilvl w:val="0"/>
          <w:numId w:val="1"/>
        </w:numPr>
        <w:spacing w:after="0" w:line="240" w:lineRule="auto"/>
        <w:ind w:left="0" w:firstLine="709"/>
        <w:jc w:val="both"/>
        <w:rPr>
          <w:rFonts w:ascii="Times New Roman" w:hAnsi="Times New Roman" w:cs="Times New Roman"/>
          <w:sz w:val="28"/>
          <w:szCs w:val="28"/>
        </w:rPr>
      </w:pPr>
      <w:r w:rsidRPr="000D5A66">
        <w:rPr>
          <w:rFonts w:ascii="Times New Roman" w:hAnsi="Times New Roman" w:cs="Times New Roman"/>
          <w:sz w:val="28"/>
          <w:szCs w:val="28"/>
        </w:rPr>
        <w:t xml:space="preserve">Князева, Е. Н. </w:t>
      </w:r>
      <w:proofErr w:type="spellStart"/>
      <w:r w:rsidRPr="000D5A66">
        <w:rPr>
          <w:rFonts w:ascii="Times New Roman" w:hAnsi="Times New Roman" w:cs="Times New Roman"/>
          <w:sz w:val="28"/>
          <w:szCs w:val="28"/>
        </w:rPr>
        <w:t>Законы</w:t>
      </w:r>
      <w:proofErr w:type="spellEnd"/>
      <w:r w:rsidRPr="000D5A66">
        <w:rPr>
          <w:rFonts w:ascii="Times New Roman" w:hAnsi="Times New Roman" w:cs="Times New Roman"/>
          <w:sz w:val="28"/>
          <w:szCs w:val="28"/>
        </w:rPr>
        <w:t xml:space="preserve"> </w:t>
      </w:r>
      <w:proofErr w:type="spellStart"/>
      <w:r w:rsidRPr="000D5A66">
        <w:rPr>
          <w:rFonts w:ascii="Times New Roman" w:hAnsi="Times New Roman" w:cs="Times New Roman"/>
          <w:sz w:val="28"/>
          <w:szCs w:val="28"/>
        </w:rPr>
        <w:t>эволюции</w:t>
      </w:r>
      <w:proofErr w:type="spellEnd"/>
      <w:r w:rsidRPr="000D5A66">
        <w:rPr>
          <w:rFonts w:ascii="Times New Roman" w:hAnsi="Times New Roman" w:cs="Times New Roman"/>
          <w:sz w:val="28"/>
          <w:szCs w:val="28"/>
        </w:rPr>
        <w:t xml:space="preserve"> и </w:t>
      </w:r>
      <w:proofErr w:type="spellStart"/>
      <w:r w:rsidRPr="000D5A66">
        <w:rPr>
          <w:rFonts w:ascii="Times New Roman" w:hAnsi="Times New Roman" w:cs="Times New Roman"/>
          <w:sz w:val="28"/>
          <w:szCs w:val="28"/>
        </w:rPr>
        <w:t>самоорганизации</w:t>
      </w:r>
      <w:proofErr w:type="spellEnd"/>
      <w:r w:rsidRPr="000D5A66">
        <w:rPr>
          <w:rFonts w:ascii="Times New Roman" w:hAnsi="Times New Roman" w:cs="Times New Roman"/>
          <w:sz w:val="28"/>
          <w:szCs w:val="28"/>
        </w:rPr>
        <w:t xml:space="preserve"> </w:t>
      </w:r>
      <w:proofErr w:type="spellStart"/>
      <w:r w:rsidRPr="000D5A66">
        <w:rPr>
          <w:rFonts w:ascii="Times New Roman" w:hAnsi="Times New Roman" w:cs="Times New Roman"/>
          <w:sz w:val="28"/>
          <w:szCs w:val="28"/>
        </w:rPr>
        <w:t>сложных</w:t>
      </w:r>
      <w:proofErr w:type="spellEnd"/>
      <w:r w:rsidRPr="000D5A66">
        <w:rPr>
          <w:rFonts w:ascii="Times New Roman" w:hAnsi="Times New Roman" w:cs="Times New Roman"/>
          <w:sz w:val="28"/>
          <w:szCs w:val="28"/>
        </w:rPr>
        <w:t xml:space="preserve"> систем / </w:t>
      </w:r>
      <w:proofErr w:type="spellStart"/>
      <w:r w:rsidRPr="000D5A66">
        <w:rPr>
          <w:rFonts w:ascii="Times New Roman" w:hAnsi="Times New Roman" w:cs="Times New Roman"/>
          <w:sz w:val="28"/>
          <w:szCs w:val="28"/>
        </w:rPr>
        <w:t>Е. Н. Княз</w:t>
      </w:r>
      <w:proofErr w:type="spellEnd"/>
      <w:r w:rsidRPr="000D5A66">
        <w:rPr>
          <w:rFonts w:ascii="Times New Roman" w:hAnsi="Times New Roman" w:cs="Times New Roman"/>
          <w:sz w:val="28"/>
          <w:szCs w:val="28"/>
        </w:rPr>
        <w:t xml:space="preserve">ева, </w:t>
      </w:r>
      <w:proofErr w:type="spellStart"/>
      <w:r w:rsidRPr="000D5A66">
        <w:rPr>
          <w:rFonts w:ascii="Times New Roman" w:hAnsi="Times New Roman" w:cs="Times New Roman"/>
          <w:sz w:val="28"/>
          <w:szCs w:val="28"/>
        </w:rPr>
        <w:t>С. П. Курдю</w:t>
      </w:r>
      <w:proofErr w:type="spellEnd"/>
      <w:r w:rsidRPr="000D5A66">
        <w:rPr>
          <w:rFonts w:ascii="Times New Roman" w:hAnsi="Times New Roman" w:cs="Times New Roman"/>
          <w:sz w:val="28"/>
          <w:szCs w:val="28"/>
        </w:rPr>
        <w:t>мов. – М.: Наука, 1994. – 238 с.</w:t>
      </w:r>
    </w:p>
    <w:p w:rsidR="00D54896" w:rsidRPr="000D5A66" w:rsidRDefault="00D54896" w:rsidP="00997AC1">
      <w:pPr>
        <w:pStyle w:val="a3"/>
        <w:numPr>
          <w:ilvl w:val="0"/>
          <w:numId w:val="1"/>
        </w:numPr>
        <w:spacing w:after="0" w:line="240" w:lineRule="auto"/>
        <w:ind w:left="0" w:firstLine="709"/>
        <w:jc w:val="both"/>
        <w:rPr>
          <w:rFonts w:ascii="Times New Roman" w:hAnsi="Times New Roman" w:cs="Times New Roman"/>
          <w:sz w:val="28"/>
          <w:szCs w:val="28"/>
        </w:rPr>
      </w:pPr>
      <w:proofErr w:type="spellStart"/>
      <w:r w:rsidRPr="000D5A66">
        <w:rPr>
          <w:rFonts w:ascii="Times New Roman" w:hAnsi="Times New Roman" w:cs="Times New Roman"/>
          <w:sz w:val="28"/>
          <w:szCs w:val="28"/>
        </w:rPr>
        <w:t>Пілецька</w:t>
      </w:r>
      <w:proofErr w:type="spellEnd"/>
      <w:r w:rsidRPr="000D5A66">
        <w:rPr>
          <w:rFonts w:ascii="Times New Roman" w:hAnsi="Times New Roman" w:cs="Times New Roman"/>
          <w:sz w:val="28"/>
          <w:szCs w:val="28"/>
        </w:rPr>
        <w:t xml:space="preserve">, Л. С. Соціально-психологічні основи професійної мобільності особистості: автореф. </w:t>
      </w:r>
      <w:proofErr w:type="spellStart"/>
      <w:r w:rsidRPr="000D5A66">
        <w:rPr>
          <w:rFonts w:ascii="Times New Roman" w:hAnsi="Times New Roman" w:cs="Times New Roman"/>
          <w:sz w:val="28"/>
          <w:szCs w:val="28"/>
        </w:rPr>
        <w:t>дис</w:t>
      </w:r>
      <w:proofErr w:type="spellEnd"/>
      <w:r w:rsidRPr="000D5A66">
        <w:rPr>
          <w:rFonts w:ascii="Times New Roman" w:hAnsi="Times New Roman" w:cs="Times New Roman"/>
          <w:sz w:val="28"/>
          <w:szCs w:val="28"/>
        </w:rPr>
        <w:t xml:space="preserve">… доктора </w:t>
      </w:r>
      <w:proofErr w:type="spellStart"/>
      <w:r w:rsidRPr="000D5A66">
        <w:rPr>
          <w:rFonts w:ascii="Times New Roman" w:hAnsi="Times New Roman" w:cs="Times New Roman"/>
          <w:sz w:val="28"/>
          <w:szCs w:val="28"/>
        </w:rPr>
        <w:t>психол</w:t>
      </w:r>
      <w:proofErr w:type="spellEnd"/>
      <w:r w:rsidRPr="000D5A66">
        <w:rPr>
          <w:rFonts w:ascii="Times New Roman" w:hAnsi="Times New Roman" w:cs="Times New Roman"/>
          <w:sz w:val="28"/>
          <w:szCs w:val="28"/>
        </w:rPr>
        <w:t xml:space="preserve">. наук: спец. 19.00.05 </w:t>
      </w:r>
      <w:proofErr w:type="spellStart"/>
      <w:r w:rsidRPr="000D5A66">
        <w:rPr>
          <w:rFonts w:ascii="Times New Roman" w:hAnsi="Times New Roman" w:cs="Times New Roman"/>
          <w:sz w:val="28"/>
          <w:szCs w:val="28"/>
        </w:rPr>
        <w:t>„Соціальна</w:t>
      </w:r>
      <w:proofErr w:type="spellEnd"/>
      <w:r w:rsidRPr="000D5A66">
        <w:rPr>
          <w:rFonts w:ascii="Times New Roman" w:hAnsi="Times New Roman" w:cs="Times New Roman"/>
          <w:sz w:val="28"/>
          <w:szCs w:val="28"/>
        </w:rPr>
        <w:t xml:space="preserve"> психологія, </w:t>
      </w:r>
      <w:proofErr w:type="spellStart"/>
      <w:r w:rsidRPr="000D5A66">
        <w:rPr>
          <w:rFonts w:ascii="Times New Roman" w:hAnsi="Times New Roman" w:cs="Times New Roman"/>
          <w:sz w:val="28"/>
          <w:szCs w:val="28"/>
        </w:rPr>
        <w:t>психологія</w:t>
      </w:r>
      <w:proofErr w:type="spellEnd"/>
      <w:r w:rsidRPr="000D5A66">
        <w:rPr>
          <w:rFonts w:ascii="Times New Roman" w:hAnsi="Times New Roman" w:cs="Times New Roman"/>
          <w:sz w:val="28"/>
          <w:szCs w:val="28"/>
        </w:rPr>
        <w:t xml:space="preserve"> соціальної роботи” / </w:t>
      </w:r>
      <w:proofErr w:type="spellStart"/>
      <w:r w:rsidRPr="000D5A66">
        <w:rPr>
          <w:rFonts w:ascii="Times New Roman" w:hAnsi="Times New Roman" w:cs="Times New Roman"/>
          <w:sz w:val="28"/>
          <w:szCs w:val="28"/>
        </w:rPr>
        <w:t>Л. С. Пілец</w:t>
      </w:r>
      <w:proofErr w:type="spellEnd"/>
      <w:r w:rsidRPr="000D5A66">
        <w:rPr>
          <w:rFonts w:ascii="Times New Roman" w:hAnsi="Times New Roman" w:cs="Times New Roman"/>
          <w:sz w:val="28"/>
          <w:szCs w:val="28"/>
        </w:rPr>
        <w:t>ька. – К., 2014. − 40 с.</w:t>
      </w:r>
    </w:p>
    <w:p w:rsidR="00BA65EF" w:rsidRPr="000D5A66" w:rsidRDefault="00D54896" w:rsidP="00BA65EF">
      <w:pPr>
        <w:pStyle w:val="a3"/>
        <w:numPr>
          <w:ilvl w:val="0"/>
          <w:numId w:val="1"/>
        </w:numPr>
        <w:spacing w:after="0" w:line="240" w:lineRule="auto"/>
        <w:ind w:left="0" w:firstLine="709"/>
        <w:jc w:val="both"/>
        <w:rPr>
          <w:rFonts w:ascii="Times New Roman" w:hAnsi="Times New Roman"/>
          <w:sz w:val="28"/>
          <w:szCs w:val="28"/>
        </w:rPr>
      </w:pPr>
      <w:proofErr w:type="spellStart"/>
      <w:r w:rsidRPr="000D5A66">
        <w:rPr>
          <w:rFonts w:ascii="Times New Roman" w:hAnsi="Times New Roman"/>
          <w:sz w:val="28"/>
          <w:szCs w:val="28"/>
        </w:rPr>
        <w:t>Сургунд</w:t>
      </w:r>
      <w:proofErr w:type="spellEnd"/>
      <w:r w:rsidRPr="000D5A66">
        <w:rPr>
          <w:rFonts w:ascii="Times New Roman" w:hAnsi="Times New Roman"/>
          <w:sz w:val="28"/>
          <w:szCs w:val="28"/>
        </w:rPr>
        <w:t xml:space="preserve">, Н. А. Професійна мобільність як психологічна основа подолання професійних криз у синергетичній системі професійного розвитку особистості / </w:t>
      </w:r>
      <w:proofErr w:type="spellStart"/>
      <w:r w:rsidRPr="000D5A66">
        <w:rPr>
          <w:rFonts w:ascii="Times New Roman" w:hAnsi="Times New Roman"/>
          <w:sz w:val="28"/>
          <w:szCs w:val="28"/>
        </w:rPr>
        <w:t>Н. А. Сург</w:t>
      </w:r>
      <w:proofErr w:type="spellEnd"/>
      <w:r w:rsidRPr="000D5A66">
        <w:rPr>
          <w:rFonts w:ascii="Times New Roman" w:hAnsi="Times New Roman"/>
          <w:sz w:val="28"/>
          <w:szCs w:val="28"/>
        </w:rPr>
        <w:t xml:space="preserve">унд // Гуманітарний вісник ДВНЗ </w:t>
      </w:r>
      <w:proofErr w:type="spellStart"/>
      <w:r w:rsidRPr="000D5A66">
        <w:rPr>
          <w:rFonts w:ascii="Times New Roman" w:hAnsi="Times New Roman"/>
          <w:sz w:val="28"/>
          <w:szCs w:val="28"/>
        </w:rPr>
        <w:t>„Переяслав-Хмельницький</w:t>
      </w:r>
      <w:proofErr w:type="spellEnd"/>
      <w:r w:rsidRPr="000D5A66">
        <w:rPr>
          <w:rFonts w:ascii="Times New Roman" w:hAnsi="Times New Roman"/>
          <w:sz w:val="28"/>
          <w:szCs w:val="28"/>
        </w:rPr>
        <w:t xml:space="preserve"> державний педагогічний університет імені Григорія Сковороди” – Додаток 2 до Вип.36: Тематичний випуск </w:t>
      </w:r>
      <w:proofErr w:type="spellStart"/>
      <w:r w:rsidRPr="000D5A66">
        <w:rPr>
          <w:rFonts w:ascii="Times New Roman" w:hAnsi="Times New Roman"/>
          <w:sz w:val="28"/>
          <w:szCs w:val="28"/>
        </w:rPr>
        <w:t>„Проблеми</w:t>
      </w:r>
      <w:proofErr w:type="spellEnd"/>
      <w:r w:rsidRPr="000D5A66">
        <w:rPr>
          <w:rFonts w:ascii="Times New Roman" w:hAnsi="Times New Roman"/>
          <w:sz w:val="28"/>
          <w:szCs w:val="28"/>
        </w:rPr>
        <w:t xml:space="preserve"> емпіричних досліджень у психології”. Випуск 12. – К.: </w:t>
      </w:r>
      <w:proofErr w:type="spellStart"/>
      <w:r w:rsidRPr="000D5A66">
        <w:rPr>
          <w:rFonts w:ascii="Times New Roman" w:hAnsi="Times New Roman"/>
          <w:sz w:val="28"/>
          <w:szCs w:val="28"/>
        </w:rPr>
        <w:t>Гнозис</w:t>
      </w:r>
      <w:proofErr w:type="spellEnd"/>
      <w:r w:rsidRPr="000D5A66">
        <w:rPr>
          <w:rFonts w:ascii="Times New Roman" w:hAnsi="Times New Roman"/>
          <w:sz w:val="28"/>
          <w:szCs w:val="28"/>
        </w:rPr>
        <w:t>, 2015. – С. 82-94.</w:t>
      </w:r>
    </w:p>
    <w:p w:rsidR="00BA65EF" w:rsidRPr="000D5A66" w:rsidRDefault="00BA65EF" w:rsidP="00BA65EF">
      <w:pPr>
        <w:pStyle w:val="a3"/>
        <w:numPr>
          <w:ilvl w:val="0"/>
          <w:numId w:val="1"/>
        </w:numPr>
        <w:spacing w:after="0" w:line="240" w:lineRule="auto"/>
        <w:ind w:left="0" w:firstLine="709"/>
        <w:jc w:val="both"/>
        <w:rPr>
          <w:rFonts w:ascii="Times New Roman" w:hAnsi="Times New Roman"/>
          <w:sz w:val="28"/>
          <w:szCs w:val="28"/>
        </w:rPr>
      </w:pPr>
      <w:proofErr w:type="spellStart"/>
      <w:r w:rsidRPr="000D5A66">
        <w:rPr>
          <w:rFonts w:ascii="Times New Roman" w:hAnsi="Times New Roman"/>
          <w:sz w:val="28"/>
          <w:szCs w:val="28"/>
        </w:rPr>
        <w:t>Федоришин</w:t>
      </w:r>
      <w:proofErr w:type="spellEnd"/>
      <w:r w:rsidRPr="000D5A66">
        <w:rPr>
          <w:rFonts w:ascii="Times New Roman" w:hAnsi="Times New Roman"/>
          <w:sz w:val="28"/>
          <w:szCs w:val="28"/>
          <w:lang w:val="en-US"/>
        </w:rPr>
        <w:t> </w:t>
      </w:r>
      <w:r w:rsidRPr="000D5A66">
        <w:rPr>
          <w:rFonts w:ascii="Times New Roman" w:hAnsi="Times New Roman"/>
          <w:sz w:val="28"/>
          <w:szCs w:val="28"/>
        </w:rPr>
        <w:t>Б.</w:t>
      </w:r>
      <w:r w:rsidRPr="000D5A66">
        <w:rPr>
          <w:rFonts w:ascii="Times New Roman" w:hAnsi="Times New Roman"/>
          <w:sz w:val="28"/>
          <w:szCs w:val="28"/>
          <w:lang w:val="en-US"/>
        </w:rPr>
        <w:t> </w:t>
      </w:r>
      <w:r w:rsidRPr="000D5A66">
        <w:rPr>
          <w:rFonts w:ascii="Times New Roman" w:hAnsi="Times New Roman"/>
          <w:sz w:val="28"/>
          <w:szCs w:val="28"/>
        </w:rPr>
        <w:t xml:space="preserve">О. Психолого-педагогічні основи професійної орієнтації: </w:t>
      </w:r>
      <w:proofErr w:type="spellStart"/>
      <w:r w:rsidRPr="000D5A66">
        <w:rPr>
          <w:rFonts w:ascii="Times New Roman" w:hAnsi="Times New Roman"/>
          <w:sz w:val="28"/>
          <w:szCs w:val="28"/>
        </w:rPr>
        <w:t>дис</w:t>
      </w:r>
      <w:proofErr w:type="spellEnd"/>
      <w:r w:rsidRPr="000D5A66">
        <w:rPr>
          <w:rFonts w:ascii="Times New Roman" w:hAnsi="Times New Roman"/>
          <w:sz w:val="28"/>
          <w:szCs w:val="28"/>
        </w:rPr>
        <w:t xml:space="preserve">…д-ра пед. наук: 13.00.04 / </w:t>
      </w:r>
      <w:proofErr w:type="spellStart"/>
      <w:r w:rsidRPr="000D5A66">
        <w:rPr>
          <w:rFonts w:ascii="Times New Roman" w:hAnsi="Times New Roman"/>
          <w:sz w:val="28"/>
          <w:szCs w:val="28"/>
        </w:rPr>
        <w:t>Федоришин</w:t>
      </w:r>
      <w:proofErr w:type="spellEnd"/>
      <w:r w:rsidRPr="000D5A66">
        <w:rPr>
          <w:rFonts w:ascii="Times New Roman" w:hAnsi="Times New Roman"/>
          <w:sz w:val="28"/>
          <w:szCs w:val="28"/>
        </w:rPr>
        <w:t xml:space="preserve"> Борис Олексійович. – К., 1996. – 383 с.</w:t>
      </w:r>
    </w:p>
    <w:p w:rsidR="00BA65EF" w:rsidRPr="000D5A66" w:rsidRDefault="00BA65EF" w:rsidP="00BA65EF">
      <w:pPr>
        <w:pStyle w:val="a3"/>
        <w:numPr>
          <w:ilvl w:val="0"/>
          <w:numId w:val="1"/>
        </w:numPr>
        <w:spacing w:after="0" w:line="240" w:lineRule="auto"/>
        <w:ind w:left="0" w:firstLine="709"/>
        <w:jc w:val="both"/>
        <w:rPr>
          <w:rFonts w:ascii="Times New Roman" w:hAnsi="Times New Roman"/>
          <w:sz w:val="28"/>
          <w:szCs w:val="28"/>
        </w:rPr>
      </w:pPr>
      <w:proofErr w:type="spellStart"/>
      <w:r w:rsidRPr="000D5A66">
        <w:rPr>
          <w:rFonts w:ascii="Times New Roman" w:hAnsi="Times New Roman"/>
          <w:sz w:val="28"/>
          <w:szCs w:val="28"/>
        </w:rPr>
        <w:lastRenderedPageBreak/>
        <w:t>Федоришин</w:t>
      </w:r>
      <w:proofErr w:type="spellEnd"/>
      <w:r w:rsidRPr="000D5A66">
        <w:rPr>
          <w:rFonts w:ascii="Times New Roman" w:hAnsi="Times New Roman"/>
          <w:sz w:val="28"/>
          <w:szCs w:val="28"/>
        </w:rPr>
        <w:t xml:space="preserve">, Б. А. Система </w:t>
      </w:r>
      <w:proofErr w:type="spellStart"/>
      <w:r w:rsidRPr="000D5A66">
        <w:rPr>
          <w:rFonts w:ascii="Times New Roman" w:hAnsi="Times New Roman"/>
          <w:sz w:val="28"/>
          <w:szCs w:val="28"/>
        </w:rPr>
        <w:t>профинформационной</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работы</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со</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старшеклассниками</w:t>
      </w:r>
      <w:proofErr w:type="spellEnd"/>
      <w:r w:rsidRPr="000D5A66">
        <w:rPr>
          <w:rFonts w:ascii="Times New Roman" w:hAnsi="Times New Roman"/>
          <w:sz w:val="28"/>
          <w:szCs w:val="28"/>
        </w:rPr>
        <w:t xml:space="preserve"> / </w:t>
      </w:r>
      <w:proofErr w:type="spellStart"/>
      <w:r w:rsidRPr="000D5A66">
        <w:rPr>
          <w:rFonts w:ascii="Times New Roman" w:hAnsi="Times New Roman"/>
          <w:sz w:val="28"/>
          <w:szCs w:val="28"/>
        </w:rPr>
        <w:t>Б.А. Федо</w:t>
      </w:r>
      <w:proofErr w:type="spellEnd"/>
      <w:r w:rsidRPr="000D5A66">
        <w:rPr>
          <w:rFonts w:ascii="Times New Roman" w:hAnsi="Times New Roman"/>
          <w:sz w:val="28"/>
          <w:szCs w:val="28"/>
        </w:rPr>
        <w:t>ришин. – К.: Рад. школа, 1988. – 176 с.</w:t>
      </w:r>
    </w:p>
    <w:p w:rsidR="00D54896" w:rsidRPr="000D5A66" w:rsidRDefault="00D54896" w:rsidP="00BA65EF">
      <w:pPr>
        <w:pStyle w:val="a3"/>
        <w:numPr>
          <w:ilvl w:val="0"/>
          <w:numId w:val="1"/>
        </w:numPr>
        <w:spacing w:after="0" w:line="240" w:lineRule="auto"/>
        <w:ind w:left="0" w:firstLine="709"/>
        <w:jc w:val="both"/>
        <w:rPr>
          <w:rFonts w:ascii="Times New Roman" w:hAnsi="Times New Roman"/>
          <w:sz w:val="28"/>
          <w:szCs w:val="28"/>
        </w:rPr>
      </w:pPr>
      <w:proofErr w:type="spellStart"/>
      <w:r w:rsidRPr="000D5A66">
        <w:rPr>
          <w:rFonts w:ascii="Times New Roman" w:hAnsi="Times New Roman"/>
          <w:sz w:val="28"/>
          <w:szCs w:val="28"/>
          <w:lang w:val="en-US"/>
        </w:rPr>
        <w:t>Surgund</w:t>
      </w:r>
      <w:proofErr w:type="spellEnd"/>
      <w:r w:rsidRPr="000D5A66">
        <w:rPr>
          <w:rFonts w:ascii="Times New Roman" w:hAnsi="Times New Roman"/>
          <w:sz w:val="28"/>
          <w:szCs w:val="28"/>
        </w:rPr>
        <w:t>, </w:t>
      </w:r>
      <w:r w:rsidRPr="000D5A66">
        <w:rPr>
          <w:rFonts w:ascii="Times New Roman" w:hAnsi="Times New Roman"/>
          <w:sz w:val="28"/>
          <w:szCs w:val="28"/>
          <w:lang w:val="en-US"/>
        </w:rPr>
        <w:t>N</w:t>
      </w:r>
      <w:r w:rsidRPr="000D5A66">
        <w:rPr>
          <w:rFonts w:ascii="Times New Roman" w:hAnsi="Times New Roman"/>
          <w:sz w:val="28"/>
          <w:szCs w:val="28"/>
        </w:rPr>
        <w:t xml:space="preserve">. </w:t>
      </w:r>
      <w:r w:rsidRPr="000D5A66">
        <w:rPr>
          <w:rFonts w:ascii="Times New Roman" w:hAnsi="Times New Roman"/>
          <w:sz w:val="28"/>
          <w:szCs w:val="28"/>
          <w:lang w:val="en-US"/>
        </w:rPr>
        <w:t>Occupational</w:t>
      </w:r>
      <w:r w:rsidRPr="000D5A66">
        <w:rPr>
          <w:rFonts w:ascii="Times New Roman" w:hAnsi="Times New Roman"/>
          <w:sz w:val="28"/>
          <w:szCs w:val="28"/>
        </w:rPr>
        <w:t xml:space="preserve"> </w:t>
      </w:r>
      <w:r w:rsidRPr="000D5A66">
        <w:rPr>
          <w:rFonts w:ascii="Times New Roman" w:hAnsi="Times New Roman"/>
          <w:sz w:val="28"/>
          <w:szCs w:val="28"/>
          <w:lang w:val="en-US"/>
        </w:rPr>
        <w:t>Mobility</w:t>
      </w:r>
      <w:r w:rsidRPr="000D5A66">
        <w:rPr>
          <w:rFonts w:ascii="Times New Roman" w:hAnsi="Times New Roman"/>
          <w:sz w:val="28"/>
          <w:szCs w:val="28"/>
        </w:rPr>
        <w:t xml:space="preserve"> </w:t>
      </w:r>
      <w:r w:rsidRPr="000D5A66">
        <w:rPr>
          <w:rFonts w:ascii="Times New Roman" w:hAnsi="Times New Roman"/>
          <w:sz w:val="28"/>
          <w:szCs w:val="28"/>
          <w:lang w:val="en-US"/>
        </w:rPr>
        <w:t>as</w:t>
      </w:r>
      <w:r w:rsidRPr="000D5A66">
        <w:rPr>
          <w:rFonts w:ascii="Times New Roman" w:hAnsi="Times New Roman"/>
          <w:sz w:val="28"/>
          <w:szCs w:val="28"/>
        </w:rPr>
        <w:t xml:space="preserve"> </w:t>
      </w:r>
      <w:r w:rsidRPr="000D5A66">
        <w:rPr>
          <w:rFonts w:ascii="Times New Roman" w:hAnsi="Times New Roman"/>
          <w:sz w:val="28"/>
          <w:szCs w:val="28"/>
          <w:lang w:val="en-US"/>
        </w:rPr>
        <w:t>a</w:t>
      </w:r>
      <w:r w:rsidRPr="000D5A66">
        <w:rPr>
          <w:rFonts w:ascii="Times New Roman" w:hAnsi="Times New Roman"/>
          <w:sz w:val="28"/>
          <w:szCs w:val="28"/>
        </w:rPr>
        <w:t xml:space="preserve"> </w:t>
      </w:r>
      <w:r w:rsidRPr="000D5A66">
        <w:rPr>
          <w:rFonts w:ascii="Times New Roman" w:hAnsi="Times New Roman"/>
          <w:sz w:val="28"/>
          <w:szCs w:val="28"/>
          <w:lang w:val="en-US"/>
        </w:rPr>
        <w:t>Component</w:t>
      </w:r>
      <w:r w:rsidRPr="000D5A66">
        <w:rPr>
          <w:rFonts w:ascii="Times New Roman" w:hAnsi="Times New Roman"/>
          <w:sz w:val="28"/>
          <w:szCs w:val="28"/>
        </w:rPr>
        <w:t xml:space="preserve"> </w:t>
      </w:r>
      <w:r w:rsidRPr="000D5A66">
        <w:rPr>
          <w:rFonts w:ascii="Times New Roman" w:hAnsi="Times New Roman"/>
          <w:sz w:val="28"/>
          <w:szCs w:val="28"/>
          <w:lang w:val="en-US"/>
        </w:rPr>
        <w:t>of</w:t>
      </w:r>
      <w:r w:rsidRPr="000D5A66">
        <w:rPr>
          <w:rFonts w:ascii="Times New Roman" w:hAnsi="Times New Roman"/>
          <w:sz w:val="28"/>
          <w:szCs w:val="28"/>
        </w:rPr>
        <w:t xml:space="preserve"> </w:t>
      </w:r>
      <w:r w:rsidRPr="000D5A66">
        <w:rPr>
          <w:rFonts w:ascii="Times New Roman" w:hAnsi="Times New Roman"/>
          <w:sz w:val="28"/>
          <w:szCs w:val="28"/>
          <w:lang w:val="en-US"/>
        </w:rPr>
        <w:t>the</w:t>
      </w:r>
      <w:r w:rsidRPr="000D5A66">
        <w:rPr>
          <w:rFonts w:ascii="Times New Roman" w:hAnsi="Times New Roman"/>
          <w:sz w:val="28"/>
          <w:szCs w:val="28"/>
        </w:rPr>
        <w:t xml:space="preserve"> </w:t>
      </w:r>
      <w:r w:rsidRPr="000D5A66">
        <w:rPr>
          <w:rFonts w:ascii="Times New Roman" w:hAnsi="Times New Roman"/>
          <w:sz w:val="28"/>
          <w:szCs w:val="28"/>
          <w:lang w:val="en-US"/>
        </w:rPr>
        <w:t>Synergetic</w:t>
      </w:r>
      <w:r w:rsidRPr="000D5A66">
        <w:rPr>
          <w:rFonts w:ascii="Times New Roman" w:hAnsi="Times New Roman"/>
          <w:sz w:val="28"/>
          <w:szCs w:val="28"/>
        </w:rPr>
        <w:t xml:space="preserve"> </w:t>
      </w:r>
      <w:r w:rsidRPr="000D5A66">
        <w:rPr>
          <w:rFonts w:ascii="Times New Roman" w:hAnsi="Times New Roman"/>
          <w:sz w:val="28"/>
          <w:szCs w:val="28"/>
          <w:lang w:val="en-US"/>
        </w:rPr>
        <w:t>System</w:t>
      </w:r>
      <w:r w:rsidRPr="000D5A66">
        <w:rPr>
          <w:rFonts w:ascii="Times New Roman" w:hAnsi="Times New Roman"/>
          <w:sz w:val="28"/>
          <w:szCs w:val="28"/>
        </w:rPr>
        <w:t xml:space="preserve"> </w:t>
      </w:r>
      <w:r w:rsidRPr="000D5A66">
        <w:rPr>
          <w:rFonts w:ascii="Times New Roman" w:hAnsi="Times New Roman"/>
          <w:sz w:val="28"/>
          <w:szCs w:val="28"/>
          <w:lang w:val="en-US"/>
        </w:rPr>
        <w:t>of</w:t>
      </w:r>
      <w:r w:rsidRPr="000D5A66">
        <w:rPr>
          <w:rFonts w:ascii="Times New Roman" w:hAnsi="Times New Roman"/>
          <w:sz w:val="28"/>
          <w:szCs w:val="28"/>
        </w:rPr>
        <w:t xml:space="preserve"> </w:t>
      </w:r>
      <w:r w:rsidRPr="000D5A66">
        <w:rPr>
          <w:rFonts w:ascii="Times New Roman" w:hAnsi="Times New Roman"/>
          <w:sz w:val="28"/>
          <w:szCs w:val="28"/>
          <w:lang w:val="en-US"/>
        </w:rPr>
        <w:t>the</w:t>
      </w:r>
      <w:r w:rsidRPr="000D5A66">
        <w:rPr>
          <w:rFonts w:ascii="Times New Roman" w:hAnsi="Times New Roman"/>
          <w:sz w:val="28"/>
          <w:szCs w:val="28"/>
        </w:rPr>
        <w:t xml:space="preserve"> </w:t>
      </w:r>
      <w:r w:rsidRPr="000D5A66">
        <w:rPr>
          <w:rFonts w:ascii="Times New Roman" w:hAnsi="Times New Roman"/>
          <w:sz w:val="28"/>
          <w:szCs w:val="28"/>
          <w:lang w:val="en-US"/>
        </w:rPr>
        <w:t>Professional</w:t>
      </w:r>
      <w:r w:rsidRPr="000D5A66">
        <w:rPr>
          <w:rFonts w:ascii="Times New Roman" w:hAnsi="Times New Roman"/>
          <w:sz w:val="28"/>
          <w:szCs w:val="28"/>
        </w:rPr>
        <w:t xml:space="preserve"> </w:t>
      </w:r>
      <w:r w:rsidRPr="000D5A66">
        <w:rPr>
          <w:rFonts w:ascii="Times New Roman" w:hAnsi="Times New Roman"/>
          <w:sz w:val="28"/>
          <w:szCs w:val="28"/>
          <w:lang w:val="en-US"/>
        </w:rPr>
        <w:t>Development</w:t>
      </w:r>
      <w:r w:rsidRPr="000D5A66">
        <w:rPr>
          <w:rFonts w:ascii="Times New Roman" w:hAnsi="Times New Roman"/>
          <w:sz w:val="28"/>
          <w:szCs w:val="28"/>
        </w:rPr>
        <w:t xml:space="preserve"> </w:t>
      </w:r>
      <w:r w:rsidRPr="000D5A66">
        <w:rPr>
          <w:rFonts w:ascii="Times New Roman" w:hAnsi="Times New Roman"/>
          <w:sz w:val="28"/>
          <w:szCs w:val="28"/>
          <w:lang w:val="en-US"/>
        </w:rPr>
        <w:t>of</w:t>
      </w:r>
      <w:r w:rsidRPr="000D5A66">
        <w:rPr>
          <w:rFonts w:ascii="Times New Roman" w:hAnsi="Times New Roman"/>
          <w:sz w:val="28"/>
          <w:szCs w:val="28"/>
        </w:rPr>
        <w:t xml:space="preserve"> </w:t>
      </w:r>
      <w:r w:rsidRPr="000D5A66">
        <w:rPr>
          <w:rFonts w:ascii="Times New Roman" w:hAnsi="Times New Roman"/>
          <w:sz w:val="28"/>
          <w:szCs w:val="28"/>
          <w:lang w:val="en-US"/>
        </w:rPr>
        <w:t>the</w:t>
      </w:r>
      <w:r w:rsidRPr="000D5A66">
        <w:rPr>
          <w:rFonts w:ascii="Times New Roman" w:hAnsi="Times New Roman"/>
          <w:sz w:val="28"/>
          <w:szCs w:val="28"/>
        </w:rPr>
        <w:t xml:space="preserve"> </w:t>
      </w:r>
      <w:r w:rsidRPr="000D5A66">
        <w:rPr>
          <w:rFonts w:ascii="Times New Roman" w:hAnsi="Times New Roman"/>
          <w:sz w:val="28"/>
          <w:szCs w:val="28"/>
          <w:lang w:val="en-US"/>
        </w:rPr>
        <w:t>Modern</w:t>
      </w:r>
      <w:r w:rsidRPr="000D5A66">
        <w:rPr>
          <w:rFonts w:ascii="Times New Roman" w:hAnsi="Times New Roman"/>
          <w:sz w:val="28"/>
          <w:szCs w:val="28"/>
        </w:rPr>
        <w:t xml:space="preserve"> </w:t>
      </w:r>
      <w:r w:rsidRPr="000D5A66">
        <w:rPr>
          <w:rFonts w:ascii="Times New Roman" w:hAnsi="Times New Roman"/>
          <w:sz w:val="28"/>
          <w:szCs w:val="28"/>
          <w:lang w:val="en-US"/>
        </w:rPr>
        <w:t>Specialist</w:t>
      </w:r>
      <w:r w:rsidRPr="000D5A66">
        <w:rPr>
          <w:rFonts w:ascii="Times New Roman" w:hAnsi="Times New Roman"/>
          <w:sz w:val="28"/>
          <w:szCs w:val="28"/>
        </w:rPr>
        <w:t>’</w:t>
      </w:r>
      <w:r w:rsidRPr="000D5A66">
        <w:rPr>
          <w:rFonts w:ascii="Times New Roman" w:hAnsi="Times New Roman"/>
          <w:sz w:val="28"/>
          <w:szCs w:val="28"/>
          <w:lang w:val="en-US"/>
        </w:rPr>
        <w:t>s</w:t>
      </w:r>
      <w:r w:rsidRPr="000D5A66">
        <w:rPr>
          <w:rFonts w:ascii="Times New Roman" w:hAnsi="Times New Roman"/>
          <w:sz w:val="28"/>
          <w:szCs w:val="28"/>
        </w:rPr>
        <w:t xml:space="preserve"> </w:t>
      </w:r>
      <w:r w:rsidRPr="000D5A66">
        <w:rPr>
          <w:rFonts w:ascii="Times New Roman" w:hAnsi="Times New Roman"/>
          <w:sz w:val="28"/>
          <w:szCs w:val="28"/>
          <w:lang w:val="en-US"/>
        </w:rPr>
        <w:t>Personality</w:t>
      </w:r>
      <w:r w:rsidRPr="000D5A66">
        <w:rPr>
          <w:rFonts w:ascii="Times New Roman" w:hAnsi="Times New Roman"/>
          <w:sz w:val="28"/>
          <w:szCs w:val="28"/>
        </w:rPr>
        <w:t xml:space="preserve"> / </w:t>
      </w:r>
      <w:r w:rsidRPr="000D5A66">
        <w:rPr>
          <w:rFonts w:ascii="Times New Roman" w:hAnsi="Times New Roman"/>
          <w:sz w:val="28"/>
          <w:szCs w:val="28"/>
          <w:lang w:val="en-US"/>
        </w:rPr>
        <w:t>Natalia</w:t>
      </w:r>
      <w:r w:rsidRPr="000D5A66">
        <w:rPr>
          <w:rFonts w:ascii="Times New Roman" w:hAnsi="Times New Roman"/>
          <w:sz w:val="28"/>
          <w:szCs w:val="28"/>
        </w:rPr>
        <w:t xml:space="preserve"> </w:t>
      </w:r>
      <w:proofErr w:type="spellStart"/>
      <w:r w:rsidRPr="000D5A66">
        <w:rPr>
          <w:rFonts w:ascii="Times New Roman" w:hAnsi="Times New Roman"/>
          <w:sz w:val="28"/>
          <w:szCs w:val="28"/>
          <w:lang w:val="en-US"/>
        </w:rPr>
        <w:t>Surgund</w:t>
      </w:r>
      <w:proofErr w:type="spellEnd"/>
      <w:r w:rsidRPr="000D5A66">
        <w:rPr>
          <w:rFonts w:ascii="Times New Roman" w:hAnsi="Times New Roman"/>
          <w:sz w:val="28"/>
          <w:szCs w:val="28"/>
        </w:rPr>
        <w:t xml:space="preserve"> // „</w:t>
      </w:r>
      <w:r w:rsidRPr="000D5A66">
        <w:rPr>
          <w:rFonts w:ascii="Times New Roman" w:hAnsi="Times New Roman"/>
          <w:sz w:val="28"/>
          <w:szCs w:val="28"/>
          <w:lang w:val="en-US"/>
        </w:rPr>
        <w:t>EUROPEAN</w:t>
      </w:r>
      <w:r w:rsidRPr="000D5A66">
        <w:rPr>
          <w:rFonts w:ascii="Times New Roman" w:hAnsi="Times New Roman"/>
          <w:sz w:val="28"/>
          <w:szCs w:val="28"/>
        </w:rPr>
        <w:t xml:space="preserve"> </w:t>
      </w:r>
      <w:r w:rsidRPr="000D5A66">
        <w:rPr>
          <w:rFonts w:ascii="Times New Roman" w:hAnsi="Times New Roman"/>
          <w:sz w:val="28"/>
          <w:szCs w:val="28"/>
          <w:lang w:val="en-US"/>
        </w:rPr>
        <w:t>HUMANITIES</w:t>
      </w:r>
      <w:r w:rsidRPr="000D5A66">
        <w:rPr>
          <w:rFonts w:ascii="Times New Roman" w:hAnsi="Times New Roman"/>
          <w:sz w:val="28"/>
          <w:szCs w:val="28"/>
        </w:rPr>
        <w:t xml:space="preserve"> </w:t>
      </w:r>
      <w:r w:rsidRPr="000D5A66">
        <w:rPr>
          <w:rFonts w:ascii="Times New Roman" w:hAnsi="Times New Roman"/>
          <w:sz w:val="28"/>
          <w:szCs w:val="28"/>
          <w:lang w:val="en-US"/>
        </w:rPr>
        <w:t>STUDIES</w:t>
      </w:r>
      <w:r w:rsidRPr="000D5A66">
        <w:rPr>
          <w:rFonts w:ascii="Times New Roman" w:hAnsi="Times New Roman"/>
          <w:sz w:val="28"/>
          <w:szCs w:val="28"/>
        </w:rPr>
        <w:t xml:space="preserve">: </w:t>
      </w:r>
      <w:r w:rsidRPr="000D5A66">
        <w:rPr>
          <w:rFonts w:ascii="Times New Roman" w:hAnsi="Times New Roman"/>
          <w:sz w:val="28"/>
          <w:szCs w:val="28"/>
          <w:lang w:val="en-US"/>
        </w:rPr>
        <w:t>State</w:t>
      </w:r>
      <w:r w:rsidRPr="000D5A66">
        <w:rPr>
          <w:rFonts w:ascii="Times New Roman" w:hAnsi="Times New Roman"/>
          <w:sz w:val="28"/>
          <w:szCs w:val="28"/>
        </w:rPr>
        <w:t xml:space="preserve"> </w:t>
      </w:r>
      <w:r w:rsidRPr="000D5A66">
        <w:rPr>
          <w:rFonts w:ascii="Times New Roman" w:hAnsi="Times New Roman"/>
          <w:sz w:val="28"/>
          <w:szCs w:val="28"/>
          <w:lang w:val="en-US"/>
        </w:rPr>
        <w:t>and</w:t>
      </w:r>
      <w:r w:rsidRPr="000D5A66">
        <w:rPr>
          <w:rFonts w:ascii="Times New Roman" w:hAnsi="Times New Roman"/>
          <w:sz w:val="28"/>
          <w:szCs w:val="28"/>
        </w:rPr>
        <w:t xml:space="preserve"> </w:t>
      </w:r>
      <w:proofErr w:type="spellStart"/>
      <w:r w:rsidRPr="000D5A66">
        <w:rPr>
          <w:rFonts w:ascii="Times New Roman" w:hAnsi="Times New Roman"/>
          <w:sz w:val="28"/>
          <w:szCs w:val="28"/>
          <w:lang w:val="en-US"/>
        </w:rPr>
        <w:t>Sosiety</w:t>
      </w:r>
      <w:proofErr w:type="spellEnd"/>
      <w:r w:rsidRPr="000D5A66">
        <w:rPr>
          <w:rFonts w:ascii="Times New Roman" w:hAnsi="Times New Roman"/>
          <w:sz w:val="28"/>
          <w:szCs w:val="28"/>
        </w:rPr>
        <w:t xml:space="preserve"> / </w:t>
      </w:r>
      <w:r w:rsidRPr="000D5A66">
        <w:rPr>
          <w:rFonts w:ascii="Times New Roman" w:hAnsi="Times New Roman"/>
          <w:sz w:val="28"/>
          <w:szCs w:val="28"/>
          <w:lang w:val="en-US"/>
        </w:rPr>
        <w:t>EUROPEJSKIE</w:t>
      </w:r>
      <w:r w:rsidRPr="000D5A66">
        <w:rPr>
          <w:rFonts w:ascii="Times New Roman" w:hAnsi="Times New Roman"/>
          <w:sz w:val="28"/>
          <w:szCs w:val="28"/>
        </w:rPr>
        <w:t xml:space="preserve"> </w:t>
      </w:r>
      <w:r w:rsidRPr="000D5A66">
        <w:rPr>
          <w:rFonts w:ascii="Times New Roman" w:hAnsi="Times New Roman"/>
          <w:sz w:val="28"/>
          <w:szCs w:val="28"/>
          <w:lang w:val="en-US"/>
        </w:rPr>
        <w:t>STUDIA</w:t>
      </w:r>
      <w:r w:rsidRPr="000D5A66">
        <w:rPr>
          <w:rFonts w:ascii="Times New Roman" w:hAnsi="Times New Roman"/>
          <w:sz w:val="28"/>
          <w:szCs w:val="28"/>
        </w:rPr>
        <w:t xml:space="preserve"> </w:t>
      </w:r>
      <w:r w:rsidRPr="000D5A66">
        <w:rPr>
          <w:rFonts w:ascii="Times New Roman" w:hAnsi="Times New Roman"/>
          <w:sz w:val="28"/>
          <w:szCs w:val="28"/>
          <w:lang w:val="en-US"/>
        </w:rPr>
        <w:t>HUMANISTYCZNE</w:t>
      </w:r>
      <w:r w:rsidRPr="000D5A66">
        <w:rPr>
          <w:rFonts w:ascii="Times New Roman" w:hAnsi="Times New Roman"/>
          <w:sz w:val="28"/>
          <w:szCs w:val="28"/>
        </w:rPr>
        <w:t xml:space="preserve">: </w:t>
      </w:r>
      <w:r w:rsidRPr="000D5A66">
        <w:rPr>
          <w:rFonts w:ascii="Times New Roman" w:hAnsi="Times New Roman"/>
          <w:sz w:val="28"/>
          <w:szCs w:val="28"/>
          <w:lang w:val="en-US"/>
        </w:rPr>
        <w:t>Pa</w:t>
      </w:r>
      <w:r w:rsidRPr="000D5A66">
        <w:rPr>
          <w:rFonts w:ascii="Times New Roman" w:hAnsi="Times New Roman"/>
          <w:sz w:val="28"/>
          <w:szCs w:val="28"/>
        </w:rPr>
        <w:t>ń</w:t>
      </w:r>
      <w:proofErr w:type="spellStart"/>
      <w:r w:rsidRPr="000D5A66">
        <w:rPr>
          <w:rFonts w:ascii="Times New Roman" w:hAnsi="Times New Roman"/>
          <w:sz w:val="28"/>
          <w:szCs w:val="28"/>
          <w:lang w:val="en-US"/>
        </w:rPr>
        <w:t>stwo</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lang w:val="en-US"/>
        </w:rPr>
        <w:t>i</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lang w:val="en-US"/>
        </w:rPr>
        <w:t>Spo</w:t>
      </w:r>
      <w:proofErr w:type="spellEnd"/>
      <w:r w:rsidRPr="000D5A66">
        <w:rPr>
          <w:rFonts w:ascii="Times New Roman" w:hAnsi="Times New Roman"/>
          <w:sz w:val="28"/>
          <w:szCs w:val="28"/>
        </w:rPr>
        <w:t>ł</w:t>
      </w:r>
      <w:proofErr w:type="spellStart"/>
      <w:r w:rsidRPr="000D5A66">
        <w:rPr>
          <w:rFonts w:ascii="Times New Roman" w:hAnsi="Times New Roman"/>
          <w:sz w:val="28"/>
          <w:szCs w:val="28"/>
          <w:lang w:val="en-US"/>
        </w:rPr>
        <w:t>ecze</w:t>
      </w:r>
      <w:proofErr w:type="spellEnd"/>
      <w:r w:rsidRPr="000D5A66">
        <w:rPr>
          <w:rFonts w:ascii="Times New Roman" w:hAnsi="Times New Roman"/>
          <w:sz w:val="28"/>
          <w:szCs w:val="28"/>
        </w:rPr>
        <w:t>ń</w:t>
      </w:r>
      <w:proofErr w:type="spellStart"/>
      <w:r w:rsidRPr="000D5A66">
        <w:rPr>
          <w:rFonts w:ascii="Times New Roman" w:hAnsi="Times New Roman"/>
          <w:sz w:val="28"/>
          <w:szCs w:val="28"/>
          <w:lang w:val="en-US"/>
        </w:rPr>
        <w:t>stwo</w:t>
      </w:r>
      <w:proofErr w:type="spellEnd"/>
      <w:r w:rsidRPr="000D5A66">
        <w:rPr>
          <w:rFonts w:ascii="Times New Roman" w:hAnsi="Times New Roman"/>
          <w:sz w:val="28"/>
          <w:szCs w:val="28"/>
        </w:rPr>
        <w:t xml:space="preserve">”. – 2016. – №1. – Р.153-171. </w:t>
      </w:r>
    </w:p>
    <w:p w:rsidR="00CA0EC5" w:rsidRPr="000D5A66" w:rsidRDefault="00CA0EC5" w:rsidP="00997AC1">
      <w:pPr>
        <w:spacing w:after="0" w:line="240" w:lineRule="auto"/>
        <w:ind w:firstLine="709"/>
        <w:jc w:val="both"/>
        <w:rPr>
          <w:rFonts w:ascii="Times New Roman" w:hAnsi="Times New Roman" w:cs="Times New Roman"/>
          <w:sz w:val="28"/>
          <w:szCs w:val="28"/>
        </w:rPr>
      </w:pPr>
    </w:p>
    <w:p w:rsidR="00D54896" w:rsidRPr="000D5A66" w:rsidRDefault="00D54896" w:rsidP="00997AC1">
      <w:pPr>
        <w:spacing w:after="0" w:line="240" w:lineRule="auto"/>
        <w:ind w:firstLine="709"/>
        <w:jc w:val="both"/>
        <w:rPr>
          <w:rFonts w:ascii="Times New Roman" w:hAnsi="Times New Roman"/>
          <w:sz w:val="28"/>
          <w:szCs w:val="28"/>
        </w:rPr>
      </w:pPr>
      <w:r w:rsidRPr="000D5A66">
        <w:rPr>
          <w:rFonts w:ascii="Times New Roman" w:hAnsi="Times New Roman" w:cs="Times New Roman"/>
          <w:i/>
          <w:sz w:val="28"/>
          <w:szCs w:val="28"/>
        </w:rPr>
        <w:t>Анотація:</w:t>
      </w:r>
      <w:r w:rsidRPr="000D5A66">
        <w:rPr>
          <w:rFonts w:ascii="Times New Roman" w:hAnsi="Times New Roman" w:cs="Times New Roman"/>
          <w:sz w:val="28"/>
          <w:szCs w:val="28"/>
        </w:rPr>
        <w:t xml:space="preserve">  </w:t>
      </w:r>
      <w:r w:rsidRPr="000D5A66">
        <w:rPr>
          <w:rFonts w:ascii="Times New Roman" w:hAnsi="Times New Roman" w:cs="Times New Roman"/>
          <w:b/>
          <w:sz w:val="28"/>
          <w:szCs w:val="28"/>
        </w:rPr>
        <w:t xml:space="preserve">Наталія </w:t>
      </w:r>
      <w:proofErr w:type="spellStart"/>
      <w:r w:rsidRPr="000D5A66">
        <w:rPr>
          <w:rFonts w:ascii="Times New Roman" w:hAnsi="Times New Roman" w:cs="Times New Roman"/>
          <w:b/>
          <w:sz w:val="28"/>
          <w:szCs w:val="28"/>
        </w:rPr>
        <w:t>Сургунд</w:t>
      </w:r>
      <w:proofErr w:type="spellEnd"/>
      <w:r w:rsidRPr="000D5A66">
        <w:rPr>
          <w:rFonts w:ascii="Times New Roman" w:hAnsi="Times New Roman" w:cs="Times New Roman"/>
          <w:b/>
          <w:sz w:val="28"/>
          <w:szCs w:val="28"/>
        </w:rPr>
        <w:t xml:space="preserve">. </w:t>
      </w:r>
      <w:r w:rsidR="00CA0EC5">
        <w:rPr>
          <w:rFonts w:ascii="Times New Roman" w:hAnsi="Times New Roman" w:cs="Times New Roman"/>
          <w:b/>
          <w:sz w:val="28"/>
          <w:szCs w:val="28"/>
        </w:rPr>
        <w:t xml:space="preserve"> Питання особистісного вибору</w:t>
      </w:r>
      <w:r w:rsidRPr="000D5A66">
        <w:rPr>
          <w:rFonts w:ascii="Times New Roman" w:hAnsi="Times New Roman" w:cs="Times New Roman"/>
          <w:b/>
          <w:sz w:val="28"/>
          <w:szCs w:val="28"/>
        </w:rPr>
        <w:t xml:space="preserve"> </w:t>
      </w:r>
      <w:r w:rsidR="00CA0EC5">
        <w:rPr>
          <w:rFonts w:ascii="Times New Roman" w:hAnsi="Times New Roman" w:cs="Times New Roman"/>
          <w:b/>
          <w:sz w:val="28"/>
          <w:szCs w:val="28"/>
        </w:rPr>
        <w:t xml:space="preserve">в профорієнтаційному процесі в контексті проблеми </w:t>
      </w:r>
      <w:r w:rsidRPr="000D5A66">
        <w:rPr>
          <w:rFonts w:ascii="Times New Roman" w:hAnsi="Times New Roman" w:cs="Times New Roman"/>
          <w:b/>
          <w:sz w:val="28"/>
          <w:szCs w:val="28"/>
        </w:rPr>
        <w:t>професійної м</w:t>
      </w:r>
      <w:r w:rsidR="00CA0EC5">
        <w:rPr>
          <w:rFonts w:ascii="Times New Roman" w:hAnsi="Times New Roman" w:cs="Times New Roman"/>
          <w:b/>
          <w:sz w:val="28"/>
          <w:szCs w:val="28"/>
        </w:rPr>
        <w:t>обільності</w:t>
      </w:r>
      <w:r w:rsidRPr="000D5A66">
        <w:rPr>
          <w:rFonts w:ascii="Times New Roman" w:hAnsi="Times New Roman" w:cs="Times New Roman"/>
          <w:b/>
          <w:sz w:val="28"/>
          <w:szCs w:val="28"/>
        </w:rPr>
        <w:t>.</w:t>
      </w:r>
      <w:r w:rsidRPr="000D5A66">
        <w:rPr>
          <w:rFonts w:ascii="Times New Roman" w:hAnsi="Times New Roman" w:cs="Times New Roman"/>
          <w:sz w:val="28"/>
          <w:szCs w:val="28"/>
        </w:rPr>
        <w:t xml:space="preserve">  Професійна мобільність особистості сучасного фахівця розглядається як елемент синергетичної системи професійного розвитку особистості. </w:t>
      </w:r>
      <w:r w:rsidRPr="000D5A66">
        <w:rPr>
          <w:rFonts w:ascii="Times New Roman" w:hAnsi="Times New Roman"/>
          <w:sz w:val="28"/>
          <w:szCs w:val="28"/>
        </w:rPr>
        <w:t>Професійна мобільність – це</w:t>
      </w:r>
      <w:r w:rsidRPr="000D5A66">
        <w:rPr>
          <w:rFonts w:ascii="Times New Roman" w:hAnsi="Times New Roman" w:cs="Times New Roman"/>
          <w:sz w:val="28"/>
          <w:szCs w:val="28"/>
        </w:rPr>
        <w:t xml:space="preserve"> здатність до </w:t>
      </w:r>
      <w:r w:rsidRPr="000D5A66">
        <w:rPr>
          <w:rFonts w:ascii="Times New Roman" w:hAnsi="Times New Roman"/>
          <w:sz w:val="28"/>
          <w:szCs w:val="28"/>
        </w:rPr>
        <w:t xml:space="preserve">спрямованих та </w:t>
      </w:r>
      <w:proofErr w:type="spellStart"/>
      <w:r w:rsidRPr="000D5A66">
        <w:rPr>
          <w:rFonts w:ascii="Times New Roman" w:hAnsi="Times New Roman"/>
          <w:sz w:val="28"/>
          <w:szCs w:val="28"/>
        </w:rPr>
        <w:t>самоконтрольованих</w:t>
      </w:r>
      <w:proofErr w:type="spellEnd"/>
      <w:r w:rsidRPr="000D5A66">
        <w:rPr>
          <w:rFonts w:ascii="Times New Roman" w:hAnsi="Times New Roman"/>
          <w:sz w:val="28"/>
          <w:szCs w:val="28"/>
        </w:rPr>
        <w:t xml:space="preserve"> переходів на нові траєкторії професійного руху, це своєрідний </w:t>
      </w:r>
      <w:proofErr w:type="spellStart"/>
      <w:r w:rsidRPr="000D5A66">
        <w:rPr>
          <w:rFonts w:ascii="Times New Roman" w:hAnsi="Times New Roman"/>
          <w:sz w:val="28"/>
          <w:szCs w:val="28"/>
        </w:rPr>
        <w:t>безкатастрофний</w:t>
      </w:r>
      <w:proofErr w:type="spellEnd"/>
      <w:r w:rsidRPr="000D5A66">
        <w:rPr>
          <w:rFonts w:ascii="Times New Roman" w:hAnsi="Times New Roman"/>
          <w:sz w:val="28"/>
          <w:szCs w:val="28"/>
        </w:rPr>
        <w:t xml:space="preserve"> </w:t>
      </w:r>
      <w:proofErr w:type="spellStart"/>
      <w:r w:rsidRPr="000D5A66">
        <w:rPr>
          <w:rFonts w:ascii="Times New Roman" w:hAnsi="Times New Roman"/>
          <w:sz w:val="28"/>
          <w:szCs w:val="28"/>
        </w:rPr>
        <w:t>„місток-перехід</w:t>
      </w:r>
      <w:proofErr w:type="spellEnd"/>
      <w:r w:rsidRPr="000D5A66">
        <w:rPr>
          <w:rFonts w:ascii="Times New Roman" w:hAnsi="Times New Roman"/>
          <w:sz w:val="28"/>
          <w:szCs w:val="28"/>
        </w:rPr>
        <w:t>” між циклами професійного розвитку фахівця в системі професійного розвитку особистості</w:t>
      </w:r>
      <w:r w:rsidRPr="000D5A66">
        <w:rPr>
          <w:rFonts w:ascii="Times New Roman" w:hAnsi="Times New Roman" w:cs="Times New Roman"/>
          <w:sz w:val="28"/>
          <w:szCs w:val="28"/>
        </w:rPr>
        <w:t xml:space="preserve">. </w:t>
      </w:r>
      <w:r w:rsidRPr="000D5A66">
        <w:rPr>
          <w:rFonts w:ascii="Times New Roman" w:eastAsia="TimesNewRomanPSMT" w:hAnsi="Times New Roman" w:cs="Times New Roman"/>
          <w:sz w:val="28"/>
          <w:szCs w:val="28"/>
        </w:rPr>
        <w:t>Подолання професійних криз на основі професійної мобіл</w:t>
      </w:r>
      <w:r w:rsidR="00997AC1" w:rsidRPr="000D5A66">
        <w:rPr>
          <w:rFonts w:ascii="Times New Roman" w:eastAsia="TimesNewRomanPSMT" w:hAnsi="Times New Roman" w:cs="Times New Roman"/>
          <w:sz w:val="28"/>
          <w:szCs w:val="28"/>
        </w:rPr>
        <w:t>ьності</w:t>
      </w:r>
      <w:r w:rsidRPr="000D5A66">
        <w:rPr>
          <w:rFonts w:ascii="Times New Roman" w:eastAsia="TimesNewRomanPSMT" w:hAnsi="Times New Roman" w:cs="Times New Roman"/>
          <w:sz w:val="28"/>
          <w:szCs w:val="28"/>
        </w:rPr>
        <w:t xml:space="preserve"> передбачає в умовах </w:t>
      </w:r>
      <w:proofErr w:type="spellStart"/>
      <w:r w:rsidRPr="000D5A66">
        <w:rPr>
          <w:rFonts w:ascii="Times New Roman" w:eastAsia="TimesNewRomanPSMT" w:hAnsi="Times New Roman" w:cs="Times New Roman"/>
          <w:sz w:val="28"/>
          <w:szCs w:val="28"/>
        </w:rPr>
        <w:t>невизначення</w:t>
      </w:r>
      <w:proofErr w:type="spellEnd"/>
      <w:r w:rsidRPr="000D5A66">
        <w:rPr>
          <w:rFonts w:ascii="Times New Roman" w:eastAsia="TimesNewRomanPSMT" w:hAnsi="Times New Roman" w:cs="Times New Roman"/>
          <w:sz w:val="28"/>
          <w:szCs w:val="28"/>
        </w:rPr>
        <w:t xml:space="preserve"> здійснення в критичних точках системи </w:t>
      </w:r>
      <w:r w:rsidR="00CA0EC5">
        <w:rPr>
          <w:rFonts w:ascii="Times New Roman" w:eastAsia="TimesNewRomanPSMT" w:hAnsi="Times New Roman" w:cs="Times New Roman"/>
          <w:sz w:val="28"/>
          <w:szCs w:val="28"/>
        </w:rPr>
        <w:t xml:space="preserve">(точках </w:t>
      </w:r>
      <w:r w:rsidR="00CA0EC5" w:rsidRPr="000D5A66">
        <w:rPr>
          <w:rFonts w:ascii="Times New Roman" w:eastAsia="TimesNewRomanPSMT" w:hAnsi="Times New Roman" w:cs="Times New Roman"/>
          <w:sz w:val="28"/>
          <w:szCs w:val="28"/>
        </w:rPr>
        <w:t>біфуркацій</w:t>
      </w:r>
      <w:r w:rsidR="00CA0EC5">
        <w:rPr>
          <w:rFonts w:ascii="Times New Roman" w:eastAsia="TimesNewRomanPSMT" w:hAnsi="Times New Roman" w:cs="Times New Roman"/>
          <w:sz w:val="28"/>
          <w:szCs w:val="28"/>
        </w:rPr>
        <w:t>)</w:t>
      </w:r>
      <w:r w:rsidR="00CA0EC5" w:rsidRPr="000D5A66">
        <w:rPr>
          <w:rFonts w:ascii="Times New Roman" w:eastAsia="TimesNewRomanPSMT" w:hAnsi="Times New Roman" w:cs="Times New Roman"/>
          <w:sz w:val="28"/>
          <w:szCs w:val="28"/>
        </w:rPr>
        <w:t xml:space="preserve"> </w:t>
      </w:r>
      <w:r w:rsidRPr="000D5A66">
        <w:rPr>
          <w:rFonts w:ascii="Times New Roman" w:eastAsia="TimesNewRomanPSMT" w:hAnsi="Times New Roman" w:cs="Times New Roman"/>
          <w:sz w:val="28"/>
          <w:szCs w:val="28"/>
        </w:rPr>
        <w:t xml:space="preserve">усвідомленого акту особистісного вибору з множини можливих варіантів рішень. </w:t>
      </w:r>
      <w:r w:rsidR="00CA0EC5">
        <w:rPr>
          <w:rFonts w:ascii="Times New Roman" w:eastAsia="TimesNewRomanPSMT" w:hAnsi="Times New Roman" w:cs="Times New Roman"/>
          <w:sz w:val="28"/>
          <w:szCs w:val="28"/>
        </w:rPr>
        <w:t xml:space="preserve">В профорієнтаційному процесі </w:t>
      </w:r>
      <w:proofErr w:type="spellStart"/>
      <w:r w:rsidR="00CA0EC5">
        <w:rPr>
          <w:rFonts w:ascii="Times New Roman" w:eastAsia="TimesNewRomanPSMT" w:hAnsi="Times New Roman" w:cs="Times New Roman"/>
          <w:sz w:val="28"/>
          <w:szCs w:val="28"/>
        </w:rPr>
        <w:t>і</w:t>
      </w:r>
      <w:r w:rsidRPr="000D5A66">
        <w:rPr>
          <w:rFonts w:ascii="Times New Roman" w:eastAsia="TimesNewRomanPSMT" w:hAnsi="Times New Roman" w:cs="Times New Roman"/>
          <w:sz w:val="28"/>
          <w:szCs w:val="28"/>
        </w:rPr>
        <w:t>нтроактивність</w:t>
      </w:r>
      <w:proofErr w:type="spellEnd"/>
      <w:r w:rsidRPr="000D5A66">
        <w:rPr>
          <w:rFonts w:ascii="Times New Roman" w:eastAsia="TimesNewRomanPSMT" w:hAnsi="Times New Roman" w:cs="Times New Roman"/>
          <w:sz w:val="28"/>
          <w:szCs w:val="28"/>
        </w:rPr>
        <w:t xml:space="preserve"> та </w:t>
      </w:r>
      <w:r w:rsidR="00CA0EC5">
        <w:rPr>
          <w:rFonts w:ascii="Times New Roman" w:eastAsia="TimesNewRomanPSMT" w:hAnsi="Times New Roman" w:cs="Times New Roman"/>
          <w:sz w:val="28"/>
          <w:szCs w:val="28"/>
        </w:rPr>
        <w:t xml:space="preserve">усвідомлений </w:t>
      </w:r>
      <w:r w:rsidRPr="000D5A66">
        <w:rPr>
          <w:rFonts w:ascii="Times New Roman" w:eastAsia="TimesNewRomanPSMT" w:hAnsi="Times New Roman" w:cs="Times New Roman"/>
          <w:sz w:val="28"/>
          <w:szCs w:val="28"/>
        </w:rPr>
        <w:t>внутрішній вибір особистості готують її подальшу зовнішню поведінку з втілення в життя прийнятого рішення щод</w:t>
      </w:r>
      <w:r w:rsidR="00CA0EC5">
        <w:rPr>
          <w:rFonts w:ascii="Times New Roman" w:eastAsia="TimesNewRomanPSMT" w:hAnsi="Times New Roman" w:cs="Times New Roman"/>
          <w:sz w:val="28"/>
          <w:szCs w:val="28"/>
        </w:rPr>
        <w:t>о психічної моделі певного</w:t>
      </w:r>
      <w:r w:rsidRPr="000D5A66">
        <w:rPr>
          <w:rFonts w:ascii="Times New Roman" w:eastAsia="TimesNewRomanPSMT" w:hAnsi="Times New Roman" w:cs="Times New Roman"/>
          <w:sz w:val="28"/>
          <w:szCs w:val="28"/>
        </w:rPr>
        <w:t xml:space="preserve"> варіанту траєкторії </w:t>
      </w:r>
      <w:r w:rsidR="00CA0EC5">
        <w:rPr>
          <w:rFonts w:ascii="Times New Roman" w:eastAsia="TimesNewRomanPSMT" w:hAnsi="Times New Roman" w:cs="Times New Roman"/>
          <w:sz w:val="28"/>
          <w:szCs w:val="28"/>
        </w:rPr>
        <w:t xml:space="preserve">її </w:t>
      </w:r>
      <w:r w:rsidRPr="000D5A66">
        <w:rPr>
          <w:rFonts w:ascii="Times New Roman" w:eastAsia="TimesNewRomanPSMT" w:hAnsi="Times New Roman" w:cs="Times New Roman"/>
          <w:sz w:val="28"/>
          <w:szCs w:val="28"/>
        </w:rPr>
        <w:t xml:space="preserve">професійного руху. </w:t>
      </w:r>
    </w:p>
    <w:p w:rsidR="00D54896" w:rsidRPr="000D5A66" w:rsidRDefault="00D54896" w:rsidP="00997AC1">
      <w:pPr>
        <w:spacing w:after="0" w:line="240" w:lineRule="auto"/>
        <w:ind w:firstLine="709"/>
        <w:jc w:val="both"/>
        <w:rPr>
          <w:rFonts w:ascii="Times New Roman" w:hAnsi="Times New Roman" w:cs="Times New Roman"/>
          <w:sz w:val="28"/>
          <w:szCs w:val="28"/>
        </w:rPr>
      </w:pPr>
      <w:r w:rsidRPr="000D5A66">
        <w:rPr>
          <w:rFonts w:ascii="Times New Roman" w:hAnsi="Times New Roman" w:cs="Times New Roman"/>
          <w:b/>
          <w:i/>
          <w:sz w:val="28"/>
          <w:szCs w:val="28"/>
        </w:rPr>
        <w:t>Ключові слова</w:t>
      </w:r>
      <w:r w:rsidRPr="000D5A66">
        <w:rPr>
          <w:rFonts w:ascii="Times New Roman" w:hAnsi="Times New Roman" w:cs="Times New Roman"/>
          <w:b/>
          <w:sz w:val="28"/>
          <w:szCs w:val="28"/>
        </w:rPr>
        <w:t>:</w:t>
      </w:r>
      <w:r w:rsidRPr="000D5A66">
        <w:rPr>
          <w:rFonts w:ascii="Times New Roman" w:hAnsi="Times New Roman" w:cs="Times New Roman"/>
          <w:sz w:val="28"/>
          <w:szCs w:val="28"/>
        </w:rPr>
        <w:t xml:space="preserve"> професійна мобільність, особистісний вибір, ситуація вибору, професійні кризи, синергетична система професійного розвитку особистості, точки біфуркацій. </w:t>
      </w:r>
    </w:p>
    <w:p w:rsidR="00997AC1" w:rsidRPr="000D5A66" w:rsidRDefault="00997AC1" w:rsidP="00997AC1">
      <w:pPr>
        <w:spacing w:after="0" w:line="240" w:lineRule="auto"/>
        <w:ind w:firstLine="709"/>
        <w:jc w:val="both"/>
        <w:rPr>
          <w:rFonts w:ascii="Times New Roman" w:hAnsi="Times New Roman" w:cs="Times New Roman"/>
          <w:sz w:val="28"/>
          <w:szCs w:val="28"/>
        </w:rPr>
      </w:pPr>
    </w:p>
    <w:p w:rsidR="00D54896" w:rsidRPr="004259BD" w:rsidRDefault="00D54896" w:rsidP="00997AC1">
      <w:pPr>
        <w:spacing w:after="0" w:line="240" w:lineRule="auto"/>
        <w:ind w:firstLine="709"/>
        <w:jc w:val="both"/>
        <w:rPr>
          <w:rFonts w:ascii="Times New Roman" w:hAnsi="Times New Roman" w:cs="Times New Roman"/>
          <w:sz w:val="28"/>
          <w:szCs w:val="28"/>
        </w:rPr>
      </w:pPr>
    </w:p>
    <w:sectPr w:rsidR="00D54896" w:rsidRPr="004259BD" w:rsidSect="00997AC1">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
    <w:altName w:val="Times New Roman"/>
    <w:panose1 w:val="00000000000000000000"/>
    <w:charset w:val="CC"/>
    <w:family w:val="auto"/>
    <w:notTrueType/>
    <w:pitch w:val="default"/>
    <w:sig w:usb0="00000003" w:usb1="08070000" w:usb2="00000010" w:usb3="00000000" w:csb0="00020005"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D510F"/>
    <w:multiLevelType w:val="hybridMultilevel"/>
    <w:tmpl w:val="34866352"/>
    <w:lvl w:ilvl="0" w:tplc="7B04D328">
      <w:start w:val="1"/>
      <w:numFmt w:val="decimal"/>
      <w:lvlText w:val="%1."/>
      <w:lvlJc w:val="left"/>
      <w:pPr>
        <w:ind w:left="1620" w:hanging="360"/>
      </w:pPr>
      <w:rPr>
        <w:rFonts w:hint="default"/>
      </w:rPr>
    </w:lvl>
    <w:lvl w:ilvl="1" w:tplc="04220019" w:tentative="1">
      <w:start w:val="1"/>
      <w:numFmt w:val="lowerLetter"/>
      <w:lvlText w:val="%2."/>
      <w:lvlJc w:val="left"/>
      <w:pPr>
        <w:ind w:left="2340" w:hanging="360"/>
      </w:pPr>
    </w:lvl>
    <w:lvl w:ilvl="2" w:tplc="0422001B" w:tentative="1">
      <w:start w:val="1"/>
      <w:numFmt w:val="lowerRoman"/>
      <w:lvlText w:val="%3."/>
      <w:lvlJc w:val="right"/>
      <w:pPr>
        <w:ind w:left="3060" w:hanging="180"/>
      </w:pPr>
    </w:lvl>
    <w:lvl w:ilvl="3" w:tplc="0422000F" w:tentative="1">
      <w:start w:val="1"/>
      <w:numFmt w:val="decimal"/>
      <w:lvlText w:val="%4."/>
      <w:lvlJc w:val="left"/>
      <w:pPr>
        <w:ind w:left="3780" w:hanging="360"/>
      </w:pPr>
    </w:lvl>
    <w:lvl w:ilvl="4" w:tplc="04220019" w:tentative="1">
      <w:start w:val="1"/>
      <w:numFmt w:val="lowerLetter"/>
      <w:lvlText w:val="%5."/>
      <w:lvlJc w:val="left"/>
      <w:pPr>
        <w:ind w:left="4500" w:hanging="360"/>
      </w:pPr>
    </w:lvl>
    <w:lvl w:ilvl="5" w:tplc="0422001B" w:tentative="1">
      <w:start w:val="1"/>
      <w:numFmt w:val="lowerRoman"/>
      <w:lvlText w:val="%6."/>
      <w:lvlJc w:val="right"/>
      <w:pPr>
        <w:ind w:left="5220" w:hanging="180"/>
      </w:pPr>
    </w:lvl>
    <w:lvl w:ilvl="6" w:tplc="0422000F" w:tentative="1">
      <w:start w:val="1"/>
      <w:numFmt w:val="decimal"/>
      <w:lvlText w:val="%7."/>
      <w:lvlJc w:val="left"/>
      <w:pPr>
        <w:ind w:left="5940" w:hanging="360"/>
      </w:pPr>
    </w:lvl>
    <w:lvl w:ilvl="7" w:tplc="04220019" w:tentative="1">
      <w:start w:val="1"/>
      <w:numFmt w:val="lowerLetter"/>
      <w:lvlText w:val="%8."/>
      <w:lvlJc w:val="left"/>
      <w:pPr>
        <w:ind w:left="6660" w:hanging="360"/>
      </w:pPr>
    </w:lvl>
    <w:lvl w:ilvl="8" w:tplc="0422001B" w:tentative="1">
      <w:start w:val="1"/>
      <w:numFmt w:val="lowerRoman"/>
      <w:lvlText w:val="%9."/>
      <w:lvlJc w:val="right"/>
      <w:pPr>
        <w:ind w:left="7380" w:hanging="180"/>
      </w:pPr>
    </w:lvl>
  </w:abstractNum>
  <w:abstractNum w:abstractNumId="1">
    <w:nsid w:val="51E04006"/>
    <w:multiLevelType w:val="hybridMultilevel"/>
    <w:tmpl w:val="CFE65072"/>
    <w:lvl w:ilvl="0" w:tplc="2D92B554">
      <w:start w:val="1"/>
      <w:numFmt w:val="decimal"/>
      <w:lvlText w:val="%1."/>
      <w:lvlJc w:val="left"/>
      <w:pPr>
        <w:ind w:left="927" w:hanging="360"/>
      </w:pPr>
      <w:rPr>
        <w:rFonts w:ascii="Calibri" w:hAnsi="Calibri"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570D665C"/>
    <w:multiLevelType w:val="hybridMultilevel"/>
    <w:tmpl w:val="1D5A4E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28B1"/>
    <w:rsid w:val="0000357C"/>
    <w:rsid w:val="00037188"/>
    <w:rsid w:val="00052143"/>
    <w:rsid w:val="000D5A66"/>
    <w:rsid w:val="001A04BC"/>
    <w:rsid w:val="001C1B13"/>
    <w:rsid w:val="00307B12"/>
    <w:rsid w:val="004168C1"/>
    <w:rsid w:val="00480071"/>
    <w:rsid w:val="004944D5"/>
    <w:rsid w:val="0053557C"/>
    <w:rsid w:val="005D780F"/>
    <w:rsid w:val="006625C4"/>
    <w:rsid w:val="006628B1"/>
    <w:rsid w:val="0077611F"/>
    <w:rsid w:val="007E2F20"/>
    <w:rsid w:val="00821929"/>
    <w:rsid w:val="00997AC1"/>
    <w:rsid w:val="009A6C61"/>
    <w:rsid w:val="009C6D23"/>
    <w:rsid w:val="00A50329"/>
    <w:rsid w:val="00A608A7"/>
    <w:rsid w:val="00B728C1"/>
    <w:rsid w:val="00BA510B"/>
    <w:rsid w:val="00BA65EF"/>
    <w:rsid w:val="00BC767B"/>
    <w:rsid w:val="00BE1B0C"/>
    <w:rsid w:val="00BE69CB"/>
    <w:rsid w:val="00C52EAC"/>
    <w:rsid w:val="00CA0007"/>
    <w:rsid w:val="00CA0EC5"/>
    <w:rsid w:val="00CA6EB9"/>
    <w:rsid w:val="00CC08CB"/>
    <w:rsid w:val="00D54896"/>
    <w:rsid w:val="00DE270A"/>
    <w:rsid w:val="00E27597"/>
    <w:rsid w:val="00E96F1F"/>
    <w:rsid w:val="00F030D1"/>
    <w:rsid w:val="00FF38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489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4896"/>
    <w:pPr>
      <w:ind w:left="720"/>
      <w:contextualSpacing/>
    </w:pPr>
  </w:style>
  <w:style w:type="character" w:customStyle="1" w:styleId="hps">
    <w:name w:val="hps"/>
    <w:basedOn w:val="a0"/>
    <w:rsid w:val="00D54896"/>
  </w:style>
  <w:style w:type="character" w:styleId="a4">
    <w:name w:val="Emphasis"/>
    <w:basedOn w:val="a0"/>
    <w:uiPriority w:val="20"/>
    <w:qFormat/>
    <w:rsid w:val="00D5489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489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4896"/>
    <w:pPr>
      <w:ind w:left="720"/>
      <w:contextualSpacing/>
    </w:pPr>
  </w:style>
  <w:style w:type="character" w:customStyle="1" w:styleId="hps">
    <w:name w:val="hps"/>
    <w:basedOn w:val="a0"/>
    <w:rsid w:val="00D54896"/>
  </w:style>
  <w:style w:type="character" w:styleId="a4">
    <w:name w:val="Emphasis"/>
    <w:basedOn w:val="a0"/>
    <w:uiPriority w:val="20"/>
    <w:qFormat/>
    <w:rsid w:val="00D5489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C3C317-582E-4034-B647-31A15F12DF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3214</Words>
  <Characters>23338</Characters>
  <Application>Microsoft Office Word</Application>
  <DocSecurity>0</DocSecurity>
  <Lines>388</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Ilyushun</dc:creator>
  <cp:lastModifiedBy>Ilyushun</cp:lastModifiedBy>
  <cp:revision>2</cp:revision>
  <dcterms:created xsi:type="dcterms:W3CDTF">2018-06-17T17:28:00Z</dcterms:created>
  <dcterms:modified xsi:type="dcterms:W3CDTF">2018-06-17T17:28:00Z</dcterms:modified>
</cp:coreProperties>
</file>