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6803" w:rsidRPr="00FA6803" w:rsidRDefault="00FA6803" w:rsidP="00FA6803">
      <w:pPr>
        <w:spacing w:after="0" w:line="240" w:lineRule="auto"/>
        <w:ind w:firstLine="567"/>
        <w:jc w:val="center"/>
        <w:rPr>
          <w:rFonts w:eastAsia="Times New Roman"/>
          <w:szCs w:val="24"/>
          <w:lang w:eastAsia="uk-UA"/>
        </w:rPr>
      </w:pPr>
      <w:r w:rsidRPr="00FA6803">
        <w:rPr>
          <w:rFonts w:eastAsia="Times New Roman"/>
          <w:b/>
          <w:bCs/>
          <w:color w:val="000000"/>
          <w:szCs w:val="24"/>
          <w:lang w:eastAsia="uk-UA"/>
        </w:rPr>
        <w:t>АНОТАЦІЯ</w:t>
      </w:r>
    </w:p>
    <w:p w:rsidR="00FA6803" w:rsidRPr="00FA6803" w:rsidRDefault="00FA6803" w:rsidP="00FA6803">
      <w:pPr>
        <w:spacing w:after="0" w:line="240" w:lineRule="auto"/>
        <w:ind w:firstLine="567"/>
        <w:jc w:val="both"/>
        <w:rPr>
          <w:rFonts w:eastAsia="Times New Roman"/>
          <w:szCs w:val="24"/>
          <w:lang w:eastAsia="uk-UA"/>
        </w:rPr>
      </w:pPr>
      <w:r w:rsidRPr="00FA6803">
        <w:rPr>
          <w:rFonts w:eastAsia="Times New Roman"/>
          <w:color w:val="000000"/>
          <w:szCs w:val="24"/>
          <w:lang w:eastAsia="uk-UA"/>
        </w:rPr>
        <w:t xml:space="preserve">Тема роботи — </w:t>
      </w:r>
      <w:r w:rsidRPr="00FA6803">
        <w:rPr>
          <w:rFonts w:eastAsia="Times New Roman"/>
          <w:b/>
          <w:bCs/>
          <w:color w:val="000000"/>
          <w:szCs w:val="24"/>
          <w:lang w:eastAsia="uk-UA"/>
        </w:rPr>
        <w:t xml:space="preserve">«Категорія роду іменників: семантичні, граматичні та функціональні особливості». </w:t>
      </w:r>
      <w:r w:rsidRPr="00FA6803">
        <w:rPr>
          <w:rFonts w:eastAsia="Times New Roman"/>
          <w:color w:val="000000"/>
          <w:szCs w:val="24"/>
          <w:lang w:eastAsia="uk-UA"/>
        </w:rPr>
        <w:t xml:space="preserve">Автор - </w:t>
      </w:r>
      <w:r w:rsidR="00956840" w:rsidRPr="00FA6803">
        <w:rPr>
          <w:rFonts w:eastAsia="Times New Roman"/>
          <w:b/>
          <w:bCs/>
          <w:color w:val="000000"/>
          <w:szCs w:val="24"/>
          <w:lang w:eastAsia="uk-UA"/>
        </w:rPr>
        <w:t xml:space="preserve">Гуменюк </w:t>
      </w:r>
      <w:r w:rsidRPr="00FA6803">
        <w:rPr>
          <w:rFonts w:eastAsia="Times New Roman"/>
          <w:b/>
          <w:bCs/>
          <w:color w:val="000000"/>
          <w:szCs w:val="24"/>
          <w:lang w:eastAsia="uk-UA"/>
        </w:rPr>
        <w:t>Яніна</w:t>
      </w:r>
      <w:r w:rsidR="00956840">
        <w:rPr>
          <w:rFonts w:eastAsia="Times New Roman"/>
          <w:b/>
          <w:bCs/>
          <w:color w:val="000000"/>
          <w:szCs w:val="24"/>
          <w:lang w:eastAsia="uk-UA"/>
        </w:rPr>
        <w:t xml:space="preserve"> Сергіївна</w:t>
      </w:r>
      <w:r w:rsidRPr="00FA6803">
        <w:rPr>
          <w:rFonts w:eastAsia="Times New Roman"/>
          <w:b/>
          <w:bCs/>
          <w:color w:val="000000"/>
          <w:szCs w:val="24"/>
          <w:lang w:eastAsia="uk-UA"/>
        </w:rPr>
        <w:t xml:space="preserve">. </w:t>
      </w:r>
      <w:r w:rsidRPr="00FA6803">
        <w:rPr>
          <w:rFonts w:eastAsia="Times New Roman"/>
          <w:color w:val="000000"/>
          <w:szCs w:val="24"/>
          <w:lang w:eastAsia="uk-UA"/>
        </w:rPr>
        <w:t>Науковий керівник —</w:t>
      </w:r>
      <w:r w:rsidRPr="00FA6803">
        <w:rPr>
          <w:rFonts w:eastAsia="Times New Roman"/>
          <w:b/>
          <w:bCs/>
          <w:color w:val="000000"/>
          <w:szCs w:val="24"/>
          <w:lang w:eastAsia="uk-UA"/>
        </w:rPr>
        <w:t>ТОРЧИНСЬКИЙ</w:t>
      </w:r>
      <w:r w:rsidR="00FD711C" w:rsidRPr="00FD711C">
        <w:rPr>
          <w:rFonts w:eastAsia="Times New Roman"/>
          <w:b/>
          <w:bCs/>
          <w:color w:val="000000"/>
          <w:szCs w:val="24"/>
          <w:lang w:eastAsia="uk-UA"/>
        </w:rPr>
        <w:t xml:space="preserve"> </w:t>
      </w:r>
      <w:r w:rsidR="00FD711C" w:rsidRPr="00FA6803">
        <w:rPr>
          <w:rFonts w:eastAsia="Times New Roman"/>
          <w:b/>
          <w:bCs/>
          <w:color w:val="000000"/>
          <w:szCs w:val="24"/>
          <w:lang w:eastAsia="uk-UA"/>
        </w:rPr>
        <w:t>Михайло</w:t>
      </w:r>
      <w:r w:rsidR="00FD711C">
        <w:rPr>
          <w:rFonts w:eastAsia="Times New Roman"/>
          <w:b/>
          <w:bCs/>
          <w:color w:val="000000"/>
          <w:szCs w:val="24"/>
          <w:lang w:eastAsia="uk-UA"/>
        </w:rPr>
        <w:t xml:space="preserve"> Миколайович</w:t>
      </w:r>
      <w:bookmarkStart w:id="0" w:name="_GoBack"/>
      <w:bookmarkEnd w:id="0"/>
      <w:r w:rsidRPr="00FA6803">
        <w:rPr>
          <w:rFonts w:eastAsia="Times New Roman"/>
          <w:b/>
          <w:bCs/>
          <w:color w:val="000000"/>
          <w:szCs w:val="24"/>
          <w:lang w:eastAsia="uk-UA"/>
        </w:rPr>
        <w:t xml:space="preserve">. </w:t>
      </w:r>
      <w:r w:rsidRPr="00FA6803">
        <w:rPr>
          <w:rFonts w:eastAsia="Times New Roman"/>
          <w:color w:val="000000"/>
          <w:szCs w:val="24"/>
          <w:lang w:eastAsia="uk-UA"/>
        </w:rPr>
        <w:t>Обсяг дипломної роботи - 70 сторінок основного тексту, 77 сторінок загального тексту. Робота містить 1 додаток та 72 джерела посилання.</w:t>
      </w:r>
    </w:p>
    <w:p w:rsidR="00FA6803" w:rsidRPr="00FA6803" w:rsidRDefault="00FA6803" w:rsidP="00FA6803">
      <w:pPr>
        <w:spacing w:after="0" w:line="240" w:lineRule="auto"/>
        <w:ind w:firstLine="567"/>
        <w:jc w:val="both"/>
        <w:rPr>
          <w:rFonts w:eastAsia="Times New Roman"/>
          <w:szCs w:val="24"/>
          <w:lang w:eastAsia="uk-UA"/>
        </w:rPr>
      </w:pPr>
      <w:r w:rsidRPr="00FA6803">
        <w:rPr>
          <w:rFonts w:eastAsia="Times New Roman"/>
          <w:b/>
          <w:bCs/>
          <w:i/>
          <w:iCs/>
          <w:color w:val="000000"/>
          <w:szCs w:val="24"/>
          <w:lang w:eastAsia="uk-UA"/>
        </w:rPr>
        <w:t>Ключові слова</w:t>
      </w:r>
      <w:r w:rsidRPr="00FA6803">
        <w:rPr>
          <w:rFonts w:eastAsia="Times New Roman"/>
          <w:color w:val="000000"/>
          <w:szCs w:val="24"/>
          <w:lang w:eastAsia="uk-UA"/>
        </w:rPr>
        <w:t xml:space="preserve">: </w:t>
      </w:r>
      <w:r w:rsidRPr="00FA6803">
        <w:rPr>
          <w:rFonts w:eastAsia="Times New Roman"/>
          <w:i/>
          <w:iCs/>
          <w:color w:val="000000"/>
          <w:szCs w:val="24"/>
          <w:lang w:eastAsia="uk-UA"/>
        </w:rPr>
        <w:t xml:space="preserve">граматика, граматична категорія, діахронія, іменник категорія роду, </w:t>
      </w:r>
      <w:proofErr w:type="spellStart"/>
      <w:r w:rsidRPr="00FA6803">
        <w:rPr>
          <w:rFonts w:eastAsia="Times New Roman"/>
          <w:i/>
          <w:iCs/>
          <w:color w:val="000000"/>
          <w:szCs w:val="24"/>
          <w:lang w:eastAsia="uk-UA"/>
        </w:rPr>
        <w:t>маскулізм</w:t>
      </w:r>
      <w:proofErr w:type="spellEnd"/>
      <w:r w:rsidRPr="00FA6803">
        <w:rPr>
          <w:rFonts w:eastAsia="Times New Roman"/>
          <w:i/>
          <w:iCs/>
          <w:color w:val="000000"/>
          <w:szCs w:val="24"/>
          <w:lang w:eastAsia="uk-UA"/>
        </w:rPr>
        <w:t xml:space="preserve">, морфологія, семантика, субстантив, </w:t>
      </w:r>
      <w:proofErr w:type="spellStart"/>
      <w:r w:rsidRPr="00FA6803">
        <w:rPr>
          <w:rFonts w:eastAsia="Times New Roman"/>
          <w:i/>
          <w:iCs/>
          <w:color w:val="000000"/>
          <w:szCs w:val="24"/>
          <w:lang w:eastAsia="uk-UA"/>
        </w:rPr>
        <w:t>фемінатив</w:t>
      </w:r>
      <w:proofErr w:type="spellEnd"/>
      <w:r w:rsidRPr="00FA6803">
        <w:rPr>
          <w:rFonts w:eastAsia="Times New Roman"/>
          <w:i/>
          <w:iCs/>
          <w:color w:val="000000"/>
          <w:szCs w:val="24"/>
          <w:lang w:eastAsia="uk-UA"/>
        </w:rPr>
        <w:t>.</w:t>
      </w:r>
    </w:p>
    <w:p w:rsidR="00FA6803" w:rsidRPr="00FA6803" w:rsidRDefault="00FA6803" w:rsidP="00FA6803">
      <w:pPr>
        <w:spacing w:after="0" w:line="240" w:lineRule="auto"/>
        <w:ind w:firstLine="567"/>
        <w:jc w:val="both"/>
        <w:rPr>
          <w:rFonts w:eastAsia="Times New Roman"/>
          <w:szCs w:val="24"/>
          <w:lang w:eastAsia="uk-UA"/>
        </w:rPr>
      </w:pPr>
      <w:r w:rsidRPr="00FA6803">
        <w:rPr>
          <w:rFonts w:eastAsia="Times New Roman"/>
          <w:b/>
          <w:bCs/>
          <w:color w:val="000000"/>
          <w:szCs w:val="24"/>
          <w:lang w:eastAsia="uk-UA"/>
        </w:rPr>
        <w:t xml:space="preserve">Об’єктом </w:t>
      </w:r>
      <w:r w:rsidRPr="00FA6803">
        <w:rPr>
          <w:rFonts w:eastAsia="Times New Roman"/>
          <w:color w:val="000000"/>
          <w:szCs w:val="24"/>
          <w:lang w:eastAsia="uk-UA"/>
        </w:rPr>
        <w:t>дослідження є категорія роду іменника.</w:t>
      </w:r>
    </w:p>
    <w:p w:rsidR="00FA6803" w:rsidRPr="00FA6803" w:rsidRDefault="00FA6803" w:rsidP="00FA6803">
      <w:pPr>
        <w:spacing w:after="0" w:line="240" w:lineRule="auto"/>
        <w:ind w:firstLine="567"/>
        <w:jc w:val="both"/>
        <w:rPr>
          <w:rFonts w:eastAsia="Times New Roman"/>
          <w:szCs w:val="24"/>
          <w:lang w:eastAsia="uk-UA"/>
        </w:rPr>
      </w:pPr>
      <w:r w:rsidRPr="00FA6803">
        <w:rPr>
          <w:rFonts w:eastAsia="Times New Roman"/>
          <w:b/>
          <w:bCs/>
          <w:color w:val="000000"/>
          <w:szCs w:val="24"/>
          <w:lang w:eastAsia="uk-UA"/>
        </w:rPr>
        <w:t xml:space="preserve">Предмет </w:t>
      </w:r>
      <w:r w:rsidRPr="00FA6803">
        <w:rPr>
          <w:rFonts w:eastAsia="Times New Roman"/>
          <w:color w:val="000000"/>
          <w:szCs w:val="24"/>
          <w:lang w:eastAsia="uk-UA"/>
        </w:rPr>
        <w:t xml:space="preserve">дослідження - семантико-граматичні та функціональні особливості роду </w:t>
      </w:r>
      <w:proofErr w:type="spellStart"/>
      <w:r w:rsidRPr="00FA6803">
        <w:rPr>
          <w:rFonts w:eastAsia="Times New Roman"/>
          <w:color w:val="000000"/>
          <w:szCs w:val="24"/>
          <w:lang w:eastAsia="uk-UA"/>
        </w:rPr>
        <w:t>субстантива</w:t>
      </w:r>
      <w:proofErr w:type="spellEnd"/>
      <w:r w:rsidRPr="00FA6803">
        <w:rPr>
          <w:rFonts w:eastAsia="Times New Roman"/>
          <w:color w:val="000000"/>
          <w:szCs w:val="24"/>
          <w:lang w:eastAsia="uk-UA"/>
        </w:rPr>
        <w:t>.</w:t>
      </w:r>
    </w:p>
    <w:p w:rsidR="00FA6803" w:rsidRPr="00FA6803" w:rsidRDefault="00FA6803" w:rsidP="00FA6803">
      <w:pPr>
        <w:spacing w:after="0" w:line="240" w:lineRule="auto"/>
        <w:ind w:firstLine="567"/>
        <w:jc w:val="both"/>
        <w:rPr>
          <w:rFonts w:eastAsia="Times New Roman"/>
          <w:szCs w:val="24"/>
          <w:lang w:eastAsia="uk-UA"/>
        </w:rPr>
      </w:pPr>
      <w:r w:rsidRPr="00FA6803">
        <w:rPr>
          <w:rFonts w:eastAsia="Times New Roman"/>
          <w:b/>
          <w:bCs/>
          <w:color w:val="000000"/>
          <w:szCs w:val="24"/>
          <w:lang w:eastAsia="uk-UA"/>
        </w:rPr>
        <w:t xml:space="preserve">Мета </w:t>
      </w:r>
      <w:r w:rsidRPr="00FA6803">
        <w:rPr>
          <w:rFonts w:eastAsia="Times New Roman"/>
          <w:color w:val="000000"/>
          <w:szCs w:val="24"/>
          <w:lang w:eastAsia="uk-UA"/>
        </w:rPr>
        <w:t>дослідження - аналіз семантичних, граматичних та функціональних особливостей категорії роду іменника.</w:t>
      </w:r>
    </w:p>
    <w:p w:rsidR="00FA6803" w:rsidRPr="00FA6803" w:rsidRDefault="00FA6803" w:rsidP="00FA6803">
      <w:pPr>
        <w:spacing w:after="0" w:line="240" w:lineRule="auto"/>
        <w:ind w:firstLine="567"/>
        <w:jc w:val="both"/>
        <w:rPr>
          <w:rFonts w:eastAsia="Times New Roman"/>
          <w:szCs w:val="24"/>
          <w:lang w:eastAsia="uk-UA"/>
        </w:rPr>
      </w:pPr>
      <w:r w:rsidRPr="00FA6803">
        <w:rPr>
          <w:rFonts w:eastAsia="Times New Roman"/>
          <w:color w:val="000000"/>
          <w:szCs w:val="24"/>
          <w:lang w:eastAsia="uk-UA"/>
        </w:rPr>
        <w:t>Рід іменника має свої критерії виокремлення (морфологічний, словотвірний, синтаксичний, семантичний), але рекомендуємо визначати рід лексеми за допомогою синтезу одного критерію з іншим.</w:t>
      </w:r>
    </w:p>
    <w:p w:rsidR="00FA6803" w:rsidRPr="00FA6803" w:rsidRDefault="00FA6803" w:rsidP="00FA6803">
      <w:pPr>
        <w:spacing w:after="0" w:line="240" w:lineRule="auto"/>
        <w:ind w:firstLine="567"/>
        <w:jc w:val="both"/>
        <w:rPr>
          <w:rFonts w:eastAsia="Times New Roman"/>
          <w:szCs w:val="24"/>
          <w:lang w:eastAsia="uk-UA"/>
        </w:rPr>
      </w:pPr>
      <w:r w:rsidRPr="00FA6803">
        <w:rPr>
          <w:rFonts w:eastAsia="Times New Roman"/>
          <w:color w:val="000000"/>
          <w:szCs w:val="24"/>
          <w:lang w:eastAsia="uk-UA"/>
        </w:rPr>
        <w:t xml:space="preserve">Сучасна українська лінгвістика класифікує іменник за трьома основними грамемами роду: чоловічим, жіночим та середнім. Додатково можливе розрізнення іменників парного, подвійного, потенційного та спільного роду, а з-поміж останнього - виділення </w:t>
      </w:r>
      <w:proofErr w:type="spellStart"/>
      <w:r w:rsidRPr="00FA6803">
        <w:rPr>
          <w:rFonts w:eastAsia="Times New Roman"/>
          <w:color w:val="000000"/>
          <w:szCs w:val="24"/>
          <w:lang w:eastAsia="uk-UA"/>
        </w:rPr>
        <w:t>маскулізмів</w:t>
      </w:r>
      <w:proofErr w:type="spellEnd"/>
      <w:r w:rsidRPr="00FA6803">
        <w:rPr>
          <w:rFonts w:eastAsia="Times New Roman"/>
          <w:color w:val="000000"/>
          <w:szCs w:val="24"/>
          <w:lang w:eastAsia="uk-UA"/>
        </w:rPr>
        <w:t xml:space="preserve"> та </w:t>
      </w:r>
      <w:proofErr w:type="spellStart"/>
      <w:r w:rsidRPr="00FA6803">
        <w:rPr>
          <w:rFonts w:eastAsia="Times New Roman"/>
          <w:color w:val="000000"/>
          <w:szCs w:val="24"/>
          <w:lang w:eastAsia="uk-UA"/>
        </w:rPr>
        <w:t>фемінативів</w:t>
      </w:r>
      <w:proofErr w:type="spellEnd"/>
      <w:r w:rsidRPr="00FA6803">
        <w:rPr>
          <w:rFonts w:eastAsia="Times New Roman"/>
          <w:color w:val="000000"/>
          <w:szCs w:val="24"/>
          <w:lang w:eastAsia="uk-UA"/>
        </w:rPr>
        <w:t>.</w:t>
      </w:r>
    </w:p>
    <w:p w:rsidR="00FA6803" w:rsidRPr="00FA6803" w:rsidRDefault="00FA6803" w:rsidP="00FA6803">
      <w:pPr>
        <w:spacing w:after="0" w:line="240" w:lineRule="auto"/>
        <w:ind w:firstLine="567"/>
        <w:jc w:val="both"/>
        <w:rPr>
          <w:rFonts w:eastAsia="Times New Roman"/>
          <w:szCs w:val="24"/>
          <w:lang w:eastAsia="uk-UA"/>
        </w:rPr>
      </w:pPr>
      <w:r w:rsidRPr="00FA6803">
        <w:rPr>
          <w:rFonts w:eastAsia="Times New Roman"/>
          <w:color w:val="000000"/>
          <w:szCs w:val="24"/>
          <w:lang w:eastAsia="uk-UA"/>
        </w:rPr>
        <w:t>Аналіз різностильових текстів засвідчив, що іменники певного роду можуть переважати в окремих контекстах (наприклад, слова чоловічого роду - в конфесійному та художньому, а жіночого - в науковому, публіцистичному, офіційно-діловому та епістолярному стилях). Однак залежності використання лексем певного роду від стилю, де вони вживаються, не зафіксовано.</w:t>
      </w:r>
    </w:p>
    <w:p w:rsidR="000037C6" w:rsidRPr="00FA6803" w:rsidRDefault="000037C6" w:rsidP="00FA6803">
      <w:pPr>
        <w:spacing w:line="240" w:lineRule="auto"/>
        <w:jc w:val="both"/>
        <w:rPr>
          <w:sz w:val="24"/>
          <w:szCs w:val="24"/>
        </w:rPr>
      </w:pPr>
    </w:p>
    <w:sectPr w:rsidR="000037C6" w:rsidRPr="00FA6803" w:rsidSect="00FA6803">
      <w:pgSz w:w="11909" w:h="16834"/>
      <w:pgMar w:top="1440" w:right="1440" w:bottom="1440" w:left="1440" w:header="0" w:footer="0" w:gutter="0"/>
      <w:cols w:space="720"/>
      <w:noEndnote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6803"/>
    <w:rsid w:val="000037C6"/>
    <w:rsid w:val="004E12AC"/>
    <w:rsid w:val="008368B1"/>
    <w:rsid w:val="00956840"/>
    <w:rsid w:val="00FA6803"/>
    <w:rsid w:val="00FD71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227</Words>
  <Characters>1298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KUF</cp:lastModifiedBy>
  <cp:revision>4</cp:revision>
  <dcterms:created xsi:type="dcterms:W3CDTF">2024-12-30T09:58:00Z</dcterms:created>
  <dcterms:modified xsi:type="dcterms:W3CDTF">2024-12-30T11:51:00Z</dcterms:modified>
</cp:coreProperties>
</file>