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5949" w:rsidRPr="00173071" w:rsidRDefault="000C5949" w:rsidP="000C5949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173071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Наталія </w:t>
      </w:r>
      <w:proofErr w:type="spellStart"/>
      <w:r w:rsidRPr="00173071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Торчинська</w:t>
      </w:r>
      <w:proofErr w:type="spellEnd"/>
      <w:r w:rsidRPr="00173071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,</w:t>
      </w:r>
    </w:p>
    <w:p w:rsidR="000C5949" w:rsidRPr="00173071" w:rsidRDefault="000C5949" w:rsidP="000C5949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173071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кандидат філологічних наук, доцент,</w:t>
      </w:r>
    </w:p>
    <w:p w:rsidR="000C5949" w:rsidRPr="00173071" w:rsidRDefault="000C5949" w:rsidP="000C5949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173071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Хмельницький національний університет</w:t>
      </w:r>
    </w:p>
    <w:p w:rsidR="000C5949" w:rsidRPr="00173071" w:rsidRDefault="000C5949" w:rsidP="000C59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173071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СЕМАНТИЧНЕ НАВАНТАЖЕННЯ ДІЄСЛІВНИХ МАРКЕРІВ</w:t>
      </w:r>
    </w:p>
    <w:p w:rsidR="000C5949" w:rsidRPr="00173071" w:rsidRDefault="000C5949" w:rsidP="000C59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173071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У СТРУКТУРІ СЛІВ АВТОРА </w:t>
      </w:r>
    </w:p>
    <w:p w:rsidR="000C5949" w:rsidRPr="00173071" w:rsidRDefault="000C5949" w:rsidP="000C59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0C5949" w:rsidRPr="00173071" w:rsidRDefault="000C5949" w:rsidP="000C5949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7307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Ключові слова:</w:t>
      </w:r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чуже мовлення, слова автора, дієслівні маркери, семантика</w:t>
      </w:r>
      <w:r w:rsidR="00D71743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вербалізація</w:t>
      </w:r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0C5949" w:rsidRPr="00173071" w:rsidRDefault="000C5949" w:rsidP="000C5949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7307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Сутність проблеми, стан її дослідження.</w:t>
      </w:r>
      <w:r w:rsidR="00B457C4" w:rsidRPr="0017307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r w:rsidR="00536C0C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Наше </w:t>
      </w:r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суспільство не може існувати без </w:t>
      </w:r>
      <w:r w:rsidR="00536C0C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різнофункціональних </w:t>
      </w:r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комунікативних ак</w:t>
      </w:r>
      <w:r w:rsidR="00536C0C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тів, оскільки саме мовленнєві ситуації дозволяють організувати політичні, економічні, культурні зв’язки. </w:t>
      </w:r>
      <w:r w:rsidR="00241729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О. </w:t>
      </w:r>
      <w:r w:rsidR="008D5F06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О. </w:t>
      </w:r>
      <w:r w:rsidR="00241729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Селіванова такий процес </w:t>
      </w:r>
      <w:r w:rsidR="00B457C4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називає</w:t>
      </w:r>
      <w:r w:rsidR="00241729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457C4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="00241729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вербальна комунікація</w:t>
      </w:r>
      <w:r w:rsidR="00B457C4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»</w:t>
      </w:r>
      <w:r w:rsidR="00241729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тобто «цілеспрямована </w:t>
      </w:r>
      <w:proofErr w:type="spellStart"/>
      <w:r w:rsidR="00241729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лінгвопсихоментальна</w:t>
      </w:r>
      <w:proofErr w:type="spellEnd"/>
      <w:r w:rsidR="00241729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діяльність адресанта й адресата у процесі інформаційного обміну та впливу на співрозмовника за допомогою знаків природної мови»[</w:t>
      </w:r>
      <w:r w:rsidR="00E33BE8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</w:t>
      </w:r>
      <w:r w:rsidR="00241729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="00E33BE8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с. </w:t>
      </w:r>
      <w:r w:rsidR="00241729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58]. Найкраще мовлення реалізується в безпосередньому спілкуванні, яке в писемно</w:t>
      </w:r>
      <w:r w:rsidR="00C24BCA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му</w:t>
      </w:r>
      <w:r w:rsidR="00241729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вигляді репрезентується різноманітними формами передачі чужого мовлення.</w:t>
      </w:r>
    </w:p>
    <w:p w:rsidR="00C24BCA" w:rsidRPr="00173071" w:rsidRDefault="00241729" w:rsidP="000C5949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Вітчизняний синтаксис характеризується низкою класичних праць (С. П. </w:t>
      </w:r>
      <w:proofErr w:type="spellStart"/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Бевзенко</w:t>
      </w:r>
      <w:proofErr w:type="spellEnd"/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І. Р. Вихован</w:t>
      </w:r>
      <w:proofErr w:type="spellEnd"/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ець, К. Г. </w:t>
      </w:r>
      <w:proofErr w:type="spellStart"/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Городенська</w:t>
      </w:r>
      <w:proofErr w:type="spellEnd"/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Н. В. Гуйва</w:t>
      </w:r>
      <w:proofErr w:type="spellEnd"/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нюк, </w:t>
      </w:r>
      <w:proofErr w:type="spellStart"/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А. П. Загні</w:t>
      </w:r>
      <w:proofErr w:type="spellEnd"/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тко, </w:t>
      </w:r>
      <w:proofErr w:type="spellStart"/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М. У. Каранс</w:t>
      </w:r>
      <w:proofErr w:type="spellEnd"/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ька, </w:t>
      </w:r>
      <w:proofErr w:type="spellStart"/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О. С. Мельни</w:t>
      </w:r>
      <w:proofErr w:type="spellEnd"/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чук, К. Ф. </w:t>
      </w:r>
      <w:proofErr w:type="spellStart"/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Шульжук</w:t>
      </w:r>
      <w:proofErr w:type="spellEnd"/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 </w:t>
      </w:r>
      <w:r w:rsidR="00C24BCA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ін.</w:t>
      </w:r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),</w:t>
      </w:r>
      <w:r w:rsidR="00C24BCA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457C4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яких </w:t>
      </w:r>
      <w:r w:rsidR="00C24BCA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описано лексико-стилістичні та семантико-синтаксичні особливості функціонування конструкцій, які передають чуже висловлення. Водночас існує багато сучасних досліджень, спрямованих на вивчення вербалізації окремих різновидів чужого мовлення – монологів (</w:t>
      </w:r>
      <w:r w:rsidR="00FD3E00" w:rsidRPr="00173071">
        <w:rPr>
          <w:rFonts w:ascii="Times New Roman" w:hAnsi="Times New Roman" w:cs="Times New Roman"/>
          <w:color w:val="000000" w:themeColor="text1"/>
          <w:spacing w:val="-6"/>
          <w:sz w:val="28"/>
          <w:szCs w:val="28"/>
          <w:lang w:val="uk-UA"/>
        </w:rPr>
        <w:t>І. А. Безкровна,</w:t>
      </w:r>
      <w:r w:rsidR="00B457C4" w:rsidRPr="00173071">
        <w:rPr>
          <w:rFonts w:ascii="Times New Roman" w:hAnsi="Times New Roman" w:cs="Times New Roman"/>
          <w:color w:val="000000" w:themeColor="text1"/>
          <w:spacing w:val="-6"/>
          <w:sz w:val="28"/>
          <w:szCs w:val="28"/>
          <w:lang w:val="uk-UA"/>
        </w:rPr>
        <w:t xml:space="preserve"> </w:t>
      </w:r>
      <w:r w:rsidR="00FD3E00" w:rsidRPr="00173071">
        <w:rPr>
          <w:rFonts w:ascii="Times New Roman" w:hAnsi="Times New Roman" w:cs="Times New Roman"/>
          <w:color w:val="000000" w:themeColor="text1"/>
          <w:spacing w:val="-6"/>
          <w:sz w:val="28"/>
          <w:szCs w:val="28"/>
          <w:lang w:val="uk-UA"/>
        </w:rPr>
        <w:t>Т .Г. Винокур,</w:t>
      </w:r>
      <w:r w:rsidR="00B457C4" w:rsidRPr="00173071">
        <w:rPr>
          <w:rFonts w:ascii="Times New Roman" w:hAnsi="Times New Roman" w:cs="Times New Roman"/>
          <w:color w:val="000000" w:themeColor="text1"/>
          <w:spacing w:val="-6"/>
          <w:sz w:val="28"/>
          <w:szCs w:val="28"/>
          <w:lang w:val="uk-UA"/>
        </w:rPr>
        <w:t xml:space="preserve"> </w:t>
      </w:r>
      <w:r w:rsidR="00FD3E00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К. В. Ковтун, О. Р. </w:t>
      </w:r>
      <w:proofErr w:type="spellStart"/>
      <w:r w:rsidR="00FD3E00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Четверікова</w:t>
      </w:r>
      <w:proofErr w:type="spellEnd"/>
      <w:r w:rsidR="00C24BCA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), діалогів (</w:t>
      </w:r>
      <w:proofErr w:type="spellStart"/>
      <w:r w:rsidR="00C24BCA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Л. І. Павле</w:t>
      </w:r>
      <w:proofErr w:type="spellEnd"/>
      <w:r w:rsidR="00C24BCA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нко, О. Б. Поліщук, І. В, Романюк, Т. С. </w:t>
      </w:r>
      <w:proofErr w:type="spellStart"/>
      <w:r w:rsidR="00C24BCA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Чонка</w:t>
      </w:r>
      <w:proofErr w:type="spellEnd"/>
      <w:r w:rsidR="00C24BCA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), </w:t>
      </w:r>
      <w:proofErr w:type="spellStart"/>
      <w:r w:rsidR="008D5F06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полілог</w:t>
      </w:r>
      <w:r w:rsidR="00B457C4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ів</w:t>
      </w:r>
      <w:proofErr w:type="spellEnd"/>
      <w:r w:rsidR="008D5F06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</w:t>
      </w:r>
      <w:proofErr w:type="spellStart"/>
      <w:r w:rsidR="008D5F06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М. С. Консе</w:t>
      </w:r>
      <w:proofErr w:type="spellEnd"/>
      <w:r w:rsidR="008D5F06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вич), </w:t>
      </w:r>
      <w:r w:rsidR="00C24BCA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прям</w:t>
      </w:r>
      <w:r w:rsidR="00B457C4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ої</w:t>
      </w:r>
      <w:r w:rsidR="00BD5A36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457C4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C24BCA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непрям</w:t>
      </w:r>
      <w:r w:rsidR="00B457C4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ої</w:t>
      </w:r>
      <w:r w:rsidR="00C24BCA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мов</w:t>
      </w:r>
      <w:r w:rsidR="00B457C4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r w:rsidR="00C24BCA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</w:t>
      </w:r>
      <w:r w:rsidR="00FD3E00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Н. В. Гут</w:t>
      </w:r>
      <w:r w:rsidR="00C24BCA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), </w:t>
      </w:r>
      <w:r w:rsidR="00FD3E00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внутрішн</w:t>
      </w:r>
      <w:r w:rsidR="00B457C4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ього</w:t>
      </w:r>
      <w:r w:rsidR="00FD3E00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мовлення (</w:t>
      </w:r>
      <w:r w:rsidR="00FD3E00" w:rsidRPr="00173071">
        <w:rPr>
          <w:rStyle w:val="rvts6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С.</w:t>
      </w:r>
      <w:r w:rsidR="00B457C4" w:rsidRPr="00173071">
        <w:rPr>
          <w:rStyle w:val="rvts6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="00FD3E00" w:rsidRPr="00173071">
        <w:rPr>
          <w:rStyle w:val="rvts6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Я. Єрмоленко, В. Я. Семенюк, О.А. Стишов, </w:t>
      </w:r>
      <w:proofErr w:type="spellStart"/>
      <w:r w:rsidR="00FD3E00" w:rsidRPr="00173071">
        <w:rPr>
          <w:rStyle w:val="rvts6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Л.</w:t>
      </w:r>
      <w:r w:rsidR="00B457C4" w:rsidRPr="00173071">
        <w:rPr>
          <w:rStyle w:val="rvts6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="00FD3E00" w:rsidRPr="00173071">
        <w:rPr>
          <w:rStyle w:val="rvts6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І. Шевче</w:t>
      </w:r>
      <w:proofErr w:type="spellEnd"/>
      <w:r w:rsidR="00FD3E00" w:rsidRPr="00173071">
        <w:rPr>
          <w:rStyle w:val="rvts6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нко</w:t>
      </w:r>
      <w:r w:rsidR="00FD3E00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), </w:t>
      </w:r>
      <w:r w:rsidR="00C24BCA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цитування (</w:t>
      </w:r>
      <w:r w:rsidR="00FD3E00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О. Ю. Зелінська, Л. В. </w:t>
      </w:r>
      <w:proofErr w:type="spellStart"/>
      <w:r w:rsidR="00FD3E00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Онишкевич</w:t>
      </w:r>
      <w:proofErr w:type="spellEnd"/>
      <w:r w:rsidR="00C24BCA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 тощо</w:t>
      </w:r>
      <w:r w:rsidR="00BD5A36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C24BCA" w:rsidRPr="00173071" w:rsidRDefault="00BD5A36" w:rsidP="000C5949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Якщо в усному мовленні комунікативні акти не вимагають певних необхідних складників, то в писемній формі наявні обов’язкові структурні схеми. Об’єктом нашого зацікавлення стали дієслівні маркери, які вводять елементи чужого мовлення в різностильові тексти.</w:t>
      </w:r>
    </w:p>
    <w:p w:rsidR="00FE2275" w:rsidRPr="00173071" w:rsidRDefault="00BD5A36" w:rsidP="00FE2275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7307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Методологія, методи та дослідницькі інструменти, використані автором.</w:t>
      </w:r>
      <w:r w:rsidR="00B457C4" w:rsidRPr="0017307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 xml:space="preserve"> </w:t>
      </w:r>
      <w:r w:rsidR="00FE2275" w:rsidRPr="0017307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Для виявлення закономірностей варіювання семантики дієслів мовлення було використано</w:t>
      </w:r>
      <w:r w:rsidR="00B457C4" w:rsidRPr="00173071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FE2275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метод лінгвістичного опису та спостереження (для інвентаризації та систематизації</w:t>
      </w:r>
      <w:r w:rsidR="00FE2275" w:rsidRPr="00173071">
        <w:rPr>
          <w:rFonts w:ascii="Times New Roman" w:hAnsi="Times New Roman" w:cs="Times New Roman"/>
          <w:snapToGrid w:val="0"/>
          <w:color w:val="000000" w:themeColor="text1"/>
          <w:sz w:val="28"/>
          <w:szCs w:val="28"/>
          <w:lang w:val="uk-UA"/>
        </w:rPr>
        <w:t>, класифікації та інтерпретації структурних, семантичних та функціональних властивостей</w:t>
      </w:r>
      <w:r w:rsidR="00FE2275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мовних одиниць, що дає змогу встановити корпус аналізованих одиниць), аналіз лексикографічних джерел та словникових дефініцій (щоб визначити семну структуру </w:t>
      </w:r>
      <w:r w:rsidR="00B457C4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мовних одиниць, виявити змістов</w:t>
      </w:r>
      <w:r w:rsidR="00FE2275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ий мінімум концепту, інваріант) та метод компонентного аналізу (для визначення семантичної структури досліджуваних мовних одиниць, виявлення семантичних змін і трансформацій, розкриття семантичних зв’язків між лексичними одиницями в контексті).</w:t>
      </w:r>
    </w:p>
    <w:p w:rsidR="00BD5A36" w:rsidRPr="00173071" w:rsidRDefault="00BD5A36" w:rsidP="00BD5A36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7307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Висновки та результати дослідження.</w:t>
      </w:r>
    </w:p>
    <w:p w:rsidR="00BD5A36" w:rsidRPr="00173071" w:rsidRDefault="00BD5A36" w:rsidP="00BD5A36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Вибір автором дієслівного маркера для введення будь-якої форми чужого мовлення </w:t>
      </w:r>
      <w:r w:rsidR="00FE2275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контекст залежить від комунікативного наміру того, хто говорить, характеру комунікативної взаємодії партнерів, їхньої поведінки тощо [див</w:t>
      </w:r>
      <w:r w:rsidR="00E33BE8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="00B457C4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 : </w:t>
      </w:r>
      <w:r w:rsidR="00E33BE8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</w:t>
      </w:r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].</w:t>
      </w:r>
    </w:p>
    <w:p w:rsidR="00083051" w:rsidRPr="00173071" w:rsidRDefault="008D0A6D" w:rsidP="00083051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Дієслова мовлення науковці класифікуються неоднаково, оскільки звертається увага на різні фактори, від яких залежить процес говоріння, – ментальний лексикон, особливості мовців, обставини й мету комунікації, зміст повідомлюваного тощо (див.</w:t>
      </w:r>
      <w:r w:rsidR="00B457C4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E33BE8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</w:t>
      </w:r>
      <w:r w:rsidR="00FE2275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 5; 6</w:t>
      </w:r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="00E33BE8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Якщо ж звернути увагу на способи введення чужого мовлення у палітру будь-якого тесту, то </w:t>
      </w:r>
      <w:r w:rsidR="00BD5A36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ввідн</w:t>
      </w:r>
      <w:r w:rsidR="00E33BE8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="00B457C4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8D5F06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вербалізатор</w:t>
      </w:r>
      <w:r w:rsidR="00E33BE8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</w:t>
      </w:r>
      <w:proofErr w:type="spellEnd"/>
      <w:r w:rsidR="00E33BE8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структурі слів автора можна також згрупувати і за </w:t>
      </w:r>
      <w:r w:rsidR="00B457C4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їхнім стилістичним</w:t>
      </w:r>
      <w:r w:rsidR="00083051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B77655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</w:t>
      </w:r>
      <w:r w:rsidR="00083051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авантажен</w:t>
      </w:r>
      <w:r w:rsidR="00B457C4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ням</w:t>
      </w:r>
      <w:r w:rsidR="00083051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Так, вони можуть бути стилістично нейтральними, тобто </w:t>
      </w:r>
      <w:r w:rsidR="00B77655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функціонувати</w:t>
      </w:r>
      <w:r w:rsidR="00083051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лише як дієслово, що виконує </w:t>
      </w:r>
      <w:r w:rsidR="00B77655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роль</w:t>
      </w:r>
      <w:r w:rsidR="00083051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з’єднувального елемента між словами автора і безпосередньо прямою мовою </w:t>
      </w:r>
      <w:r w:rsidR="00C4757A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r w:rsidR="00C4757A" w:rsidRPr="0017307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казати, говорити</w:t>
      </w:r>
      <w:r w:rsidR="00B77655" w:rsidRPr="0017307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, мовити</w:t>
      </w:r>
      <w:r w:rsidR="00C4757A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</w:t>
      </w:r>
      <w:r w:rsidR="00083051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(пор.</w:t>
      </w:r>
      <w:r w:rsidR="00B457C4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="00083051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КАЗАТИ</w:t>
      </w:r>
      <w:r w:rsidR="00B457C4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B0C30" w:rsidRPr="00173071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– </w:t>
      </w:r>
      <w:r w:rsidR="00083051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1. Передавати словами (думки, почуття тощо); висловлювати, говорити. 2. Наказувати комусь робити що-небудь. 3. </w:t>
      </w:r>
      <w:proofErr w:type="spellStart"/>
      <w:r w:rsidR="00083051" w:rsidRPr="0017307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перен</w:t>
      </w:r>
      <w:proofErr w:type="spellEnd"/>
      <w:r w:rsidR="00083051" w:rsidRPr="0017307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. </w:t>
      </w:r>
      <w:r w:rsidR="00083051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Свідчити про що-</w:t>
      </w:r>
      <w:r w:rsidR="00083051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небудь [</w:t>
      </w:r>
      <w:r w:rsidR="00E33BE8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</w:t>
      </w:r>
      <w:r w:rsidR="00083051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т.</w:t>
      </w:r>
      <w:r w:rsidR="00E33BE8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="00083051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1, с. 803]</w:t>
      </w:r>
      <w:r w:rsidR="00E33BE8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="00083051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). Ця група дієслів, хоч і кількісно обмежена, проте є найбільш продуктивною, оскільки використовується для введення та передачі чужого мовлення в усіх стилях.</w:t>
      </w:r>
    </w:p>
    <w:p w:rsidR="00B77655" w:rsidRPr="00173071" w:rsidRDefault="00B77655" w:rsidP="00B77655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Виокремлюємо </w:t>
      </w:r>
      <w:r w:rsidR="00B457C4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також </w:t>
      </w:r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дієслова, які позначають характер протікання мовлення, його зв’язок із попереднім викладом (</w:t>
      </w:r>
      <w:r w:rsidRPr="0017307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питати, відповідати</w:t>
      </w:r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 (пор.</w:t>
      </w:r>
      <w:r w:rsidR="00B457C4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ПИТАТИ</w:t>
      </w:r>
      <w:r w:rsidR="00B457C4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B0C30" w:rsidRPr="00173071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– </w:t>
      </w:r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1. Звертатися до кого-небудь із запитанням, бажаючи дізнатися про щось, з’ясувати що-небудь. 2. Розпитувати, довідуватися про </w:t>
      </w:r>
      <w:proofErr w:type="spellStart"/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кого-</w:t>
      </w:r>
      <w:proofErr w:type="spellEnd"/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що-небудь. 3. Вимагати відповідальності за дії, вчинки [</w:t>
      </w:r>
      <w:r w:rsidR="00E33BE8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</w:t>
      </w:r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т.</w:t>
      </w:r>
      <w:r w:rsidR="00E33BE8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2, с. 630]</w:t>
      </w:r>
      <w:r w:rsidR="00E33BE8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). Ці лексеми також пов’язані з мовленнєвими актами.</w:t>
      </w:r>
    </w:p>
    <w:p w:rsidR="00083051" w:rsidRPr="00173071" w:rsidRDefault="00B77655" w:rsidP="00B77655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Решта дієслівних маркерів є полісеман</w:t>
      </w:r>
      <w:r w:rsidR="00B457C4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тичними і, залежно від ситуації чи</w:t>
      </w:r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контексту, можуть виступати </w:t>
      </w:r>
      <w:proofErr w:type="spellStart"/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вербалізаторами</w:t>
      </w:r>
      <w:proofErr w:type="spellEnd"/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мовлення або ж лише відображати стан людини. Так, </w:t>
      </w:r>
      <w:r w:rsidR="001C0281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особливості, манеру, спосіб вимови </w:t>
      </w:r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здебільшого відтворюють дієслова </w:t>
      </w:r>
      <w:r w:rsidR="00C4757A" w:rsidRPr="0017307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кричати, шептати, волати</w:t>
      </w:r>
      <w:r w:rsidRPr="0017307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, наказувати, підказувати </w:t>
      </w:r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тощо. Як свідчать лексикографічні джерела, ці лексеми більше спрямовані на комунікацію, ніж на емоційн</w:t>
      </w:r>
      <w:r w:rsidR="00AB0C30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</w:t>
      </w:r>
      <w:r w:rsidR="005C74D2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AB0C30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характеристику (пор.</w:t>
      </w:r>
      <w:r w:rsidR="005C74D2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r w:rsidR="00083051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КРИЧАТИ</w:t>
      </w:r>
      <w:r w:rsidR="005C74D2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</w:t>
      </w:r>
      <w:r w:rsidR="00083051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1. Волати, галасувати. Видавати пронизливі звуки (про тварин, птахів). 2. Дуже голосно щось говорити, вигукувати, співати. 3. Дуже голосно звертатися до кого-небудь із закликом, попередженням тощо. 4. Із криком лаяти кого-небудь; сваритися. 5. </w:t>
      </w:r>
      <w:proofErr w:type="spellStart"/>
      <w:r w:rsidR="00083051" w:rsidRPr="0017307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перен</w:t>
      </w:r>
      <w:proofErr w:type="spellEnd"/>
      <w:r w:rsidR="00083051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Настирливо і набридливо говорити, писати, повідомляти про </w:t>
      </w:r>
      <w:proofErr w:type="spellStart"/>
      <w:r w:rsidR="00083051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кого-</w:t>
      </w:r>
      <w:proofErr w:type="spellEnd"/>
      <w:r w:rsidR="00083051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що-небудь. 6. </w:t>
      </w:r>
      <w:proofErr w:type="spellStart"/>
      <w:r w:rsidR="00083051" w:rsidRPr="0017307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перен</w:t>
      </w:r>
      <w:proofErr w:type="spellEnd"/>
      <w:r w:rsidR="00083051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Виразно виділятися на загальному тлі, </w:t>
      </w:r>
      <w:r w:rsidR="005C74D2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083051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падати в око [</w:t>
      </w:r>
      <w:r w:rsidR="00E33BE8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</w:t>
      </w:r>
      <w:r w:rsidR="00083051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т.</w:t>
      </w:r>
      <w:r w:rsidR="00E33BE8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="00083051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2, с. 9–10]</w:t>
      </w:r>
      <w:r w:rsidR="00E33BE8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)</w:t>
      </w:r>
      <w:r w:rsidR="00083051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C4757A" w:rsidRPr="00173071" w:rsidRDefault="00AB0C30" w:rsidP="00C4757A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структурі полісемантичних маркерів виокремлюємо дієслова, що </w:t>
      </w:r>
      <w:r w:rsidR="00C4757A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безпосереднього </w:t>
      </w:r>
      <w:r w:rsidR="001C0281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не вказують </w:t>
      </w:r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 </w:t>
      </w:r>
      <w:r w:rsidR="00C4757A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мовленнєву </w:t>
      </w:r>
      <w:proofErr w:type="spellStart"/>
      <w:r w:rsidR="00C4757A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інтеракцію</w:t>
      </w:r>
      <w:proofErr w:type="spellEnd"/>
      <w:r w:rsidR="00C4757A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але </w:t>
      </w:r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можуть </w:t>
      </w:r>
      <w:r w:rsidR="00C4757A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ввод</w:t>
      </w:r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ити</w:t>
      </w:r>
      <w:r w:rsidR="00C4757A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пряму мову, виражаючи емоції, почуття, відчуття мовця, внутрішній стан, що супроводить мовлення </w:t>
      </w:r>
      <w:r w:rsidR="001C0281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</w:t>
      </w:r>
      <w:r w:rsidR="00C4757A" w:rsidRPr="0017307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сміятися, </w:t>
      </w:r>
      <w:r w:rsidR="001C0281" w:rsidRPr="0017307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реготати, </w:t>
      </w:r>
      <w:r w:rsidR="00C4757A" w:rsidRPr="0017307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зітхати, стогнати, журитися, сердитися,</w:t>
      </w:r>
      <w:r w:rsidR="001C0281" w:rsidRPr="0017307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образитися, здивуватися </w:t>
      </w:r>
      <w:r w:rsidR="001C0281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тощо).</w:t>
      </w:r>
      <w:r w:rsidR="00C4757A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Зауважимо, що в </w:t>
      </w:r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більшості випадків у повсякденному житті</w:t>
      </w:r>
      <w:r w:rsidR="00C4757A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ці лексеми усвідомлю</w:t>
      </w:r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ються</w:t>
      </w:r>
      <w:r w:rsidR="00C4757A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як невербальні маркери</w:t>
      </w:r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(пор.</w:t>
      </w:r>
      <w:r w:rsidR="005C74D2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СМІЯТИСЯ –</w:t>
      </w:r>
      <w:r w:rsidR="005C74D2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4757A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1. Видавати сміх від веселощів, радості, нервового збудження і т. ін.; шкіритися, хихотати, реготати. 2. Насміхатися, глузувати з </w:t>
      </w:r>
      <w:proofErr w:type="spellStart"/>
      <w:r w:rsidR="00C4757A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кого-</w:t>
      </w:r>
      <w:proofErr w:type="spellEnd"/>
      <w:r w:rsidR="00C4757A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чого-небудь, не виявляючи цього зовні. 3. Говорити про що-небудь </w:t>
      </w:r>
      <w:r w:rsidR="00C4757A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несерйозно, не зовсім розсудливо; ставитися до чогось легковажно [</w:t>
      </w:r>
      <w:r w:rsidR="00E33BE8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</w:t>
      </w:r>
      <w:r w:rsidR="00C4757A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т.</w:t>
      </w:r>
      <w:r w:rsidR="00E33BE8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="00C4757A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3, с. 343]</w:t>
      </w:r>
      <w:r w:rsidR="00E33BE8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)</w:t>
      </w:r>
      <w:r w:rsidR="00C4757A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 мовленнєві акти вони переважно вказують у художньому стилі.</w:t>
      </w:r>
    </w:p>
    <w:p w:rsidR="00624755" w:rsidRPr="00173071" w:rsidRDefault="00AB0C30" w:rsidP="00C4757A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Таким чином, вибір дієслівних маркерів залежить від стилю, бажання автора, змісту інформації, комунікативної мети. Так</w:t>
      </w:r>
      <w:r w:rsidR="00CF350F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науковий стиль буде характеризуватися дієсловами </w:t>
      </w:r>
      <w:r w:rsidRPr="0017307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казати, зауважувати, повідомляти, узагальнювати, зазначати</w:t>
      </w:r>
      <w:r w:rsidR="00CF350F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тощо, якими найчастіше вводяться цитати. В офіційно-діловому стилі репрезентувати чуже мовлення будуть лексеми </w:t>
      </w:r>
      <w:r w:rsidR="00CF350F" w:rsidRPr="0017307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наказувати, відмовляти</w:t>
      </w:r>
      <w:r w:rsidR="00553CE2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="00CF350F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553CE2" w:rsidRPr="0017307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попереджувати, зобов’язувати, схвалювати, забороняти</w:t>
      </w:r>
      <w:r w:rsidR="00553CE2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 под.</w:t>
      </w:r>
      <w:r w:rsidR="00CF350F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Пу</w:t>
      </w:r>
      <w:r w:rsidR="00553CE2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бліцистичний стиль, враховуючи в</w:t>
      </w:r>
      <w:r w:rsidR="00CF350F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сі його різновиди, послуговується </w:t>
      </w:r>
      <w:proofErr w:type="spellStart"/>
      <w:r w:rsidR="00CF350F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вербалізаторами</w:t>
      </w:r>
      <w:proofErr w:type="spellEnd"/>
      <w:r w:rsidR="00553CE2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CF350F" w:rsidRPr="0017307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просити, закликати, звучати, проголошувати, обіцяти, запитувати, відповідати, розповідати, передавати, просити </w:t>
      </w:r>
      <w:r w:rsidR="00CF350F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та ін. Розмовно-побутовий здебільшого використовує лексеми із відносно нейтральною семантикою мовлення – </w:t>
      </w:r>
      <w:r w:rsidR="00CF350F" w:rsidRPr="00173071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говорити, балакати, казати, сваритися, миритися, питати, відповідати, розповідати</w:t>
      </w:r>
      <w:r w:rsidR="00CF350F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тощо. І найбільш семантично розмаїтим, як уже згадувалося, є художній стиль, де </w:t>
      </w:r>
      <w:r w:rsidR="00624755" w:rsidRPr="001730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на процес говоріння або сприймання інформації можуть вказувати дієслова як з експліцитним, так і з імпліцитним, яке часто може бути оказіональним, значеннями.</w:t>
      </w:r>
    </w:p>
    <w:p w:rsidR="000C5949" w:rsidRPr="00173071" w:rsidRDefault="000C5949" w:rsidP="000C5949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</w:pPr>
      <w:r w:rsidRPr="00173071">
        <w:rPr>
          <w:rFonts w:ascii="Times New Roman" w:hAnsi="Times New Roman" w:cs="Times New Roman"/>
          <w:b/>
          <w:i/>
          <w:color w:val="000000" w:themeColor="text1"/>
          <w:sz w:val="28"/>
          <w:szCs w:val="28"/>
          <w:lang w:val="uk-UA"/>
        </w:rPr>
        <w:t>Список використаних джерел</w:t>
      </w:r>
    </w:p>
    <w:p w:rsidR="001C0281" w:rsidRPr="00173071" w:rsidRDefault="00553CE2" w:rsidP="001A656C">
      <w:pPr>
        <w:pStyle w:val="a6"/>
        <w:numPr>
          <w:ilvl w:val="0"/>
          <w:numId w:val="2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173071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 </w:t>
      </w:r>
      <w:r w:rsidR="001C0281" w:rsidRPr="00173071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Моі</w:t>
      </w:r>
      <w:proofErr w:type="spellEnd"/>
      <w:r w:rsidR="001C0281" w:rsidRPr="00173071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сєєва Ф. А. Вербальна комунікація як компонент мовленнєвого акту / Ф. А. </w:t>
      </w:r>
      <w:proofErr w:type="spellStart"/>
      <w:r w:rsidR="001C0281" w:rsidRPr="00173071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Моісеєва</w:t>
      </w:r>
      <w:proofErr w:type="spellEnd"/>
      <w:r w:rsidR="001C0281" w:rsidRPr="00173071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[Електронний ресурс] – Режи</w:t>
      </w:r>
      <w:r w:rsidR="00D71743" w:rsidRPr="00173071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м</w:t>
      </w:r>
      <w:r w:rsidR="001C0281" w:rsidRPr="00173071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 доступу</w:t>
      </w:r>
      <w:r w:rsidR="001C0281" w:rsidRPr="00173071">
        <w:rPr>
          <w:rFonts w:ascii="Times New Roman" w:hAnsi="Times New Roman" w:cs="Times New Roman"/>
          <w:color w:val="000000" w:themeColor="text1"/>
          <w:sz w:val="24"/>
          <w:szCs w:val="24"/>
        </w:rPr>
        <w:t>: http://www.rusnauka.com/4_SND_2009/Philosophia/40423.doc.htm</w:t>
      </w:r>
    </w:p>
    <w:p w:rsidR="001A656C" w:rsidRPr="00173071" w:rsidRDefault="00553CE2" w:rsidP="001A656C">
      <w:pPr>
        <w:pStyle w:val="a6"/>
        <w:numPr>
          <w:ilvl w:val="0"/>
          <w:numId w:val="2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3071">
        <w:rPr>
          <w:rFonts w:ascii="Times New Roman" w:hAnsi="Times New Roman" w:cs="Times New Roman"/>
          <w:color w:val="000000" w:themeColor="text1"/>
          <w:sz w:val="24"/>
          <w:szCs w:val="24"/>
        </w:rPr>
        <w:t> </w:t>
      </w:r>
      <w:r w:rsidR="001A656C" w:rsidRPr="00173071">
        <w:rPr>
          <w:rFonts w:ascii="Times New Roman" w:hAnsi="Times New Roman" w:cs="Times New Roman"/>
          <w:color w:val="000000" w:themeColor="text1"/>
          <w:sz w:val="24"/>
          <w:szCs w:val="24"/>
        </w:rPr>
        <w:t>Новий тлумачний словник української мови : у 3 т. – К. : Аконіт, 2007.</w:t>
      </w:r>
    </w:p>
    <w:p w:rsidR="001C0281" w:rsidRPr="00173071" w:rsidRDefault="00553CE2" w:rsidP="001A656C">
      <w:pPr>
        <w:pStyle w:val="a6"/>
        <w:numPr>
          <w:ilvl w:val="0"/>
          <w:numId w:val="2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173071">
        <w:rPr>
          <w:rFonts w:ascii="Times New Roman" w:hAnsi="Times New Roman" w:cs="Times New Roman"/>
          <w:color w:val="000000" w:themeColor="text1"/>
          <w:sz w:val="24"/>
          <w:szCs w:val="24"/>
        </w:rPr>
        <w:t> </w:t>
      </w:r>
      <w:r w:rsidR="008D0A6D" w:rsidRPr="00173071">
        <w:rPr>
          <w:rFonts w:ascii="Times New Roman" w:hAnsi="Times New Roman" w:cs="Times New Roman"/>
          <w:color w:val="000000" w:themeColor="text1"/>
          <w:sz w:val="24"/>
          <w:szCs w:val="24"/>
        </w:rPr>
        <w:t>Паш</w:t>
      </w:r>
      <w:proofErr w:type="spellEnd"/>
      <w:r w:rsidR="008D0A6D" w:rsidRPr="00173071">
        <w:rPr>
          <w:rFonts w:ascii="Times New Roman" w:hAnsi="Times New Roman" w:cs="Times New Roman"/>
          <w:color w:val="000000" w:themeColor="text1"/>
          <w:sz w:val="24"/>
          <w:szCs w:val="24"/>
        </w:rPr>
        <w:t>ковська</w:t>
      </w:r>
      <w:r w:rsidR="00FE2275" w:rsidRPr="00173071">
        <w:rPr>
          <w:rFonts w:ascii="Times New Roman" w:hAnsi="Times New Roman" w:cs="Times New Roman"/>
          <w:color w:val="000000" w:themeColor="text1"/>
          <w:sz w:val="24"/>
          <w:szCs w:val="24"/>
        </w:rPr>
        <w:t> </w:t>
      </w:r>
      <w:r w:rsidR="008D0A6D" w:rsidRPr="00173071">
        <w:rPr>
          <w:rFonts w:ascii="Times New Roman" w:hAnsi="Times New Roman" w:cs="Times New Roman"/>
          <w:color w:val="000000" w:themeColor="text1"/>
          <w:sz w:val="24"/>
          <w:szCs w:val="24"/>
        </w:rPr>
        <w:t>Г.</w:t>
      </w:r>
      <w:r w:rsidR="00FE2275" w:rsidRPr="00173071">
        <w:rPr>
          <w:rFonts w:ascii="Times New Roman" w:hAnsi="Times New Roman" w:cs="Times New Roman"/>
          <w:color w:val="000000" w:themeColor="text1"/>
          <w:sz w:val="24"/>
          <w:szCs w:val="24"/>
        </w:rPr>
        <w:t> </w:t>
      </w:r>
      <w:r w:rsidR="008D0A6D" w:rsidRPr="00173071">
        <w:rPr>
          <w:rFonts w:ascii="Times New Roman" w:hAnsi="Times New Roman" w:cs="Times New Roman"/>
          <w:color w:val="000000" w:themeColor="text1"/>
          <w:sz w:val="24"/>
          <w:szCs w:val="24"/>
        </w:rPr>
        <w:t>О. До питання класифікації дієслів мовлення / Г.</w:t>
      </w:r>
      <w:r w:rsidR="001A656C" w:rsidRPr="00173071">
        <w:rPr>
          <w:rFonts w:ascii="Times New Roman" w:hAnsi="Times New Roman" w:cs="Times New Roman"/>
          <w:color w:val="000000" w:themeColor="text1"/>
          <w:sz w:val="24"/>
          <w:szCs w:val="24"/>
        </w:rPr>
        <w:t> </w:t>
      </w:r>
      <w:r w:rsidR="008D0A6D" w:rsidRPr="00173071">
        <w:rPr>
          <w:rFonts w:ascii="Times New Roman" w:hAnsi="Times New Roman" w:cs="Times New Roman"/>
          <w:color w:val="000000" w:themeColor="text1"/>
          <w:sz w:val="24"/>
          <w:szCs w:val="24"/>
        </w:rPr>
        <w:t>О.</w:t>
      </w:r>
      <w:r w:rsidR="001A656C" w:rsidRPr="00173071">
        <w:rPr>
          <w:rFonts w:ascii="Times New Roman" w:hAnsi="Times New Roman" w:cs="Times New Roman"/>
          <w:color w:val="000000" w:themeColor="text1"/>
          <w:sz w:val="24"/>
          <w:szCs w:val="24"/>
        </w:rPr>
        <w:t> </w:t>
      </w:r>
      <w:proofErr w:type="spellStart"/>
      <w:r w:rsidR="008D0A6D" w:rsidRPr="00173071">
        <w:rPr>
          <w:rFonts w:ascii="Times New Roman" w:hAnsi="Times New Roman" w:cs="Times New Roman"/>
          <w:color w:val="000000" w:themeColor="text1"/>
          <w:sz w:val="24"/>
          <w:szCs w:val="24"/>
        </w:rPr>
        <w:t>Пашковська</w:t>
      </w:r>
      <w:proofErr w:type="spellEnd"/>
      <w:r w:rsidR="008D0A6D" w:rsidRPr="0017307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// Мова і культура. – К., 2005. – С. 122–130.</w:t>
      </w:r>
    </w:p>
    <w:p w:rsidR="00E33BE8" w:rsidRPr="00173071" w:rsidRDefault="00553CE2" w:rsidP="00E33BE8">
      <w:pPr>
        <w:pStyle w:val="a6"/>
        <w:numPr>
          <w:ilvl w:val="0"/>
          <w:numId w:val="2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3071">
        <w:rPr>
          <w:rFonts w:ascii="Times New Roman" w:hAnsi="Times New Roman" w:cs="Times New Roman"/>
          <w:color w:val="000000" w:themeColor="text1"/>
          <w:sz w:val="24"/>
          <w:szCs w:val="24"/>
        </w:rPr>
        <w:t> Селіванова </w:t>
      </w:r>
      <w:r w:rsidR="00E33BE8" w:rsidRPr="00173071">
        <w:rPr>
          <w:rFonts w:ascii="Times New Roman" w:hAnsi="Times New Roman" w:cs="Times New Roman"/>
          <w:color w:val="000000" w:themeColor="text1"/>
          <w:sz w:val="24"/>
          <w:szCs w:val="24"/>
        </w:rPr>
        <w:t>О. Сучасна лінгвістика: термінологічна енциклопедія / О. Селіванова. – Полтава : Довкілля, 2006. – 716 с.</w:t>
      </w:r>
    </w:p>
    <w:p w:rsidR="001A656C" w:rsidRPr="00173071" w:rsidRDefault="00553CE2" w:rsidP="001A656C">
      <w:pPr>
        <w:pStyle w:val="a6"/>
        <w:numPr>
          <w:ilvl w:val="0"/>
          <w:numId w:val="2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173071">
        <w:rPr>
          <w:rFonts w:ascii="Times New Roman" w:hAnsi="Times New Roman" w:cs="Times New Roman"/>
          <w:color w:val="000000" w:themeColor="text1"/>
          <w:sz w:val="24"/>
          <w:szCs w:val="24"/>
        </w:rPr>
        <w:t> Тор</w:t>
      </w:r>
      <w:proofErr w:type="spellEnd"/>
      <w:r w:rsidRPr="00173071">
        <w:rPr>
          <w:rFonts w:ascii="Times New Roman" w:hAnsi="Times New Roman" w:cs="Times New Roman"/>
          <w:color w:val="000000" w:themeColor="text1"/>
          <w:sz w:val="24"/>
          <w:szCs w:val="24"/>
        </w:rPr>
        <w:t>чинська </w:t>
      </w:r>
      <w:r w:rsidR="001A656C" w:rsidRPr="00173071">
        <w:rPr>
          <w:rFonts w:ascii="Times New Roman" w:hAnsi="Times New Roman" w:cs="Times New Roman"/>
          <w:color w:val="000000" w:themeColor="text1"/>
          <w:sz w:val="24"/>
          <w:szCs w:val="24"/>
        </w:rPr>
        <w:t>Н. М. Струк</w:t>
      </w:r>
      <w:bookmarkStart w:id="0" w:name="_GoBack"/>
      <w:bookmarkEnd w:id="0"/>
      <w:r w:rsidR="001A656C" w:rsidRPr="00173071">
        <w:rPr>
          <w:rFonts w:ascii="Times New Roman" w:hAnsi="Times New Roman" w:cs="Times New Roman"/>
          <w:color w:val="000000" w:themeColor="text1"/>
          <w:sz w:val="24"/>
          <w:szCs w:val="24"/>
        </w:rPr>
        <w:t>турно-семантична особливість сл</w:t>
      </w:r>
      <w:r w:rsidRPr="00173071">
        <w:rPr>
          <w:rFonts w:ascii="Times New Roman" w:hAnsi="Times New Roman" w:cs="Times New Roman"/>
          <w:color w:val="000000" w:themeColor="text1"/>
          <w:sz w:val="24"/>
          <w:szCs w:val="24"/>
        </w:rPr>
        <w:t>ів автора у романі Л. Костенко «Маруся Чурай»</w:t>
      </w:r>
      <w:r w:rsidR="001A656C" w:rsidRPr="0017307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(на матеріалі дієслів мовлення) / Н. М.</w:t>
      </w:r>
      <w:r w:rsidR="00173071" w:rsidRPr="00173071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 </w:t>
      </w:r>
      <w:proofErr w:type="spellStart"/>
      <w:r w:rsidR="001A656C" w:rsidRPr="00173071">
        <w:rPr>
          <w:rFonts w:ascii="Times New Roman" w:hAnsi="Times New Roman" w:cs="Times New Roman"/>
          <w:color w:val="000000" w:themeColor="text1"/>
          <w:sz w:val="24"/>
          <w:szCs w:val="24"/>
        </w:rPr>
        <w:t>Торчинська</w:t>
      </w:r>
      <w:proofErr w:type="spellEnd"/>
      <w:r w:rsidR="001A656C" w:rsidRPr="0017307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// Наукові записки. – Серія : Філологічні науки (мовознавство). – Кіровоград : РВВ КДПУ ім. В. Винниченка, 2011. – Вип. 100. – С. 380–384.</w:t>
      </w:r>
    </w:p>
    <w:p w:rsidR="001A656C" w:rsidRPr="00173071" w:rsidRDefault="00553CE2" w:rsidP="001A656C">
      <w:pPr>
        <w:pStyle w:val="a6"/>
        <w:numPr>
          <w:ilvl w:val="0"/>
          <w:numId w:val="2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 w:rsidRPr="00173071">
        <w:rPr>
          <w:rFonts w:ascii="Times New Roman" w:hAnsi="Times New Roman" w:cs="Times New Roman"/>
          <w:color w:val="000000" w:themeColor="text1"/>
          <w:sz w:val="24"/>
          <w:szCs w:val="24"/>
        </w:rPr>
        <w:t> </w:t>
      </w:r>
      <w:r w:rsidR="008D0A6D" w:rsidRPr="00173071">
        <w:rPr>
          <w:rFonts w:ascii="Times New Roman" w:hAnsi="Times New Roman" w:cs="Times New Roman"/>
          <w:color w:val="000000" w:themeColor="text1"/>
          <w:sz w:val="24"/>
          <w:szCs w:val="24"/>
        </w:rPr>
        <w:t>Яку</w:t>
      </w:r>
      <w:proofErr w:type="spellEnd"/>
      <w:r w:rsidR="008D0A6D" w:rsidRPr="00173071">
        <w:rPr>
          <w:rFonts w:ascii="Times New Roman" w:hAnsi="Times New Roman" w:cs="Times New Roman"/>
          <w:color w:val="000000" w:themeColor="text1"/>
          <w:sz w:val="24"/>
          <w:szCs w:val="24"/>
        </w:rPr>
        <w:t>нкіна</w:t>
      </w:r>
      <w:r w:rsidR="001A656C" w:rsidRPr="00173071">
        <w:rPr>
          <w:rFonts w:ascii="Times New Roman" w:hAnsi="Times New Roman" w:cs="Times New Roman"/>
          <w:color w:val="000000" w:themeColor="text1"/>
          <w:sz w:val="24"/>
          <w:szCs w:val="24"/>
        </w:rPr>
        <w:t> </w:t>
      </w:r>
      <w:r w:rsidR="008D0A6D" w:rsidRPr="00173071">
        <w:rPr>
          <w:rFonts w:ascii="Times New Roman" w:hAnsi="Times New Roman" w:cs="Times New Roman"/>
          <w:color w:val="000000" w:themeColor="text1"/>
          <w:sz w:val="24"/>
          <w:szCs w:val="24"/>
        </w:rPr>
        <w:t>Ю.</w:t>
      </w:r>
      <w:r w:rsidR="001A656C" w:rsidRPr="00173071">
        <w:rPr>
          <w:rFonts w:ascii="Times New Roman" w:hAnsi="Times New Roman" w:cs="Times New Roman"/>
          <w:color w:val="000000" w:themeColor="text1"/>
          <w:sz w:val="24"/>
          <w:szCs w:val="24"/>
        </w:rPr>
        <w:t> </w:t>
      </w:r>
      <w:r w:rsidR="008D0A6D" w:rsidRPr="00173071">
        <w:rPr>
          <w:rFonts w:ascii="Times New Roman" w:hAnsi="Times New Roman" w:cs="Times New Roman"/>
          <w:color w:val="000000" w:themeColor="text1"/>
          <w:sz w:val="24"/>
          <w:szCs w:val="24"/>
        </w:rPr>
        <w:t>О.</w:t>
      </w:r>
      <w:r w:rsidR="001A656C" w:rsidRPr="0017307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Класифікаційні ознаки дієслів мовлення в системі дієслівної лексики сучасної української літературної мови / Ю. О. </w:t>
      </w:r>
      <w:proofErr w:type="spellStart"/>
      <w:r w:rsidR="001A656C" w:rsidRPr="00173071">
        <w:rPr>
          <w:rFonts w:ascii="Times New Roman" w:hAnsi="Times New Roman" w:cs="Times New Roman"/>
          <w:color w:val="000000" w:themeColor="text1"/>
          <w:sz w:val="24"/>
          <w:szCs w:val="24"/>
        </w:rPr>
        <w:t>Якунк</w:t>
      </w:r>
      <w:r w:rsidR="00642B9A" w:rsidRPr="00173071">
        <w:rPr>
          <w:rFonts w:ascii="Times New Roman" w:hAnsi="Times New Roman" w:cs="Times New Roman"/>
          <w:color w:val="000000" w:themeColor="text1"/>
          <w:sz w:val="24"/>
          <w:szCs w:val="24"/>
        </w:rPr>
        <w:t>і</w:t>
      </w:r>
      <w:r w:rsidR="001A656C" w:rsidRPr="00173071">
        <w:rPr>
          <w:rFonts w:ascii="Times New Roman" w:hAnsi="Times New Roman" w:cs="Times New Roman"/>
          <w:color w:val="000000" w:themeColor="text1"/>
          <w:sz w:val="24"/>
          <w:szCs w:val="24"/>
        </w:rPr>
        <w:t>на</w:t>
      </w:r>
      <w:proofErr w:type="spellEnd"/>
      <w:r w:rsidR="001A656C" w:rsidRPr="0017307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// Наукові записки </w:t>
      </w:r>
      <w:r w:rsidR="008D0A6D" w:rsidRPr="00173071">
        <w:rPr>
          <w:rFonts w:ascii="Times New Roman" w:hAnsi="Times New Roman" w:cs="Times New Roman"/>
          <w:color w:val="000000" w:themeColor="text1"/>
          <w:sz w:val="24"/>
          <w:szCs w:val="24"/>
        </w:rPr>
        <w:t>НДУ ім. М.</w:t>
      </w:r>
      <w:r w:rsidR="001A656C" w:rsidRPr="0017307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 Гоголя. </w:t>
      </w:r>
      <w:r w:rsidR="008D0A6D" w:rsidRPr="00173071">
        <w:rPr>
          <w:rFonts w:ascii="Times New Roman" w:hAnsi="Times New Roman" w:cs="Times New Roman"/>
          <w:color w:val="000000" w:themeColor="text1"/>
          <w:sz w:val="24"/>
          <w:szCs w:val="24"/>
        </w:rPr>
        <w:t>Філологічні науки. – 2013. – Книга 2</w:t>
      </w:r>
      <w:r w:rsidR="001A656C" w:rsidRPr="00173071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8D0A6D" w:rsidRPr="0017307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– С. 257–260.</w:t>
      </w:r>
    </w:p>
    <w:sectPr w:rsidR="001A656C" w:rsidRPr="00173071" w:rsidSect="0008337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5511EAF"/>
    <w:multiLevelType w:val="hybridMultilevel"/>
    <w:tmpl w:val="8E5CE3BC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>
    <w:nsid w:val="77D62F14"/>
    <w:multiLevelType w:val="hybridMultilevel"/>
    <w:tmpl w:val="BF9688D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0"/>
  <w:hyphenationZone w:val="425"/>
  <w:characterSpacingControl w:val="doNotCompress"/>
  <w:compat>
    <w:compatSetting w:name="compatibilityMode" w:uri="http://schemas.microsoft.com/office/word" w:val="12"/>
  </w:compat>
  <w:rsids>
    <w:rsidRoot w:val="0032033B"/>
    <w:rsid w:val="00036FB9"/>
    <w:rsid w:val="00083051"/>
    <w:rsid w:val="000B3885"/>
    <w:rsid w:val="000C5949"/>
    <w:rsid w:val="00173071"/>
    <w:rsid w:val="001A656C"/>
    <w:rsid w:val="001C0281"/>
    <w:rsid w:val="00241729"/>
    <w:rsid w:val="0032033B"/>
    <w:rsid w:val="00536C0C"/>
    <w:rsid w:val="00553CE2"/>
    <w:rsid w:val="005C74D2"/>
    <w:rsid w:val="00624755"/>
    <w:rsid w:val="00642B9A"/>
    <w:rsid w:val="006B11BC"/>
    <w:rsid w:val="008D0A6D"/>
    <w:rsid w:val="008D5F06"/>
    <w:rsid w:val="00AB0C30"/>
    <w:rsid w:val="00AE215D"/>
    <w:rsid w:val="00B457C4"/>
    <w:rsid w:val="00B77655"/>
    <w:rsid w:val="00BD5A36"/>
    <w:rsid w:val="00C24BCA"/>
    <w:rsid w:val="00C4757A"/>
    <w:rsid w:val="00CF350F"/>
    <w:rsid w:val="00D71743"/>
    <w:rsid w:val="00E33BE8"/>
    <w:rsid w:val="00FD3E00"/>
    <w:rsid w:val="00FE227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5949"/>
  </w:style>
  <w:style w:type="paragraph" w:styleId="1">
    <w:name w:val="heading 1"/>
    <w:basedOn w:val="a"/>
    <w:link w:val="10"/>
    <w:uiPriority w:val="9"/>
    <w:qFormat/>
    <w:rsid w:val="000C594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36C0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nhideWhenUsed/>
    <w:rsid w:val="000C5949"/>
    <w:pPr>
      <w:autoSpaceDE w:val="0"/>
      <w:autoSpaceDN w:val="0"/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a4">
    <w:name w:val="Основной текст Знак"/>
    <w:basedOn w:val="a0"/>
    <w:link w:val="a3"/>
    <w:rsid w:val="000C5949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styleId="a5">
    <w:name w:val="page number"/>
    <w:basedOn w:val="a0"/>
    <w:unhideWhenUsed/>
    <w:rsid w:val="000C5949"/>
  </w:style>
  <w:style w:type="paragraph" w:styleId="a6">
    <w:name w:val="List Paragraph"/>
    <w:basedOn w:val="a"/>
    <w:uiPriority w:val="34"/>
    <w:qFormat/>
    <w:rsid w:val="000C5949"/>
    <w:pPr>
      <w:ind w:left="720"/>
      <w:contextualSpacing/>
    </w:pPr>
    <w:rPr>
      <w:lang w:val="uk-UA"/>
    </w:rPr>
  </w:style>
  <w:style w:type="paragraph" w:styleId="a7">
    <w:name w:val="Body Text Indent"/>
    <w:basedOn w:val="a"/>
    <w:link w:val="a8"/>
    <w:uiPriority w:val="99"/>
    <w:semiHidden/>
    <w:unhideWhenUsed/>
    <w:rsid w:val="000C5949"/>
    <w:pPr>
      <w:spacing w:after="120"/>
      <w:ind w:left="283"/>
    </w:pPr>
  </w:style>
  <w:style w:type="character" w:customStyle="1" w:styleId="a8">
    <w:name w:val="Основной текст с отступом Знак"/>
    <w:basedOn w:val="a0"/>
    <w:link w:val="a7"/>
    <w:uiPriority w:val="99"/>
    <w:semiHidden/>
    <w:rsid w:val="000C5949"/>
  </w:style>
  <w:style w:type="character" w:customStyle="1" w:styleId="10">
    <w:name w:val="Заголовок 1 Знак"/>
    <w:basedOn w:val="a0"/>
    <w:link w:val="1"/>
    <w:uiPriority w:val="9"/>
    <w:rsid w:val="000C5949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536C0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rvts6">
    <w:name w:val="rvts6"/>
    <w:basedOn w:val="a0"/>
    <w:rsid w:val="00FD3E00"/>
  </w:style>
  <w:style w:type="character" w:customStyle="1" w:styleId="rvts8">
    <w:name w:val="rvts8"/>
    <w:basedOn w:val="a0"/>
    <w:rsid w:val="00FD3E00"/>
  </w:style>
  <w:style w:type="paragraph" w:styleId="21">
    <w:name w:val="Body Text 2"/>
    <w:basedOn w:val="a"/>
    <w:link w:val="22"/>
    <w:uiPriority w:val="99"/>
    <w:semiHidden/>
    <w:unhideWhenUsed/>
    <w:rsid w:val="00FE2275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2">
    <w:name w:val="Основной текст 2 Знак"/>
    <w:basedOn w:val="a0"/>
    <w:link w:val="21"/>
    <w:uiPriority w:val="99"/>
    <w:semiHidden/>
    <w:rsid w:val="00FE2275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5949"/>
  </w:style>
  <w:style w:type="paragraph" w:styleId="1">
    <w:name w:val="heading 1"/>
    <w:basedOn w:val="a"/>
    <w:link w:val="10"/>
    <w:uiPriority w:val="9"/>
    <w:qFormat/>
    <w:rsid w:val="000C594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36C0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nhideWhenUsed/>
    <w:rsid w:val="000C5949"/>
    <w:pPr>
      <w:autoSpaceDE w:val="0"/>
      <w:autoSpaceDN w:val="0"/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a4">
    <w:name w:val="Основной текст Знак"/>
    <w:basedOn w:val="a0"/>
    <w:link w:val="a3"/>
    <w:rsid w:val="000C5949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styleId="a5">
    <w:name w:val="page number"/>
    <w:basedOn w:val="a0"/>
    <w:unhideWhenUsed/>
    <w:rsid w:val="000C5949"/>
  </w:style>
  <w:style w:type="paragraph" w:styleId="a6">
    <w:name w:val="List Paragraph"/>
    <w:basedOn w:val="a"/>
    <w:uiPriority w:val="34"/>
    <w:qFormat/>
    <w:rsid w:val="000C5949"/>
    <w:pPr>
      <w:ind w:left="720"/>
      <w:contextualSpacing/>
    </w:pPr>
    <w:rPr>
      <w:lang w:val="uk-UA"/>
    </w:rPr>
  </w:style>
  <w:style w:type="paragraph" w:styleId="a7">
    <w:name w:val="Body Text Indent"/>
    <w:basedOn w:val="a"/>
    <w:link w:val="a8"/>
    <w:uiPriority w:val="99"/>
    <w:semiHidden/>
    <w:unhideWhenUsed/>
    <w:rsid w:val="000C5949"/>
    <w:pPr>
      <w:spacing w:after="120"/>
      <w:ind w:left="283"/>
    </w:pPr>
  </w:style>
  <w:style w:type="character" w:customStyle="1" w:styleId="a8">
    <w:name w:val="Основной текст с отступом Знак"/>
    <w:basedOn w:val="a0"/>
    <w:link w:val="a7"/>
    <w:uiPriority w:val="99"/>
    <w:semiHidden/>
    <w:rsid w:val="000C5949"/>
  </w:style>
  <w:style w:type="character" w:customStyle="1" w:styleId="10">
    <w:name w:val="Заголовок 1 Знак"/>
    <w:basedOn w:val="a0"/>
    <w:link w:val="1"/>
    <w:uiPriority w:val="9"/>
    <w:rsid w:val="000C5949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536C0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rvts6">
    <w:name w:val="rvts6"/>
    <w:basedOn w:val="a0"/>
    <w:rsid w:val="00FD3E00"/>
  </w:style>
  <w:style w:type="character" w:customStyle="1" w:styleId="rvts8">
    <w:name w:val="rvts8"/>
    <w:basedOn w:val="a0"/>
    <w:rsid w:val="00FD3E00"/>
  </w:style>
  <w:style w:type="paragraph" w:styleId="21">
    <w:name w:val="Body Text 2"/>
    <w:basedOn w:val="a"/>
    <w:link w:val="22"/>
    <w:uiPriority w:val="99"/>
    <w:semiHidden/>
    <w:unhideWhenUsed/>
    <w:rsid w:val="00FE2275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2">
    <w:name w:val="Основной текст 2 Знак"/>
    <w:basedOn w:val="a0"/>
    <w:link w:val="21"/>
    <w:uiPriority w:val="99"/>
    <w:semiHidden/>
    <w:rsid w:val="00FE2275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330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45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9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846681-EB2C-493C-9423-B0E8092F9B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1</Pages>
  <Words>1202</Words>
  <Characters>6852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Uzer</dc:creator>
  <cp:keywords/>
  <dc:description/>
  <cp:lastModifiedBy>Uzer</cp:lastModifiedBy>
  <cp:revision>10</cp:revision>
  <dcterms:created xsi:type="dcterms:W3CDTF">2017-04-19T07:16:00Z</dcterms:created>
  <dcterms:modified xsi:type="dcterms:W3CDTF">2017-04-26T07:44:00Z</dcterms:modified>
</cp:coreProperties>
</file>