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CEE" w:rsidRPr="00C10311" w:rsidRDefault="007F7428" w:rsidP="00C23D3C">
      <w:pPr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УДК 811.161.2’367.62</w:t>
      </w:r>
    </w:p>
    <w:p w:rsidR="007F7428" w:rsidRPr="00C10311" w:rsidRDefault="007F7428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proofErr w:type="spellStart"/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Н. М. Торчинс</w:t>
      </w:r>
      <w:proofErr w:type="spellEnd"/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ька</w:t>
      </w:r>
    </w:p>
    <w:p w:rsidR="007F7428" w:rsidRPr="00C10311" w:rsidRDefault="007F7428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кандидат філологічних наук, доцент,</w:t>
      </w:r>
    </w:p>
    <w:p w:rsidR="007F7428" w:rsidRPr="00C10311" w:rsidRDefault="007F7428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доцент кафедри слов’янської філології</w:t>
      </w:r>
    </w:p>
    <w:p w:rsidR="007F7428" w:rsidRPr="00C10311" w:rsidRDefault="007F7428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Хмельницького національного університету</w:t>
      </w:r>
    </w:p>
    <w:p w:rsidR="007F7428" w:rsidRPr="00C10311" w:rsidRDefault="007F7428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mail</w:t>
      </w:r>
      <w:proofErr w:type="gram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mina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@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ukr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net</w:t>
      </w:r>
    </w:p>
    <w:p w:rsidR="007F7428" w:rsidRPr="00C10311" w:rsidRDefault="007F7428" w:rsidP="00C23D3C">
      <w:pPr>
        <w:spacing w:after="0" w:line="240" w:lineRule="auto"/>
        <w:ind w:firstLine="567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CB0524" w:rsidRPr="00C10311" w:rsidRDefault="00B35543" w:rsidP="00C23D3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ПІДТЕКСТОВА ІНФОРМАЦІЯ ВЛАСНОЇ НАЗВИ У СТРУКТУРІ ЕПІГРАФА</w:t>
      </w:r>
    </w:p>
    <w:p w:rsidR="007E24F2" w:rsidRPr="00C10311" w:rsidRDefault="007E24F2" w:rsidP="00C23D3C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E24F2" w:rsidRPr="00C10311" w:rsidRDefault="007E24F2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 статті з’ясовуються функції власних на</w:t>
      </w:r>
      <w:r w:rsidR="00D96550"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зв, які є складниками епіграфів;</w:t>
      </w:r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D96550"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визначається </w:t>
      </w:r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типологія онімів, їхня семантика</w:t>
      </w:r>
      <w:r w:rsidR="00D96550"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; робиться спроба встановити</w:t>
      </w:r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причин</w:t>
      </w:r>
      <w:r w:rsidR="00D96550"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</w:t>
      </w:r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D96550"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вибору автором того чи іншого епіграфа; акцентується увага на джерелах цитації.</w:t>
      </w:r>
    </w:p>
    <w:p w:rsidR="00D96550" w:rsidRPr="00C10311" w:rsidRDefault="00D96550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C10311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Ключові слова</w:t>
      </w:r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онім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епіграф,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інтертекстуальність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цитата, функція.</w:t>
      </w:r>
    </w:p>
    <w:p w:rsidR="00C23D3C" w:rsidRPr="00C10311" w:rsidRDefault="00C23D3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A53BA" w:rsidRPr="00C10311" w:rsidRDefault="005D532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Сучасній лінгвістиці притаманний постійний інтерес до власних назв, які вивчаються у різних аспектах, зокрема й у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поетонімічному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Результати досліджень, присвяченні функціонуванню онімів у художньому тексті, викладені в 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працях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вітчизняних і зарубіжних 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науковців, з-поміж яких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лей,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Т.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Б.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Грице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нко,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Зуб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ова,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Калін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кін,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Карпе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нко,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325E2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Колес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ник,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Л.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П.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Кри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чун,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Г.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П.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Лу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каш, </w:t>
      </w:r>
      <w:proofErr w:type="spellStart"/>
      <w:r w:rsidR="00CA53B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Л. Т. Масе</w:t>
      </w:r>
      <w:proofErr w:type="spellEnd"/>
      <w:r w:rsidR="00CA53B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нко,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М.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Р.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Мель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ник,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Т.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І.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Крупень</w:t>
      </w:r>
      <w:proofErr w:type="spellEnd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ова, </w:t>
      </w:r>
      <w:proofErr w:type="spellStart"/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Л.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І.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 </w:t>
      </w:r>
      <w:r w:rsidR="00CA53B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Селіверст</w:t>
      </w:r>
      <w:proofErr w:type="spellEnd"/>
      <w:r w:rsidR="00CA53B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ова, </w:t>
      </w:r>
      <w:proofErr w:type="spellStart"/>
      <w:r w:rsidR="00CA53B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А. В. Сокол</w:t>
      </w:r>
      <w:proofErr w:type="spellEnd"/>
      <w:r w:rsidR="00CA53B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ова, </w:t>
      </w:r>
      <w:proofErr w:type="spellStart"/>
      <w:r w:rsidR="00CA53B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І. В. Хлис</w:t>
      </w:r>
      <w:proofErr w:type="spellEnd"/>
      <w:r w:rsidR="00CA53B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тун </w:t>
      </w:r>
      <w:r w:rsidR="00E21BDA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та багато інших</w:t>
      </w:r>
      <w:r w:rsidR="00325E27" w:rsidRPr="00C10311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>.</w:t>
      </w:r>
    </w:p>
    <w:p w:rsidR="00694C5A" w:rsidRPr="00C10311" w:rsidRDefault="00B65FE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Кожен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онім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використаний письменником у творі, завжди містить певну інформацію, часто закодовану, але надзвичайно важливу для розуміння художнього твору. </w:t>
      </w:r>
      <w:r w:rsidR="00CA53BA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CA53BA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Номінація, ідентифікація і диференціація – це три аспекти головної, провідної функції власних назв, яка завжди властива всім власним назвам у мовленні» [</w:t>
      </w:r>
      <w:r w:rsidR="003D7A95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1</w:t>
      </w:r>
      <w:r w:rsidR="00CA53BA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 с.</w:t>
      </w:r>
      <w:r w:rsidR="00CA53BA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 </w:t>
      </w:r>
      <w:r w:rsidR="00CA53BA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234</w:t>
      </w:r>
      <w:r w:rsidR="003D7A95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="00CA53BA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3D7A95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="00CA53BA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235].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Але якщо автори обирають для свого доробку ще й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інтертекстуальні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елементи із власними назвами, то вагомість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оніма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збільшується у рази.</w:t>
      </w:r>
      <w:r w:rsidR="00A0067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Отже, з </w:t>
      </w:r>
      <w:r w:rsidR="00A0067C"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метою</w:t>
      </w:r>
      <w:r w:rsidR="00A0067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визначення </w:t>
      </w:r>
      <w:proofErr w:type="spellStart"/>
      <w:r w:rsidR="00142A16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підтекстової</w:t>
      </w:r>
      <w:proofErr w:type="spellEnd"/>
      <w:r w:rsidR="00142A16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інформації власних назв в епіграфах нами були поставлені такі </w:t>
      </w:r>
      <w:r w:rsidR="00142A16"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завдання</w:t>
      </w:r>
      <w:r w:rsidR="00142A16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1) з’ясувати тип</w:t>
      </w:r>
      <w:r w:rsidR="007D3D61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ологію і</w:t>
      </w:r>
      <w:r w:rsidR="00142A16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D3D61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значення </w:t>
      </w:r>
      <w:r w:rsidR="00142A16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онімів</w:t>
      </w:r>
      <w:r w:rsidR="007D3D61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які</w:t>
      </w:r>
      <w:r w:rsidR="00142A16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входять до структури епіграфів; 2) охарактеризувати джерела цитації; 3) визначити причин</w:t>
      </w:r>
      <w:r w:rsidR="007D3D61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142A16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вибору певного епіграфа для твору.</w:t>
      </w:r>
    </w:p>
    <w:p w:rsidR="00550653" w:rsidRPr="00C10311" w:rsidRDefault="00142A16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Об’єктом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нашого дослідження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українські епіграфи</w:t>
      </w:r>
      <w:r w:rsidR="007D2730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які містять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оніми, а </w:t>
      </w:r>
      <w:r w:rsidRPr="00C10311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lang w:val="uk-UA"/>
        </w:rPr>
        <w:t>предметом</w:t>
      </w: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7D3D6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55065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функції власних найменувань у структурі епіграфів, </w:t>
      </w:r>
      <w:proofErr w:type="spellStart"/>
      <w:r w:rsidR="0055065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виокремлених</w:t>
      </w:r>
      <w:proofErr w:type="spellEnd"/>
      <w:r w:rsidR="0055065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7D3D6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шляхом випадкової вибірки </w:t>
      </w:r>
      <w:r w:rsidR="0055065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із художніх творів письменників ХІХ – ХХІ ст.</w:t>
      </w:r>
    </w:p>
    <w:p w:rsidR="00D31887" w:rsidRPr="00C10311" w:rsidRDefault="002A69CE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Епіграфи, будучи </w:t>
      </w:r>
      <w:proofErr w:type="spellStart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інтертекстуальним</w:t>
      </w:r>
      <w:r w:rsidR="00647C8B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</w:t>
      </w:r>
      <w:proofErr w:type="spellEnd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компонент</w:t>
      </w:r>
      <w:r w:rsidR="00647C8B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а</w:t>
      </w: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</w:t>
      </w:r>
      <w:r w:rsidR="00647C8B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</w:t>
      </w: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 лаконічн</w:t>
      </w:r>
      <w:r w:rsidR="00647C8B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</w:t>
      </w: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D31887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відтворюють ідею твору, </w:t>
      </w: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закодовано 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натякають на певний історичний, міфологічний, літературний, політичний або ж побутовий факт, закріплений у палітрі художнього тексту</w:t>
      </w:r>
      <w:r w:rsidR="00D31887" w:rsidRPr="00C10311">
        <w:rPr>
          <w:rFonts w:ascii="Times New Roman" w:hAnsi="Times New Roman" w:cs="Times New Roman"/>
          <w:color w:val="000000" w:themeColor="text1"/>
          <w:lang w:val="uk-UA"/>
        </w:rPr>
        <w:t xml:space="preserve">. 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Саме епіграфи готують читача до роздумів, до філософського сприйняття твору через призму іншого автора, є експліцитно-імпліцитними складниками твору, які допомагають провести паралелі у просторі і часі.</w:t>
      </w:r>
    </w:p>
    <w:p w:rsidR="00550653" w:rsidRPr="00C10311" w:rsidRDefault="0055065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lastRenderedPageBreak/>
        <w:t xml:space="preserve">Епіграфи як різновиди </w:t>
      </w:r>
      <w:proofErr w:type="spellStart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позатекстових</w:t>
      </w:r>
      <w:proofErr w:type="spellEnd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елементів уже ставали об’єктами вивчення багатьох науковців, з-поміж яких</w:t>
      </w:r>
      <w:r w:rsidR="009B591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B591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В. О. Вукол</w:t>
      </w:r>
      <w:proofErr w:type="spellEnd"/>
      <w:r w:rsidR="009B591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ова, </w:t>
      </w:r>
      <w:proofErr w:type="spellStart"/>
      <w:r w:rsidR="009B591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Н. В. Гор</w:t>
      </w:r>
      <w:proofErr w:type="spellEnd"/>
      <w:r w:rsidR="009B591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бач, </w:t>
      </w:r>
      <w:proofErr w:type="spellStart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О. М. Куце</w:t>
      </w:r>
      <w:proofErr w:type="spellEnd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вол, </w:t>
      </w:r>
      <w:proofErr w:type="spellStart"/>
      <w:r w:rsidR="00D426E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М. О. Со</w:t>
      </w:r>
      <w:proofErr w:type="spellEnd"/>
      <w:r w:rsidR="00D426E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кол, </w:t>
      </w:r>
      <w:proofErr w:type="spellStart"/>
      <w:r w:rsidR="00D426E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М. Н. Сизоне</w:t>
      </w:r>
      <w:proofErr w:type="spellEnd"/>
      <w:r w:rsidR="00D426E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нко, </w:t>
      </w:r>
      <w:proofErr w:type="spellStart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М. М. Челец</w:t>
      </w:r>
      <w:proofErr w:type="spellEnd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ька</w:t>
      </w:r>
      <w:r w:rsidR="009B591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9B591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Н. В. Чо</w:t>
      </w:r>
      <w:proofErr w:type="spellEnd"/>
      <w:r w:rsidR="009B5911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рна</w:t>
      </w:r>
      <w:r w:rsidR="00D426E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та ін. Проте увага на специфіку функціонування онімів у цитованих текстах не зверталася, що й зумовило </w:t>
      </w:r>
      <w:r w:rsidR="00D426E3" w:rsidRPr="00C10311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lang w:val="uk-UA"/>
        </w:rPr>
        <w:t>актуальність</w:t>
      </w:r>
      <w:r w:rsidR="00D426E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теми нашої статті.</w:t>
      </w:r>
    </w:p>
    <w:p w:rsidR="002A69CE" w:rsidRPr="00C10311" w:rsidRDefault="002A69CE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Онімний</w:t>
      </w:r>
      <w:proofErr w:type="spellEnd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простір будь-якого твору містить у собі різні </w:t>
      </w:r>
      <w:r w:rsidR="00647C8B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класи</w:t>
      </w: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власних назв. Не стали винятком і епіграфи.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Нами було проаналізовано 105 епіграфів із 88 творів 31 автора. У 32 епіграфах виявлено власні назви, загальна кількість яких – 50.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Найбільшу групу онімів у структурі проаналізованих епіграфів становлять топоніми, 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зокрема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хороніми</w:t>
      </w:r>
      <w:proofErr w:type="spellEnd"/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ойконіми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поодинокі гідроніми і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годоніми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Майже усі вони є реальними найменуваннями, тобто сприяють створенню об’єктивної картини і налаштовують читача на відповідне сприйняття твору.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Традиційно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продуктивним найменуванням території є лексема </w:t>
      </w:r>
      <w:r w:rsidR="00647C8B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Україна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яку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письменники 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часто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використовують як синонім до понять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’рідна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домівка’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’рідна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земля’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’батьківщина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’. Здебільшого для цитації обирають українські народні пісні: «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повертай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дитино, понад нашу хату, через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Україну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гуси вже летять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Народна пісня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(«Крутосхил» Ю. Покальчука),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Зажурилась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Україна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що ніде прожити, Витоптала орда кіньми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маленькії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діти.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Малих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потоптала,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старих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порубала,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А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молодих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середульших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у </w:t>
      </w:r>
      <w:proofErr w:type="gram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полон</w:t>
      </w:r>
      <w:proofErr w:type="gram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забрала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Українська народна пісня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(«Мальви» Р. Іваничука, розділ другий). Паралельно із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хоронімом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Україна Р. Іваничук у романі «Мальви» послуговується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онімом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Туреччина, що зумовлено тематикою його творів: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В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Туреччині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та на брамі кам’яній Там сиділи два братчики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молодії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Один сперся на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поруччя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задумався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proofErr w:type="gram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Др</w:t>
      </w:r>
      <w:proofErr w:type="gram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ібненькими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слізоньками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умивався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Ой </w:t>
      </w:r>
      <w:proofErr w:type="spellStart"/>
      <w:proofErr w:type="gram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ст</w:t>
      </w:r>
      <w:proofErr w:type="gram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же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ти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милий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брате, не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журися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Яка красна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Туреччина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-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подивися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!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Українська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народна </w:t>
      </w:r>
      <w:proofErr w:type="spellStart"/>
      <w:proofErr w:type="gram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</w:t>
      </w:r>
      <w:proofErr w:type="gram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існя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[розділ шостий, 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Локативну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функцію виконує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хоронім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епіграфі Ю.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Андруховича: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Михайло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Пустай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оповідач і казкар, лемко зі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Східно-Словацького</w:t>
      </w:r>
      <w:proofErr w:type="spellEnd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краю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Був пастухом громадських кіз. З його вуст записано багато казок, серед яких і «Баронський син в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Гамерици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», що дуже перегукується з «Подорожами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Синдбада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(Пастух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Пустай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поет, баронський син)</w:t>
      </w:r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Бу-ба-бу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103].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Своєрідним є використання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хороніма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Росія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поезії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 Ірва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нця, де епіграфом стали транслітеровані рядки Ф. Тютчева: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Умом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Расію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нє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панять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…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236]. Можливо, саме така форма цитування зумовлена суспільно-політичним періодом, коли міняються суспільні установки, цінності, переосмислюється ставлення до осіб, подій, історичних періодів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народів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тощо.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Історичний роман А. Чайковського «Сагайдачний» також починається цитатою, що містить у собі як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хоронім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так і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ойконім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Уродилъся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он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краях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Подгорскихъ</w:t>
      </w:r>
      <w:proofErr w:type="spellEnd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Перемисскихъ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Вихованъ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въръ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церкви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всходней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лътъ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дътинскихъ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Шолъ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потомъ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до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Острога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для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уцтывыхъ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…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Которыи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тамъ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квитли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…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 книги «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Вършъ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на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жалосный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погребъ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зацного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рыцера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Петра Конашевича Сагайдачного,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гетмана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войска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єго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кор.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Милости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Запорозкого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зложоний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презъ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инока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Касіана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Саковича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», Київ, 1622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Надзвичайно поширеним в епіграфах став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ойконім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Львів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Так, Ю. Андрухович у своєму творі «Три балади» кожну частину починав цитатою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із праці І. Крип’якевича «Історичні походи по Львові», наприклад: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Велике вражіння у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Львові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зробило те, як один із акторів відкрив домовини з людськими кістками, – при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пребудові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костела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на театр забуто усунути з підземелля давніх покійників…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85]. Водночас натрапляємо і на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архітектуронім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В 1885 р.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Франц-Йосиф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відвідав знову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Замок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у вечірній порі, в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каварні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гостила його шляхта, з балкону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каварні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цісар оглядав ілюмінацію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Львова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на його честь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85].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початку роману «Рекреації» Ю. Андрухович цитує рядок із краєзнавчого довідника початку ХХ століття: «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Чортопіль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зусібіч оточений горами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148], що певним чином налаштовує читача на своєрідне сприйняття тексту, оскільки оповіді про міфічне місто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Чортопіль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сьогодні є загадковими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Поряд із вітчизняними назвами міст автори використовують і зарубіжні, причому тут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ойконіми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виконують інформаційну функцію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фоновими для усього тексту: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Жанну Д’Арк спалили в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Руані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«Мені шкода тебе,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Руане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!» – це останні її слова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(«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Руан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Л. Костенко). Ю. Андрухович поезію «Пам’ятник» починає двома епіграфами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різних авторів, які стали антитезою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хоч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кожен із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их містить лексему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Париж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Я помру в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Парижі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увечері…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Сесар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Вальєхо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Ми помремо не в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Парижі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…</w:t>
      </w:r>
      <w:r w:rsidR="00647C8B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Наталка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Білоцерківець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75].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Ойоконімний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криптонім, використаний автором публікації із метою приховати локалізацію події, фіксуємо в епіграфі до повісті С. Васильченка «Талант»: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В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селі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К.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згубила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себе з </w:t>
      </w:r>
      <w:proofErr w:type="gram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романтичного</w:t>
      </w:r>
      <w:proofErr w:type="gram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причинений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церковна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хористка...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Ховати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її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чином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церковним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тамошній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священик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позрікся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Люди принесли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йому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домовину з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мерцем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на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подвір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’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я, поставили </w:t>
      </w:r>
      <w:proofErr w:type="gram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перед</w:t>
      </w:r>
      <w:proofErr w:type="gram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вікнами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а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самі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розійшлися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Ховала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поліція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(</w:t>
      </w:r>
      <w:proofErr w:type="gram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</w:t>
      </w:r>
      <w:proofErr w:type="gram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газетної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хроніки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)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Із-поміж великої кількості географічних найменувань у структурі епіграфів лише один раз натрапляємо на гідронім: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Ой, думай,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думай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чи перепливеш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Дунай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(«Чотири броди» М. Стельмаха)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 Як відомо, у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фольклорі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східних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західних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ян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Дунай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загальний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символ водного простору,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морського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Дунайська вода відкриває шлях на той світ. Напитися цієї води означає: або навіки піти туди, звідки нема вороття, або забути все, що любив доти, або ж торкнутися заборонених таємниць, дізнавшись про подальшу, зазвичай нещасливу долю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 Мабуть, такими вірування і зумовлений вибір М. Стельмахом саме цих рядків у якості епіграфа до свого роману.</w:t>
      </w:r>
    </w:p>
    <w:p w:rsidR="00D31887" w:rsidRPr="00C10311" w:rsidRDefault="006A7225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Констатувально-номінативну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функцію виконує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годонім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епіграф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поезії </w:t>
      </w:r>
      <w:proofErr w:type="spellStart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 Ірва</w:t>
      </w:r>
      <w:proofErr w:type="spellEnd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нця «Тінь великого класика»: «</w:t>
      </w:r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Вул. </w:t>
      </w:r>
      <w:r w:rsidR="00D31887"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Уїльяма-Шекспіра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Напис на табличці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252].</w:t>
      </w:r>
    </w:p>
    <w:p w:rsidR="00D31887" w:rsidRPr="00C10311" w:rsidRDefault="006A7225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Наступну групу становлять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епіграфні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антропоніми. 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Мабуть, жоден письменник не обходиться у своїх творах без історичних фактів і використовує при цьому імена реальних історичних осіб. Такі антропоніми можуть вживатися автором як у прямому, так і в переносному значенні, використовуються або для опису певної епохи, або для загальної характеристики персонажів. Відмінним тут є побутування онімів-історизмів у структурі епіграфів. Часто письменники обирають цитати, у яких є всесвітньо відомі імена, які не потребують конкретизації: «</w:t>
      </w:r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Як </w:t>
      </w:r>
      <w:r w:rsidR="00D31887"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можна бути вільним, </w:t>
      </w:r>
      <w:proofErr w:type="spellStart"/>
      <w:r w:rsidR="00D31887" w:rsidRPr="00C1031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 w:eastAsia="ru-RU"/>
        </w:rPr>
        <w:t>Евкріте</w:t>
      </w:r>
      <w:proofErr w:type="spellEnd"/>
      <w:r w:rsidR="00D31887"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, коли маєш тіло?</w:t>
      </w:r>
      <w:r w:rsidR="00D31887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» А. Франс </w:t>
      </w:r>
      <w:r w:rsidR="00D31887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«</w:t>
      </w:r>
      <w:proofErr w:type="spellStart"/>
      <w:r w:rsidR="00D31887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Таїс</w:t>
      </w:r>
      <w:proofErr w:type="spellEnd"/>
      <w:r w:rsidR="00D31887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(«Місто» В. Підмогильного),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D31887"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Жанну Д’Арк</w:t>
      </w:r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спалили в </w:t>
      </w:r>
      <w:proofErr w:type="spellStart"/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Руані</w:t>
      </w:r>
      <w:proofErr w:type="spellEnd"/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«Мені шкода тебе, </w:t>
      </w:r>
      <w:proofErr w:type="spellStart"/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Руане</w:t>
      </w:r>
      <w:proofErr w:type="spellEnd"/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!» – це останні її слова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(«</w:t>
      </w:r>
      <w:proofErr w:type="spellStart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Руан</w:t>
      </w:r>
      <w:proofErr w:type="spellEnd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Л. Костенко). Достовірність фактів може підтверджуватися джерелом цитації: </w:t>
      </w:r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«В 1885 р. </w:t>
      </w:r>
      <w:proofErr w:type="spellStart"/>
      <w:r w:rsidR="00D31887"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Франц-Йосиф</w:t>
      </w:r>
      <w:proofErr w:type="spellEnd"/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відвідав знову Замок у вечірній порі, в </w:t>
      </w:r>
      <w:proofErr w:type="spellStart"/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каварні</w:t>
      </w:r>
      <w:proofErr w:type="spellEnd"/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гостила його шляхта, з балкону </w:t>
      </w:r>
      <w:proofErr w:type="spellStart"/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каварні</w:t>
      </w:r>
      <w:proofErr w:type="spellEnd"/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цісар оглядав ілюмінацію Львова на його честь»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31887"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І. Крип’якевич. «Історичні походи по Львові» 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(«Нашіптування віків» Ю. Андруховича)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85].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Проте у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виокремлених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нами епіграфах частіше натрапляємо на іншу тенденцію: автор твору більш-менш детальну інформацію про історичну особу пропонує безпосередньо в епіграфах. Досить послідовним тут є Ю. Андрухович: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Павло Мацапура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ніжинський полковий кат, страчений 1740 р. за «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ядение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человеческаго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мяса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і про чия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богопротивныя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злодеяния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». З коментарів до «Енеїди» І. Котляревського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(Павло Мацапура, злочинець)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102];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Михайло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Пустай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оповідач і казкар, лемко зі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Східно-Словацького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краю. Був пастухом громадських кіз. З його вуст записано багато казок, серед яких і «Баронський син в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Гамерици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», що дуже перегукується з «Подорожами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Синдбада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(Пастух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Пустай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поет, баронський син)</w:t>
      </w:r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103];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Нагрудний портрет міщанки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Варвари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Лянгиш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(XVII ст.) зберігається у Львівському історичному музеї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(До пані Варвари Л.) [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109].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Ще одне реальне ім’я використав у структурі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інтертекстуального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тексту Ю. Покальчук в оповідання «Кінець»: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Історичні факти, висвітлені тут, підтверджені у документальному фільмі відомого російського кінорежисера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С. Говорух</w:t>
      </w:r>
      <w:proofErr w:type="spellEnd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іна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«Росія,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которую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ми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потерялі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Значно рідше, як виявилося, письменники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послуговуються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антропопоетоні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Традицією вже є цитування слів Кобзаря. Так, В. Шевчук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взяв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рядки з поеми Т. Шевченка «Марина»: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Неначе цвяшок, в серце вбитий, Оцю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Марину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я ношу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Тарас Шевченко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 28].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Представники угруповання «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Бу-ба-бу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поряд з українськими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іменами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звертаються до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зарубіжних вигаданих персонажів.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Так, в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 Ірва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нця твору «Наш вожатий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Фреді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Крюгер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передує трансформована автором лічилочк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культового у 90-х роках ХХ ст. фільму жахів про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Фреді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Крюгера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0123 / Не бійся слізоньки утри / Неминуча кривда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Фреді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скоро прийде / 3456 Не бійся він тебе не з’їсть / До дівчаток в нього звичка / Ще й колюча рукавичка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276]. В. Неборак у поезії «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Perepad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(я)» </w:t>
      </w:r>
      <w:r w:rsidR="006A722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парономазії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скористався омонімічними словами: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 палубі «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Hera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 Спинився замислений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Гера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…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(З корабельного фольклору)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c. 353].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Умовно до цієї групи епіграфів можна віднести цитату, взяту М. Стельмахом 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роману «Чотири броди»: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Ой, д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у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май,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дум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а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 чи перепливеш Дунай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]. Як свідчать різні джерела, ця народна пісня звучить так: </w:t>
      </w:r>
      <w:r w:rsidRPr="00C10311">
        <w:rPr>
          <w:rStyle w:val="ab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Думай, </w:t>
      </w:r>
      <w:r w:rsidRPr="00C10311">
        <w:rPr>
          <w:rStyle w:val="ab"/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Марусю (Наталко)</w:t>
      </w:r>
      <w:r w:rsidRPr="00C10311">
        <w:rPr>
          <w:rStyle w:val="ab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думай / Чи перепливеш Дунай. </w:t>
      </w:r>
      <w:r w:rsidRPr="00C10311">
        <w:rPr>
          <w:rStyle w:val="ab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  <w:t xml:space="preserve">Найімовірніше, що автор вилучив із пісні антропонім із метою узагальненої індивідуалізації, оскільки ця весільна пісня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мала виразне ритуально-процесуальне значення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Значну частку власних назв у складі епіграфів становлять конфесійні найменування, які використовуються для вираження сакральних понять. </w:t>
      </w:r>
      <w:r w:rsidRPr="00C10311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 xml:space="preserve">Як зазначала </w:t>
      </w:r>
      <w:proofErr w:type="spellStart"/>
      <w:r w:rsidRPr="00C10311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Ю. І. Браї</w:t>
      </w:r>
      <w:proofErr w:type="spellEnd"/>
      <w:r w:rsidRPr="00C10311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uk-UA"/>
        </w:rPr>
        <w:t>лко, «конфесійна лексика</w:t>
      </w:r>
      <w:r w:rsidRPr="00C10311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– це окремий розряд лексичних </w:t>
      </w:r>
      <w:r w:rsidRPr="00C10311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lastRenderedPageBreak/>
        <w:t>одиниць, що характеризуються спільним стильовим значенням, яке, нашаровуючись на предметно-понятійний зміст, виступає компонентом загальної семантики та вказує на усталене вживання лексеми в конфесійному різновиді сучасної української літературної мови, тобто несе в собі додаткову «непредметну» інформацію й точно сигналізує</w:t>
      </w:r>
      <w:bookmarkStart w:id="0" w:name="_GoBack"/>
      <w:bookmarkEnd w:id="0"/>
      <w:r w:rsidRPr="00C10311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про сферу побутування слова, у якій його </w:t>
      </w:r>
      <w:proofErr w:type="spellStart"/>
      <w:r w:rsidRPr="00C10311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денотативно-сигніфікативний</w:t>
      </w:r>
      <w:proofErr w:type="spellEnd"/>
      <w:r w:rsidRPr="00C10311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елемент передається оптимально»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6 – 7].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Українські митці завжди послуговуються релігійною тематикою, використовуючи відповідні цитати як у структурі твору, так і в якості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інтертекстуальних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компонентів – заголовків, присвят, епіграфів тощо. Так,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 Дочин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ець, твори якого здебільшого мають релігійно-філософське забарвлення, 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своїх повістей і романів обирає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кілька таких цитат, які повною мірою передають лейтмотиви. В одному із трьох епіграфів, обраних до твору «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Криничар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Діяріюш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найбагатшого чоловіка Мукачівської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домінії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», є лексема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Господь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яку українці використовують, звертаючись до Бога: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Я – крихітний олівчик у руці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Господа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 який пише лист любові цьому світові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».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Мати Тереза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Дочинець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3]. Трьома епіграфами починається і «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Вічник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», в останньому з яких міститься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відтеонімний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посесив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Я </w:t>
      </w:r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–</w:t>
      </w:r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подих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C1031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eastAsia="ru-RU"/>
        </w:rPr>
        <w:t>Божому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небі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. Я </w:t>
      </w:r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–</w:t>
      </w:r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лист у </w:t>
      </w:r>
      <w:proofErr w:type="spellStart"/>
      <w:r w:rsidRPr="00C1031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eastAsia="ru-RU"/>
        </w:rPr>
        <w:t>Божому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лі</w:t>
      </w:r>
      <w:proofErr w:type="gram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с</w:t>
      </w:r>
      <w:proofErr w:type="gram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і</w:t>
      </w:r>
      <w:proofErr w:type="spell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Х</w:t>
      </w:r>
      <w:proofErr w:type="gram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a</w:t>
      </w:r>
      <w:proofErr w:type="gram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ліл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Жибрaн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Відповідно до тематики твору обирав епіграфи до розділів роману «Мальви» і Р. Іваничук, у якого п’ятий розділ почався цитуванням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хадиса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де згадується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Пророк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Сказав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Пророк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, хай над ним буде мир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О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які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хочете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влади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, запитайте себе,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к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ого і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що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любите?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З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хадіса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І. Багряний починає свій «Сад Гетсиманський» цитатою з Євангелії, де міститься згадка про Юду – одного з апостолів Ісуса Христа, який зрадив свого вчителя. Зрозуміло, що цей </w:t>
      </w:r>
      <w:proofErr w:type="spellStart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онім</w:t>
      </w:r>
      <w:proofErr w:type="spell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певним чином готує читача до відповідного сюжету: 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</w:t>
      </w:r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Отче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мій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! Коли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можна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, нехай мимо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йде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від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мене чаша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ця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!..»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Ще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він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говорив, коли се </w:t>
      </w:r>
      <w:proofErr w:type="spellStart"/>
      <w:r w:rsidRPr="00C1031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eastAsia="ru-RU"/>
        </w:rPr>
        <w:t>Юда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, один з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дванадцяти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, приходить, а з ним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багато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народу з мечами й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дрюччям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од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архієреїв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та старших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людських</w:t>
      </w:r>
      <w:proofErr w:type="spellEnd"/>
      <w:proofErr w:type="gram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… Т</w:t>
      </w:r>
      <w:proofErr w:type="gram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а й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узяли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його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…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Єванг</w:t>
      </w:r>
      <w:proofErr w:type="spell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  <w:proofErr w:type="spellStart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від</w:t>
      </w:r>
      <w:proofErr w:type="spell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св. </w:t>
      </w:r>
      <w:proofErr w:type="spellStart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Маттея</w:t>
      </w:r>
      <w:proofErr w:type="spell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гл. 26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Цитує Євангелію також Леся Українка перед апокрифом «Прокляття Рахілі»:</w:t>
      </w:r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Чутно крик в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Рамі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великий плач і скарга,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Рахіль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плаче по дітях своїх і не може потішитись, бо їх немає»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(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Єв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Матв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2, 18)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Отже, бачимо, що автори використовують епіграфи з конфесійними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онімами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які номінуються як </w:t>
      </w:r>
      <w:r w:rsidRPr="00C10311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реальний, так й ірреальний простір. «Ці одиниці стають одним із важливих засобів художньої експресії, утілення мистецької концепції відображення дійсності й узагалі необхідним конструктивним елементом … текстової тканини»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 18]</w:t>
      </w:r>
      <w:r w:rsidRPr="00C10311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Сукупність різних видів онімів – топонімів, антропонімів і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теонімів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міститься в епіграфі до роману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 Єшкіл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єва «Імператор повені»:</w:t>
      </w:r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Року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7156-го за великі гріхи,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беззаконія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й недбальства наші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Господь Всемогутній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вразив межиріччя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Уборті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і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Хирлиці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повінню, що знесла безліч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маєтности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і дощенту селище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Зміївку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разом із кам’яницею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Святих Угодників Божих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Маманта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і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Лукіліяна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дзвонарнею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... Люди підскарбія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Сокольського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врятували у той час біснуватого, котрий, стоячи посеред водопілля на камені за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Прокопівським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lastRenderedPageBreak/>
        <w:t xml:space="preserve">перелазом, провіщав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армаґедон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Біснуватий мав біля себе велике свічадо, німу дівку і називав себе «пророком і кесарем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Анемподестом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»... (витяг з «Літопису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пресмиренного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брата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Микифора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у мирянах Івана Жаби з роду Леонтовичів»)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 Власні назви виконують тут різні функції – когнітивну, експресивну та інформаційну, оскільки змішано реальні та міфічні оніми.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Вісім власних найменувань у структурі 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досліджуваних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епіграфів репрезентують інші класи онімів. З-поміж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ідеонімів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назв об’єктів духовної культури – в епіграфах зафіксовані </w:t>
      </w:r>
      <w:proofErr w:type="spellStart"/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бібліоніми</w:t>
      </w:r>
      <w:proofErr w:type="spellEnd"/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Михайло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Пустай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оповідач і казкар, лемко зі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Східно-Словацького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краю. Був пастухом громадських кіз. З його вуст записано багато казок, серед яких і «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Баронський син в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Гамерици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», що дуже перегукується з «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Подорожами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Синдбада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(«Пастух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Пустай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поет, баронський син» Ю. Андруховича)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с. 103] і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фільмонім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Історичні факти, висвітлені тут, підтверджені у документальному фільмі відомого російського кінорежисера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С. Говорух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іна «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Росія,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которую</w:t>
      </w:r>
      <w:proofErr w:type="spellEnd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ми 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потерялі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(«Кінець» Ю. Покальчука)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 Варто зауважити, що російську назву фільму автор подає українською транслітерацією.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Ергоніми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назви об’єднань людей – </w:t>
      </w:r>
      <w:r w:rsidR="003D7A95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представлені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такими прикладами: 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Я бачу перед собою нових невідомих людей – сильних, як леопард, прозірливих як </w:t>
      </w:r>
      <w:proofErr w:type="spellStart"/>
      <w:r w:rsidRPr="00C1031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 w:eastAsia="ru-RU"/>
        </w:rPr>
        <w:t>ЧеКа</w:t>
      </w:r>
      <w:proofErr w:type="spellEnd"/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, і вільних, як </w:t>
      </w:r>
      <w:r w:rsidRPr="00C1031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 w:eastAsia="ru-RU"/>
        </w:rPr>
        <w:t>Воля</w:t>
      </w:r>
      <w:r w:rsidRPr="00C1031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»… М. Хвильовий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(«Розгром» І. Багряного)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Нагрудний портрет міщанки Варвари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Лянгиш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(XVII ст.) зберігається у </w:t>
      </w: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Львівському історичному музеї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(«До пані Варвари Л.» Ю. Андруховича)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 109],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З рекламного відео </w:t>
      </w:r>
      <w:proofErr w:type="spellStart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кліпуматримоніальної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фірми «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Базилевс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(«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Піснь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 пана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Базя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Ю. Андруховича)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с. 110]. Як бачимо,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позатекстові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елементи, якими послуговується Ю. Андрухович, відрізняються від загальноприйнятого розуміння епіграфа і мають інформативний характер.</w:t>
      </w:r>
    </w:p>
    <w:p w:rsidR="00D31887" w:rsidRPr="00C10311" w:rsidRDefault="00D31887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Назви об’єктів матеріальної культури (</w:t>
      </w:r>
      <w:proofErr w:type="spellStart"/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прагматоніми</w:t>
      </w:r>
      <w:proofErr w:type="spellEnd"/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 зафіксовані лише один раз</w:t>
      </w:r>
      <w:r w:rsidR="003D7A95"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D7A95"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</w:t>
      </w:r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фольклорний </w:t>
      </w:r>
      <w:proofErr w:type="spellStart"/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порейонім</w:t>
      </w:r>
      <w:proofErr w:type="spellEnd"/>
      <w:r w:rsidRPr="00C10311">
        <w:rPr>
          <w:rStyle w:val="st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який функціонує як омонім до антропоніма: «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 палубі «</w:t>
      </w:r>
      <w:proofErr w:type="spellStart"/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Hera</w:t>
      </w:r>
      <w:proofErr w:type="spellEnd"/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 Спинився замислений Гера…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C1031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(З корабельного фольклору)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(«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Perepad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(я)» В. Неборака)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 353].</w:t>
      </w:r>
    </w:p>
    <w:p w:rsidR="00D31887" w:rsidRPr="00C10311" w:rsidRDefault="00A0067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Висновки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Якщо 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антропоніми і топоніми у структурі епіграфів певною мірою пов’язані зі змістом творів, мають як імпліцитний, так й експліцитний характер, є знаками «національної історії, поряд із </w:t>
      </w:r>
      <w:proofErr w:type="spellStart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текстотворчою</w:t>
      </w:r>
      <w:proofErr w:type="spellEnd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інформаційною виконують функцію інтелектуального збагачення ідіолекту, адже в текстах переважають </w:t>
      </w:r>
      <w:proofErr w:type="spellStart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інформаційно</w:t>
      </w:r>
      <w:proofErr w:type="spellEnd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насичені оніми, з досить широким асоціативним полем, значним мнемонічним потенціалом» [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с. 11], то </w:t>
      </w:r>
      <w:proofErr w:type="spellStart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ідеоніми</w:t>
      </w:r>
      <w:proofErr w:type="spellEnd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ергоніми</w:t>
      </w:r>
      <w:proofErr w:type="spellEnd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proofErr w:type="spellStart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прагматоніми</w:t>
      </w:r>
      <w:proofErr w:type="spellEnd"/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здебільшого виконують номінативно-референтну функцію.</w:t>
      </w:r>
    </w:p>
    <w:p w:rsidR="00D31887" w:rsidRPr="00C10311" w:rsidRDefault="00C8066F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 свідчать результати дослідження, епіграфи 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вимагають від читача знан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які мають вирішальне значення для інтерпретації підтексту. </w:t>
      </w:r>
      <w:r w:rsidR="00A0067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D3188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піграф – це, на перший погляд, ніби незначна одиниця поетики художнього тексту, проте саме вона відбиває літературну ментальність автора.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 власні назви у структурі таких цитат допомагають створювати або розкривати сюжети, оскільки можуть бути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моно-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полісемантичними, пропонуючи інформацію щодо розкриття концепції твору, сутності персонажа</w:t>
      </w:r>
      <w:r w:rsidR="009B5911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B5911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водночас визначаючи інтелектуальний рівень читача.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Якщо звернути увагу на переважання цитат із </w:t>
      </w:r>
      <w:proofErr w:type="spellStart"/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онімами</w:t>
      </w:r>
      <w:proofErr w:type="spellEnd"/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окремо </w:t>
      </w:r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взятих письменників, то найчастіше епіграфами з власними назвами послуговувалися представники літературного угруповання «</w:t>
      </w:r>
      <w:proofErr w:type="spellStart"/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Бу-ба-бу</w:t>
      </w:r>
      <w:proofErr w:type="spellEnd"/>
      <w:r w:rsidR="00905B78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».</w:t>
      </w:r>
    </w:p>
    <w:p w:rsidR="00B65FEC" w:rsidRPr="00C10311" w:rsidRDefault="009B5911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Style w:val="hps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 чином,</w:t>
      </w:r>
      <w:r w:rsidR="00B65FEC" w:rsidRPr="00C10311">
        <w:rPr>
          <w:rStyle w:val="hps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можна стверджувати, що найбільш використовуваними в епіграфах є фонові (</w:t>
      </w:r>
      <w:proofErr w:type="spellStart"/>
      <w:r w:rsidR="00B65FEC" w:rsidRPr="00C10311">
        <w:rPr>
          <w:rStyle w:val="hps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Г. П. Лу</w:t>
      </w:r>
      <w:proofErr w:type="spellEnd"/>
      <w:r w:rsidR="00B65FEC" w:rsidRPr="00C10311">
        <w:rPr>
          <w:rStyle w:val="hps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каш) оніми, які </w:t>
      </w:r>
      <w:r w:rsidR="004978D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сприяють ефекту достовірності, </w:t>
      </w:r>
      <w:r w:rsidR="004978D7" w:rsidRPr="00C10311">
        <w:rPr>
          <w:rStyle w:val="hps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надають </w:t>
      </w:r>
      <w:r w:rsidR="004978D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переносну </w:t>
      </w:r>
      <w:proofErr w:type="spellStart"/>
      <w:r w:rsidR="004978D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образно-підтекстову</w:t>
      </w:r>
      <w:proofErr w:type="spellEnd"/>
      <w:r w:rsidR="004978D7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інформацію, налаштовують читача на об’єктивне сприйняття тексту</w:t>
      </w:r>
      <w:r w:rsidR="00A0067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0067C" w:rsidRPr="00C10311" w:rsidRDefault="00A0067C" w:rsidP="00C23D3C">
      <w:pPr>
        <w:spacing w:after="0" w:line="240" w:lineRule="auto"/>
        <w:ind w:firstLine="567"/>
        <w:jc w:val="both"/>
        <w:rPr>
          <w:rStyle w:val="hps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Перспективу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вбачаємо у цілісній характеристиці епіграфів як елементів чужого мовлення у структурі художнього тексту.</w:t>
      </w:r>
    </w:p>
    <w:p w:rsidR="00B65FEC" w:rsidRPr="00C10311" w:rsidRDefault="002355B3" w:rsidP="00C23D3C">
      <w:pPr>
        <w:spacing w:after="0" w:line="240" w:lineRule="auto"/>
        <w:ind w:firstLine="567"/>
        <w:jc w:val="center"/>
        <w:rPr>
          <w:rStyle w:val="hps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Style w:val="hps"/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використаної літератури</w:t>
      </w:r>
    </w:p>
    <w:p w:rsidR="002355B3" w:rsidRPr="00C10311" w:rsidRDefault="00B65FE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1. </w:t>
      </w:r>
      <w:r w:rsidR="002355B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Браїлко Ю. І. Конфесійна лексика у творчості українських поетів 60</w:t>
      </w:r>
      <w:r w:rsidR="002355B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 </w:t>
      </w:r>
      <w:r w:rsidR="002355B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2355B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 </w:t>
      </w:r>
      <w:r w:rsidR="002355B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80-х років ХХ століття (семантико-стилістичний аспект) : автореф. дис. … канд. філол. наук : 10.02.01 – українська мова / </w:t>
      </w:r>
      <w:proofErr w:type="spellStart"/>
      <w:r w:rsidR="002355B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Ю. І. Браї</w:t>
      </w:r>
      <w:proofErr w:type="spellEnd"/>
      <w:r w:rsidR="002355B3"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лко. –</w:t>
      </w:r>
      <w:r w:rsidR="002355B3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К., 2005. – 23 с.</w:t>
      </w:r>
    </w:p>
    <w:p w:rsidR="00B65FEC" w:rsidRPr="00C10311" w:rsidRDefault="002355B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="00B65FE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«Бу-ба</w:t>
      </w:r>
      <w:proofErr w:type="spellEnd"/>
      <w:r w:rsidR="00B65FE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proofErr w:type="spellStart"/>
      <w:r w:rsidR="00B65FE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</w:t>
      </w:r>
      <w:proofErr w:type="spellEnd"/>
      <w:r w:rsidR="00B65FE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(Юрій Андрухович, Олександр </w:t>
      </w:r>
      <w:proofErr w:type="spellStart"/>
      <w:r w:rsidR="00B65FE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Ірванець</w:t>
      </w:r>
      <w:proofErr w:type="spellEnd"/>
      <w:r w:rsidR="00B65FEC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Віктор Неборак) : Вибрані твори  поезія, проза, есеїстка. – Львів : ЛА «Піраміда», 2008. – 392 с.</w:t>
      </w:r>
    </w:p>
    <w:p w:rsidR="002355B3" w:rsidRPr="00C10311" w:rsidRDefault="002355B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 Дочинець М.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Криничар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Діяріюш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найбагатшого чоловіка Мукачівської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домінії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 Дочин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ець. –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Мукачево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: Карпатська вежа. – 331 с.</w:t>
      </w:r>
    </w:p>
    <w:p w:rsidR="002355B3" w:rsidRPr="00C10311" w:rsidRDefault="002355B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4. Дунай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Електронний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 –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Режи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доступу: </w:t>
      </w:r>
      <w:hyperlink r:id="rId6" w:history="1">
        <w:r w:rsidRPr="00C10311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http://uk.wikipedia.org/wiki/Дунай</w:t>
        </w:r>
      </w:hyperlink>
    </w:p>
    <w:p w:rsidR="002355B3" w:rsidRPr="00C10311" w:rsidRDefault="002355B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5. Карпенко Ю. О. Літературна ономастика : збірник статей /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Ю. О. Карпе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нко. – Одеса :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Астропринт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2008. – 328 с.</w:t>
      </w:r>
    </w:p>
    <w:p w:rsidR="002355B3" w:rsidRPr="00C10311" w:rsidRDefault="002355B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6. Маріямпіль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Електронний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 –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Режи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доступу:  </w:t>
      </w:r>
      <w:hyperlink r:id="rId7" w:history="1">
        <w:r w:rsidRPr="00C10311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http://uk.wikipedia.org/wiki/%Маріямпіль</w:t>
        </w:r>
      </w:hyperlink>
    </w:p>
    <w:p w:rsidR="002355B3" w:rsidRPr="00C10311" w:rsidRDefault="002355B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7. Петрова Л. П. Власне ім’я як засіб інтелектуалізації поетичного мовлення (на матеріалі поезій Ліни Костенко) : автореф. дис. … канд. філол. наук : 10.02.01 – українська мова / </w:t>
      </w:r>
      <w:proofErr w:type="spellStart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Л. П. Петр</w:t>
      </w:r>
      <w:proofErr w:type="spellEnd"/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ова. –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1031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Харків, 2003. – 20 с.</w:t>
      </w:r>
    </w:p>
    <w:p w:rsidR="00B65FEC" w:rsidRPr="00C10311" w:rsidRDefault="002355B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8</w:t>
      </w:r>
      <w:r w:rsidR="00B65FEC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 Український центр</w:t>
      </w:r>
      <w:r w:rsidR="00B35543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</w:t>
      </w:r>
      <w:r w:rsidR="00B35543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[</w:t>
      </w:r>
      <w:r w:rsidR="00B35543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Електронний ресурс</w:t>
      </w:r>
      <w:r w:rsidR="00B35543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]</w:t>
      </w:r>
      <w:r w:rsidR="00B35543"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Режим доступу</w:t>
      </w:r>
      <w:r w:rsidR="00B65FEC" w:rsidRPr="00C10311">
        <w:rPr>
          <w:rStyle w:val="a8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 xml:space="preserve"> : </w:t>
      </w:r>
      <w:hyperlink r:id="rId8" w:history="1">
        <w:r w:rsidR="00B65FEC" w:rsidRPr="00C10311">
          <w:rPr>
            <w:rStyle w:val="a6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 w:eastAsia="ru-RU"/>
          </w:rPr>
          <w:t>http://www.ukrcenter.com</w:t>
        </w:r>
      </w:hyperlink>
    </w:p>
    <w:p w:rsidR="00B35543" w:rsidRPr="00C10311" w:rsidRDefault="002355B3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9. </w:t>
      </w:r>
      <w:r w:rsidR="00B35543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Шевчук В. Привид мертвого дому : роман-квінтет / В.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B35543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Шевчук. – К. : </w:t>
      </w:r>
      <w:proofErr w:type="spellStart"/>
      <w:r w:rsidR="00B35543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Унів</w:t>
      </w:r>
      <w:proofErr w:type="spellEnd"/>
      <w:r w:rsidR="00B35543"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вид-во ПУЛЬСАРИ, 2005. – 600 с.</w:t>
      </w:r>
    </w:p>
    <w:p w:rsidR="007C68E8" w:rsidRPr="00C10311" w:rsidRDefault="007C68E8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0067C" w:rsidRPr="00C10311" w:rsidRDefault="00A0067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proofErr w:type="spellStart"/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Торч</w:t>
      </w:r>
      <w:proofErr w:type="spellEnd"/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инская Н. М.</w:t>
      </w:r>
    </w:p>
    <w:p w:rsidR="00A0067C" w:rsidRPr="00C10311" w:rsidRDefault="00A0067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кандидат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филологических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наук, доцент,</w:t>
      </w:r>
    </w:p>
    <w:p w:rsidR="00A0067C" w:rsidRPr="00C10311" w:rsidRDefault="00A0067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доцент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кафедры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славянской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филологии</w:t>
      </w:r>
      <w:proofErr w:type="spellEnd"/>
    </w:p>
    <w:p w:rsidR="00A0067C" w:rsidRPr="00C10311" w:rsidRDefault="00A0067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Хмельницкого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национального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университета</w:t>
      </w:r>
      <w:proofErr w:type="spellEnd"/>
    </w:p>
    <w:p w:rsidR="00A0067C" w:rsidRPr="00C10311" w:rsidRDefault="00A0067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mail</w:t>
      </w:r>
      <w:proofErr w:type="gram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mina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@</w:t>
      </w:r>
      <w:proofErr w:type="spell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ukr</w:t>
      </w:r>
      <w:proofErr w:type="spell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net</w:t>
      </w:r>
    </w:p>
    <w:p w:rsidR="00A0067C" w:rsidRPr="00C10311" w:rsidRDefault="00A0067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A0067C" w:rsidRPr="00C10311" w:rsidRDefault="00A0067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ПОДТЕКСТОВАЯ ИНФОРМАЦИЯ ИМЕНИ СОБСТВЕННОГО В СТРУКТУРЕ ЭПИГРАФА</w:t>
      </w:r>
    </w:p>
    <w:p w:rsidR="00A0067C" w:rsidRPr="00C10311" w:rsidRDefault="00A0067C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7C68E8" w:rsidRPr="00C10311" w:rsidRDefault="007C68E8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1031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Резюме</w:t>
      </w:r>
    </w:p>
    <w:p w:rsidR="007C68E8" w:rsidRPr="00C10311" w:rsidRDefault="007C68E8" w:rsidP="00C23D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В статье </w:t>
      </w:r>
      <w:proofErr w:type="spellStart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опи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сываются</w:t>
      </w:r>
      <w:proofErr w:type="spell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функции имен, которые являются составляющими эпиграфов</w:t>
      </w:r>
      <w:proofErr w:type="gramStart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;</w:t>
      </w:r>
      <w:proofErr w:type="gram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определяется типология </w:t>
      </w:r>
      <w:proofErr w:type="spellStart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онимов</w:t>
      </w:r>
      <w:proofErr w:type="spell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их семантика; делается попытка установить причину выбора автором того или иного эпиграфа; акцентируется внимание на источниках цитации.</w:t>
      </w:r>
    </w:p>
    <w:p w:rsidR="007C68E8" w:rsidRPr="00C10311" w:rsidRDefault="007C68E8" w:rsidP="00C23D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C1031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Ключевые слова</w:t>
      </w:r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: </w:t>
      </w:r>
      <w:proofErr w:type="spellStart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оним</w:t>
      </w:r>
      <w:proofErr w:type="spell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эпиграф, </w:t>
      </w:r>
      <w:proofErr w:type="spellStart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интертекстуальность</w:t>
      </w:r>
      <w:proofErr w:type="spellEnd"/>
      <w:r w:rsidRPr="00C103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цитата, функция.</w:t>
      </w:r>
    </w:p>
    <w:p w:rsidR="007C68E8" w:rsidRPr="00C10311" w:rsidRDefault="007C68E8" w:rsidP="00C23D3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0B2D7E">
        <w:rPr>
          <w:rFonts w:ascii="Times New Roman" w:hAnsi="Times New Roman"/>
          <w:b/>
          <w:sz w:val="28"/>
          <w:szCs w:val="28"/>
          <w:lang w:val="uk-UA"/>
        </w:rPr>
        <w:t>Torchynska</w:t>
      </w:r>
      <w:proofErr w:type="spellEnd"/>
      <w:r w:rsidRPr="000B2D7E">
        <w:rPr>
          <w:rFonts w:ascii="Times New Roman" w:hAnsi="Times New Roman"/>
          <w:b/>
          <w:sz w:val="28"/>
          <w:szCs w:val="28"/>
          <w:lang w:val="uk-UA"/>
        </w:rPr>
        <w:t xml:space="preserve"> N.</w:t>
      </w:r>
    </w:p>
    <w:p w:rsidR="00BC4F10" w:rsidRPr="005005F9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Сandidate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h</w:t>
      </w:r>
      <w:r>
        <w:rPr>
          <w:rFonts w:ascii="Times New Roman" w:hAnsi="Times New Roman"/>
          <w:sz w:val="28"/>
          <w:szCs w:val="28"/>
          <w:lang w:val="uk-UA"/>
        </w:rPr>
        <w:t>ilological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ciences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Associate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Professor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</w:t>
      </w: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Associate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Professor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Slavic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Philology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Department</w:t>
      </w: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Khmelnitsky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National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University</w:t>
      </w:r>
      <w:proofErr w:type="spellEnd"/>
    </w:p>
    <w:p w:rsidR="00BC4F10" w:rsidRDefault="00BC4F10" w:rsidP="00BC4F1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gramStart"/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103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mail</w:t>
      </w:r>
      <w:proofErr w:type="gramEnd"/>
      <w:r w:rsidRPr="00C1031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9" w:history="1">
        <w:r w:rsidRPr="00600FFF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mina</w:t>
        </w:r>
        <w:r w:rsidRPr="00600FFF">
          <w:rPr>
            <w:rStyle w:val="a6"/>
            <w:rFonts w:ascii="Times New Roman" w:hAnsi="Times New Roman" w:cs="Times New Roman"/>
            <w:sz w:val="28"/>
            <w:szCs w:val="28"/>
          </w:rPr>
          <w:t>@</w:t>
        </w:r>
        <w:r w:rsidRPr="00600FFF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600FFF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Pr="00600FFF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BC4F10" w:rsidRPr="00BC4F10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B2D7E">
        <w:rPr>
          <w:rFonts w:ascii="Times New Roman" w:hAnsi="Times New Roman"/>
          <w:b/>
          <w:sz w:val="28"/>
          <w:szCs w:val="28"/>
          <w:lang w:val="en-US"/>
        </w:rPr>
        <w:t>INTERTEXTUAL</w:t>
      </w:r>
      <w:r w:rsidRPr="000B2D7E">
        <w:rPr>
          <w:rFonts w:ascii="Times New Roman" w:hAnsi="Times New Roman"/>
          <w:b/>
          <w:sz w:val="28"/>
          <w:szCs w:val="28"/>
          <w:lang w:val="uk-UA"/>
        </w:rPr>
        <w:t xml:space="preserve"> INFORMATION </w:t>
      </w:r>
      <w:r w:rsidRPr="000B2D7E">
        <w:rPr>
          <w:rFonts w:ascii="Times New Roman" w:hAnsi="Times New Roman"/>
          <w:b/>
          <w:sz w:val="28"/>
          <w:szCs w:val="28"/>
          <w:lang w:val="en-US"/>
        </w:rPr>
        <w:t xml:space="preserve">OF </w:t>
      </w:r>
      <w:r>
        <w:rPr>
          <w:rFonts w:ascii="Times New Roman" w:hAnsi="Times New Roman"/>
          <w:b/>
          <w:sz w:val="28"/>
          <w:szCs w:val="28"/>
          <w:lang w:val="en-US"/>
        </w:rPr>
        <w:t>THE PROPER</w:t>
      </w:r>
      <w:r w:rsidRPr="000B2D7E">
        <w:rPr>
          <w:rFonts w:ascii="Times New Roman" w:hAnsi="Times New Roman"/>
          <w:b/>
          <w:sz w:val="28"/>
          <w:szCs w:val="28"/>
          <w:lang w:val="uk-UA"/>
        </w:rPr>
        <w:t xml:space="preserve"> NAME IN THE </w:t>
      </w:r>
      <w:r w:rsidRPr="000B2D7E">
        <w:rPr>
          <w:rFonts w:ascii="Times New Roman" w:hAnsi="Times New Roman"/>
          <w:b/>
          <w:sz w:val="28"/>
          <w:szCs w:val="28"/>
          <w:lang w:val="en-US"/>
        </w:rPr>
        <w:t xml:space="preserve">CONTEXT OF </w:t>
      </w:r>
      <w:r w:rsidRPr="000B2D7E">
        <w:rPr>
          <w:rFonts w:ascii="Times New Roman" w:hAnsi="Times New Roman"/>
          <w:b/>
          <w:sz w:val="28"/>
          <w:szCs w:val="28"/>
          <w:lang w:val="uk-UA"/>
        </w:rPr>
        <w:t>EPIGRAPH</w:t>
      </w: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0B2D7E">
        <w:rPr>
          <w:rFonts w:ascii="Times New Roman" w:hAnsi="Times New Roman"/>
          <w:b/>
          <w:sz w:val="28"/>
          <w:szCs w:val="28"/>
          <w:lang w:val="en-US"/>
        </w:rPr>
        <w:t>Summary</w:t>
      </w: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article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deals with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onims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 component of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epigraph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Every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onim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 xml:space="preserve">used by the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writer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 his work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always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contains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crucial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information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understanding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 the literary text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 xml:space="preserve">It is the validity of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onim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when authors choose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intertextual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elements with proper names for their achievement.</w:t>
      </w:r>
      <w:r w:rsidRPr="006802F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determine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intertextual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information of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proper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names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epigraph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we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have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set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following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objectives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: 1)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clarify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typology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meaning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onims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epigraph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s;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 2)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characterize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source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 quotations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; 3) </w:t>
      </w:r>
      <w:r>
        <w:rPr>
          <w:rFonts w:ascii="Times New Roman" w:hAnsi="Times New Roman"/>
          <w:sz w:val="28"/>
          <w:szCs w:val="28"/>
          <w:lang w:val="en-US"/>
        </w:rPr>
        <w:t xml:space="preserve">to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determine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cause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particular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epigraph</w:t>
      </w:r>
      <w:proofErr w:type="spellEnd"/>
      <w:r w:rsidRPr="002A241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choice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Object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the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is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Ukrainian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epigraphs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with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onims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subject of the study is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function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onims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epigraphs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largest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group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onims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epigraph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s is represented by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toponims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including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oykonim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horonims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h</w:t>
      </w:r>
      <w:r>
        <w:rPr>
          <w:rFonts w:ascii="Times New Roman" w:hAnsi="Times New Roman"/>
          <w:sz w:val="28"/>
          <w:szCs w:val="28"/>
          <w:lang w:val="en-US"/>
        </w:rPr>
        <w:t>i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dron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>m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hodonim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If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epi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graph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ant</w:t>
      </w:r>
      <w:r w:rsidRPr="000B2D7E">
        <w:rPr>
          <w:rFonts w:ascii="Times New Roman" w:hAnsi="Times New Roman"/>
          <w:sz w:val="28"/>
          <w:szCs w:val="28"/>
          <w:lang w:val="uk-UA"/>
        </w:rPr>
        <w:t>r</w:t>
      </w:r>
      <w:r>
        <w:rPr>
          <w:rFonts w:ascii="Times New Roman" w:hAnsi="Times New Roman"/>
          <w:sz w:val="28"/>
          <w:szCs w:val="28"/>
          <w:lang w:val="uk-UA"/>
        </w:rPr>
        <w:t>oponom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toponims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are,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some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extent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associated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context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of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works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ideonim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ergon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>m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prahmatonim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fulfill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nominative</w:t>
      </w:r>
      <w:r>
        <w:rPr>
          <w:rFonts w:ascii="Times New Roman" w:hAnsi="Times New Roman"/>
          <w:sz w:val="28"/>
          <w:szCs w:val="28"/>
          <w:lang w:val="en-US"/>
        </w:rPr>
        <w:t>ly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referential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function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>.</w:t>
      </w: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Thus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most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common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background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onims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that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contribute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effect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reliability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pro</w:t>
      </w:r>
      <w:r>
        <w:rPr>
          <w:rFonts w:ascii="Times New Roman" w:hAnsi="Times New Roman"/>
          <w:sz w:val="28"/>
          <w:szCs w:val="28"/>
          <w:lang w:val="uk-UA"/>
        </w:rPr>
        <w:t>vid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portable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image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intertextual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information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configure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reader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objective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reading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>.</w:t>
      </w: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The r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esearch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prospects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are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seen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holistic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characteristic of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epigraphs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elements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another's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speech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structure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literary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>.</w:t>
      </w:r>
    </w:p>
    <w:p w:rsidR="00BC4F10" w:rsidRPr="000B2D7E" w:rsidRDefault="00BC4F10" w:rsidP="00BC4F10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C4F10" w:rsidRPr="00C719D5" w:rsidRDefault="00BC4F10" w:rsidP="00BC4F10">
      <w:pPr>
        <w:spacing w:after="0" w:line="240" w:lineRule="auto"/>
        <w:ind w:firstLine="567"/>
        <w:jc w:val="both"/>
        <w:rPr>
          <w:color w:val="FF0000"/>
          <w:lang w:val="uk-UA"/>
        </w:rPr>
      </w:pPr>
      <w:r w:rsidRPr="00E12D22">
        <w:rPr>
          <w:rFonts w:ascii="Times New Roman" w:hAnsi="Times New Roman"/>
          <w:b/>
          <w:sz w:val="28"/>
          <w:szCs w:val="28"/>
          <w:lang w:val="en-US"/>
        </w:rPr>
        <w:t>Key words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onims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epigra</w:t>
      </w:r>
      <w:r>
        <w:rPr>
          <w:rFonts w:ascii="Times New Roman" w:hAnsi="Times New Roman"/>
          <w:sz w:val="28"/>
          <w:szCs w:val="28"/>
          <w:lang w:val="uk-UA"/>
        </w:rPr>
        <w:t>ph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intertextuality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quot</w:t>
      </w:r>
      <w:r>
        <w:rPr>
          <w:rFonts w:ascii="Times New Roman" w:hAnsi="Times New Roman"/>
          <w:sz w:val="28"/>
          <w:szCs w:val="28"/>
          <w:lang w:val="en-US"/>
        </w:rPr>
        <w:t>ation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</w:t>
      </w:r>
      <w:r w:rsidRPr="000B2D7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D7E">
        <w:rPr>
          <w:rFonts w:ascii="Times New Roman" w:hAnsi="Times New Roman"/>
          <w:sz w:val="28"/>
          <w:szCs w:val="28"/>
          <w:lang w:val="uk-UA"/>
        </w:rPr>
        <w:t>function</w:t>
      </w:r>
      <w:proofErr w:type="spellEnd"/>
      <w:r w:rsidRPr="000B2D7E">
        <w:rPr>
          <w:rFonts w:ascii="Times New Roman" w:hAnsi="Times New Roman"/>
          <w:sz w:val="28"/>
          <w:szCs w:val="28"/>
          <w:lang w:val="uk-UA"/>
        </w:rPr>
        <w:t>.</w:t>
      </w:r>
    </w:p>
    <w:p w:rsidR="007D3D61" w:rsidRPr="00C10311" w:rsidRDefault="007D3D61" w:rsidP="00BC4F1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</w:p>
    <w:sectPr w:rsidR="007D3D61" w:rsidRPr="00C10311" w:rsidSect="00B355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C56BC"/>
    <w:multiLevelType w:val="hybridMultilevel"/>
    <w:tmpl w:val="88FA5472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11A3B68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DE4067"/>
    <w:multiLevelType w:val="hybridMultilevel"/>
    <w:tmpl w:val="CDF264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1D1CB0"/>
    <w:multiLevelType w:val="singleLevel"/>
    <w:tmpl w:val="FD64A810"/>
    <w:lvl w:ilvl="0">
      <w:start w:val="1"/>
      <w:numFmt w:val="decimal"/>
      <w:lvlText w:val="%1)"/>
      <w:legacy w:legacy="1" w:legacySpace="0" w:legacyIndent="283"/>
      <w:lvlJc w:val="left"/>
      <w:pPr>
        <w:ind w:left="1003" w:hanging="283"/>
      </w:pPr>
    </w:lvl>
  </w:abstractNum>
  <w:abstractNum w:abstractNumId="3">
    <w:nsid w:val="3FF61021"/>
    <w:multiLevelType w:val="multilevel"/>
    <w:tmpl w:val="10641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7606302"/>
    <w:multiLevelType w:val="hybridMultilevel"/>
    <w:tmpl w:val="A0C095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7D059B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417"/>
    <w:rsid w:val="000572BE"/>
    <w:rsid w:val="00142A16"/>
    <w:rsid w:val="002355B3"/>
    <w:rsid w:val="00265C43"/>
    <w:rsid w:val="002A69CE"/>
    <w:rsid w:val="00325E27"/>
    <w:rsid w:val="003C0473"/>
    <w:rsid w:val="003D7A95"/>
    <w:rsid w:val="003E1050"/>
    <w:rsid w:val="0040223B"/>
    <w:rsid w:val="004117E8"/>
    <w:rsid w:val="004401AB"/>
    <w:rsid w:val="004978D7"/>
    <w:rsid w:val="004D1AB2"/>
    <w:rsid w:val="0050660D"/>
    <w:rsid w:val="00526B0B"/>
    <w:rsid w:val="00550653"/>
    <w:rsid w:val="005653D8"/>
    <w:rsid w:val="005D315C"/>
    <w:rsid w:val="005D5323"/>
    <w:rsid w:val="00647C8B"/>
    <w:rsid w:val="00694C5A"/>
    <w:rsid w:val="006A7225"/>
    <w:rsid w:val="007C68E8"/>
    <w:rsid w:val="007D2730"/>
    <w:rsid w:val="007D3D61"/>
    <w:rsid w:val="007E24F2"/>
    <w:rsid w:val="007F7428"/>
    <w:rsid w:val="00856105"/>
    <w:rsid w:val="008C2143"/>
    <w:rsid w:val="008F4A66"/>
    <w:rsid w:val="008F7260"/>
    <w:rsid w:val="00904010"/>
    <w:rsid w:val="00905B78"/>
    <w:rsid w:val="0096383B"/>
    <w:rsid w:val="009B5911"/>
    <w:rsid w:val="00A0067C"/>
    <w:rsid w:val="00A33A82"/>
    <w:rsid w:val="00B35543"/>
    <w:rsid w:val="00B65FEC"/>
    <w:rsid w:val="00BB75C3"/>
    <w:rsid w:val="00BC4F10"/>
    <w:rsid w:val="00BD454C"/>
    <w:rsid w:val="00C10311"/>
    <w:rsid w:val="00C23D3C"/>
    <w:rsid w:val="00C8066F"/>
    <w:rsid w:val="00CA451E"/>
    <w:rsid w:val="00CA53BA"/>
    <w:rsid w:val="00CB0524"/>
    <w:rsid w:val="00D31887"/>
    <w:rsid w:val="00D426E3"/>
    <w:rsid w:val="00D91417"/>
    <w:rsid w:val="00D96550"/>
    <w:rsid w:val="00DB06D1"/>
    <w:rsid w:val="00E21BDA"/>
    <w:rsid w:val="00E50CEE"/>
    <w:rsid w:val="00E8438F"/>
    <w:rsid w:val="00EB36A8"/>
    <w:rsid w:val="00EE4394"/>
    <w:rsid w:val="00FC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3D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Стиль2"/>
    <w:basedOn w:val="a3"/>
    <w:qFormat/>
    <w:rsid w:val="00EB36A8"/>
    <w:pPr>
      <w:spacing w:after="0" w:line="240" w:lineRule="auto"/>
      <w:ind w:firstLine="570"/>
      <w:jc w:val="both"/>
    </w:pPr>
    <w:rPr>
      <w:rFonts w:ascii="Verdana" w:eastAsia="Times New Roman" w:hAnsi="Verdana" w:cs="Times New Roman"/>
      <w:b/>
      <w:sz w:val="18"/>
      <w:szCs w:val="20"/>
      <w:lang w:val="uk-UA" w:eastAsia="ru-RU"/>
    </w:rPr>
  </w:style>
  <w:style w:type="paragraph" w:styleId="a3">
    <w:name w:val="Body Text"/>
    <w:basedOn w:val="a"/>
    <w:link w:val="a4"/>
    <w:uiPriority w:val="99"/>
    <w:semiHidden/>
    <w:unhideWhenUsed/>
    <w:rsid w:val="00EB36A8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EB36A8"/>
  </w:style>
  <w:style w:type="paragraph" w:customStyle="1" w:styleId="1">
    <w:name w:val="Стиль1"/>
    <w:basedOn w:val="a"/>
    <w:qFormat/>
    <w:rsid w:val="00EB36A8"/>
    <w:pPr>
      <w:spacing w:after="0" w:line="240" w:lineRule="auto"/>
    </w:pPr>
    <w:rPr>
      <w:rFonts w:ascii="Times New Roman" w:hAnsi="Times New Roman" w:cs="Times New Roman"/>
      <w:i/>
      <w:sz w:val="28"/>
      <w:szCs w:val="28"/>
    </w:rPr>
  </w:style>
  <w:style w:type="paragraph" w:customStyle="1" w:styleId="3">
    <w:name w:val="Стиль3"/>
    <w:basedOn w:val="1"/>
    <w:qFormat/>
    <w:rsid w:val="00EB36A8"/>
    <w:rPr>
      <w:rFonts w:ascii="Arial" w:hAnsi="Arial" w:cs="Arial"/>
      <w:color w:val="000000" w:themeColor="text1"/>
      <w:sz w:val="20"/>
      <w:szCs w:val="20"/>
    </w:rPr>
  </w:style>
  <w:style w:type="paragraph" w:customStyle="1" w:styleId="4">
    <w:name w:val="Стиль4"/>
    <w:basedOn w:val="2"/>
    <w:rsid w:val="00EB36A8"/>
    <w:rPr>
      <w:rFonts w:ascii="Times New Roman" w:hAnsi="Times New Roman"/>
      <w:b w:val="0"/>
      <w:sz w:val="24"/>
    </w:rPr>
  </w:style>
  <w:style w:type="paragraph" w:styleId="a5">
    <w:name w:val="List Paragraph"/>
    <w:basedOn w:val="a"/>
    <w:uiPriority w:val="34"/>
    <w:qFormat/>
    <w:rsid w:val="004401AB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401AB"/>
    <w:rPr>
      <w:color w:val="0000FF" w:themeColor="hyperlink"/>
      <w:u w:val="single"/>
    </w:rPr>
  </w:style>
  <w:style w:type="character" w:customStyle="1" w:styleId="hps">
    <w:name w:val="hps"/>
    <w:basedOn w:val="a0"/>
    <w:rsid w:val="004401AB"/>
  </w:style>
  <w:style w:type="character" w:customStyle="1" w:styleId="atn">
    <w:name w:val="atn"/>
    <w:basedOn w:val="a0"/>
    <w:rsid w:val="004401AB"/>
  </w:style>
  <w:style w:type="paragraph" w:styleId="a7">
    <w:name w:val="Normal (Web)"/>
    <w:basedOn w:val="a"/>
    <w:uiPriority w:val="99"/>
    <w:unhideWhenUsed/>
    <w:rsid w:val="004401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4401AB"/>
    <w:rPr>
      <w:b/>
      <w:bCs/>
    </w:rPr>
  </w:style>
  <w:style w:type="paragraph" w:styleId="30">
    <w:name w:val="Body Text Indent 3"/>
    <w:basedOn w:val="a"/>
    <w:link w:val="31"/>
    <w:uiPriority w:val="99"/>
    <w:rsid w:val="00694C5A"/>
    <w:pPr>
      <w:autoSpaceDE w:val="0"/>
      <w:autoSpaceDN w:val="0"/>
      <w:spacing w:after="0" w:line="360" w:lineRule="auto"/>
      <w:ind w:right="567" w:firstLine="709"/>
      <w:jc w:val="both"/>
    </w:pPr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character" w:customStyle="1" w:styleId="31">
    <w:name w:val="Основной текст с отступом 3 Знак"/>
    <w:basedOn w:val="a0"/>
    <w:link w:val="30"/>
    <w:uiPriority w:val="99"/>
    <w:rsid w:val="00694C5A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32">
    <w:name w:val="Body Text 3"/>
    <w:basedOn w:val="a"/>
    <w:link w:val="33"/>
    <w:uiPriority w:val="99"/>
    <w:unhideWhenUsed/>
    <w:rsid w:val="0050660D"/>
    <w:pPr>
      <w:spacing w:after="120"/>
    </w:pPr>
    <w:rPr>
      <w:sz w:val="16"/>
      <w:szCs w:val="16"/>
    </w:rPr>
  </w:style>
  <w:style w:type="character" w:customStyle="1" w:styleId="33">
    <w:name w:val="Основной текст 3 Знак"/>
    <w:basedOn w:val="a0"/>
    <w:link w:val="32"/>
    <w:uiPriority w:val="99"/>
    <w:rsid w:val="0050660D"/>
    <w:rPr>
      <w:sz w:val="16"/>
      <w:szCs w:val="16"/>
    </w:rPr>
  </w:style>
  <w:style w:type="paragraph" w:styleId="20">
    <w:name w:val="Body Text 2"/>
    <w:basedOn w:val="a"/>
    <w:link w:val="21"/>
    <w:uiPriority w:val="99"/>
    <w:semiHidden/>
    <w:unhideWhenUsed/>
    <w:rsid w:val="0050660D"/>
    <w:pPr>
      <w:spacing w:after="120" w:line="480" w:lineRule="auto"/>
    </w:pPr>
  </w:style>
  <w:style w:type="character" w:customStyle="1" w:styleId="21">
    <w:name w:val="Основной текст 2 Знак"/>
    <w:basedOn w:val="a0"/>
    <w:link w:val="20"/>
    <w:uiPriority w:val="99"/>
    <w:semiHidden/>
    <w:rsid w:val="0050660D"/>
  </w:style>
  <w:style w:type="paragraph" w:styleId="22">
    <w:name w:val="Body Text Indent 2"/>
    <w:basedOn w:val="a"/>
    <w:link w:val="23"/>
    <w:uiPriority w:val="99"/>
    <w:semiHidden/>
    <w:unhideWhenUsed/>
    <w:rsid w:val="0050660D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50660D"/>
  </w:style>
  <w:style w:type="paragraph" w:styleId="a9">
    <w:name w:val="footnote text"/>
    <w:basedOn w:val="a"/>
    <w:link w:val="aa"/>
    <w:uiPriority w:val="99"/>
    <w:rsid w:val="0050660D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val="uk-UA" w:eastAsia="ru-RU"/>
    </w:rPr>
  </w:style>
  <w:style w:type="character" w:customStyle="1" w:styleId="aa">
    <w:name w:val="Текст сноски Знак"/>
    <w:basedOn w:val="a0"/>
    <w:link w:val="a9"/>
    <w:uiPriority w:val="99"/>
    <w:rsid w:val="0050660D"/>
    <w:rPr>
      <w:rFonts w:ascii="Times New Roman" w:eastAsiaTheme="minorEastAsia" w:hAnsi="Times New Roman" w:cs="Times New Roman"/>
      <w:sz w:val="20"/>
      <w:szCs w:val="20"/>
      <w:lang w:val="uk-UA" w:eastAsia="ru-RU"/>
    </w:rPr>
  </w:style>
  <w:style w:type="character" w:styleId="ab">
    <w:name w:val="Emphasis"/>
    <w:basedOn w:val="a0"/>
    <w:uiPriority w:val="20"/>
    <w:qFormat/>
    <w:rsid w:val="00D31887"/>
    <w:rPr>
      <w:i/>
      <w:iCs/>
    </w:rPr>
  </w:style>
  <w:style w:type="character" w:customStyle="1" w:styleId="st">
    <w:name w:val="st"/>
    <w:basedOn w:val="a0"/>
    <w:rsid w:val="00D31887"/>
  </w:style>
  <w:style w:type="paragraph" w:styleId="HTML">
    <w:name w:val="HTML Preformatted"/>
    <w:basedOn w:val="a"/>
    <w:link w:val="HTML0"/>
    <w:uiPriority w:val="99"/>
    <w:semiHidden/>
    <w:unhideWhenUsed/>
    <w:rsid w:val="007C68E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C68E8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3D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Стиль2"/>
    <w:basedOn w:val="a3"/>
    <w:qFormat/>
    <w:rsid w:val="00EB36A8"/>
    <w:pPr>
      <w:spacing w:after="0" w:line="240" w:lineRule="auto"/>
      <w:ind w:firstLine="570"/>
      <w:jc w:val="both"/>
    </w:pPr>
    <w:rPr>
      <w:rFonts w:ascii="Verdana" w:eastAsia="Times New Roman" w:hAnsi="Verdana" w:cs="Times New Roman"/>
      <w:b/>
      <w:sz w:val="18"/>
      <w:szCs w:val="20"/>
      <w:lang w:val="uk-UA" w:eastAsia="ru-RU"/>
    </w:rPr>
  </w:style>
  <w:style w:type="paragraph" w:styleId="a3">
    <w:name w:val="Body Text"/>
    <w:basedOn w:val="a"/>
    <w:link w:val="a4"/>
    <w:uiPriority w:val="99"/>
    <w:semiHidden/>
    <w:unhideWhenUsed/>
    <w:rsid w:val="00EB36A8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EB36A8"/>
  </w:style>
  <w:style w:type="paragraph" w:customStyle="1" w:styleId="1">
    <w:name w:val="Стиль1"/>
    <w:basedOn w:val="a"/>
    <w:qFormat/>
    <w:rsid w:val="00EB36A8"/>
    <w:pPr>
      <w:spacing w:after="0" w:line="240" w:lineRule="auto"/>
    </w:pPr>
    <w:rPr>
      <w:rFonts w:ascii="Times New Roman" w:hAnsi="Times New Roman" w:cs="Times New Roman"/>
      <w:i/>
      <w:sz w:val="28"/>
      <w:szCs w:val="28"/>
    </w:rPr>
  </w:style>
  <w:style w:type="paragraph" w:customStyle="1" w:styleId="3">
    <w:name w:val="Стиль3"/>
    <w:basedOn w:val="1"/>
    <w:qFormat/>
    <w:rsid w:val="00EB36A8"/>
    <w:rPr>
      <w:rFonts w:ascii="Arial" w:hAnsi="Arial" w:cs="Arial"/>
      <w:color w:val="000000" w:themeColor="text1"/>
      <w:sz w:val="20"/>
      <w:szCs w:val="20"/>
    </w:rPr>
  </w:style>
  <w:style w:type="paragraph" w:customStyle="1" w:styleId="4">
    <w:name w:val="Стиль4"/>
    <w:basedOn w:val="2"/>
    <w:rsid w:val="00EB36A8"/>
    <w:rPr>
      <w:rFonts w:ascii="Times New Roman" w:hAnsi="Times New Roman"/>
      <w:b w:val="0"/>
      <w:sz w:val="24"/>
    </w:rPr>
  </w:style>
  <w:style w:type="paragraph" w:styleId="a5">
    <w:name w:val="List Paragraph"/>
    <w:basedOn w:val="a"/>
    <w:uiPriority w:val="34"/>
    <w:qFormat/>
    <w:rsid w:val="004401AB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401AB"/>
    <w:rPr>
      <w:color w:val="0000FF" w:themeColor="hyperlink"/>
      <w:u w:val="single"/>
    </w:rPr>
  </w:style>
  <w:style w:type="character" w:customStyle="1" w:styleId="hps">
    <w:name w:val="hps"/>
    <w:basedOn w:val="a0"/>
    <w:rsid w:val="004401AB"/>
  </w:style>
  <w:style w:type="character" w:customStyle="1" w:styleId="atn">
    <w:name w:val="atn"/>
    <w:basedOn w:val="a0"/>
    <w:rsid w:val="004401AB"/>
  </w:style>
  <w:style w:type="paragraph" w:styleId="a7">
    <w:name w:val="Normal (Web)"/>
    <w:basedOn w:val="a"/>
    <w:uiPriority w:val="99"/>
    <w:unhideWhenUsed/>
    <w:rsid w:val="004401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4401AB"/>
    <w:rPr>
      <w:b/>
      <w:bCs/>
    </w:rPr>
  </w:style>
  <w:style w:type="paragraph" w:styleId="30">
    <w:name w:val="Body Text Indent 3"/>
    <w:basedOn w:val="a"/>
    <w:link w:val="31"/>
    <w:uiPriority w:val="99"/>
    <w:rsid w:val="00694C5A"/>
    <w:pPr>
      <w:autoSpaceDE w:val="0"/>
      <w:autoSpaceDN w:val="0"/>
      <w:spacing w:after="0" w:line="360" w:lineRule="auto"/>
      <w:ind w:right="567" w:firstLine="709"/>
      <w:jc w:val="both"/>
    </w:pPr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character" w:customStyle="1" w:styleId="31">
    <w:name w:val="Основной текст с отступом 3 Знак"/>
    <w:basedOn w:val="a0"/>
    <w:link w:val="30"/>
    <w:uiPriority w:val="99"/>
    <w:rsid w:val="00694C5A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32">
    <w:name w:val="Body Text 3"/>
    <w:basedOn w:val="a"/>
    <w:link w:val="33"/>
    <w:uiPriority w:val="99"/>
    <w:unhideWhenUsed/>
    <w:rsid w:val="0050660D"/>
    <w:pPr>
      <w:spacing w:after="120"/>
    </w:pPr>
    <w:rPr>
      <w:sz w:val="16"/>
      <w:szCs w:val="16"/>
    </w:rPr>
  </w:style>
  <w:style w:type="character" w:customStyle="1" w:styleId="33">
    <w:name w:val="Основной текст 3 Знак"/>
    <w:basedOn w:val="a0"/>
    <w:link w:val="32"/>
    <w:uiPriority w:val="99"/>
    <w:rsid w:val="0050660D"/>
    <w:rPr>
      <w:sz w:val="16"/>
      <w:szCs w:val="16"/>
    </w:rPr>
  </w:style>
  <w:style w:type="paragraph" w:styleId="20">
    <w:name w:val="Body Text 2"/>
    <w:basedOn w:val="a"/>
    <w:link w:val="21"/>
    <w:uiPriority w:val="99"/>
    <w:semiHidden/>
    <w:unhideWhenUsed/>
    <w:rsid w:val="0050660D"/>
    <w:pPr>
      <w:spacing w:after="120" w:line="480" w:lineRule="auto"/>
    </w:pPr>
  </w:style>
  <w:style w:type="character" w:customStyle="1" w:styleId="21">
    <w:name w:val="Основной текст 2 Знак"/>
    <w:basedOn w:val="a0"/>
    <w:link w:val="20"/>
    <w:uiPriority w:val="99"/>
    <w:semiHidden/>
    <w:rsid w:val="0050660D"/>
  </w:style>
  <w:style w:type="paragraph" w:styleId="22">
    <w:name w:val="Body Text Indent 2"/>
    <w:basedOn w:val="a"/>
    <w:link w:val="23"/>
    <w:uiPriority w:val="99"/>
    <w:semiHidden/>
    <w:unhideWhenUsed/>
    <w:rsid w:val="0050660D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50660D"/>
  </w:style>
  <w:style w:type="paragraph" w:styleId="a9">
    <w:name w:val="footnote text"/>
    <w:basedOn w:val="a"/>
    <w:link w:val="aa"/>
    <w:uiPriority w:val="99"/>
    <w:rsid w:val="0050660D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val="uk-UA" w:eastAsia="ru-RU"/>
    </w:rPr>
  </w:style>
  <w:style w:type="character" w:customStyle="1" w:styleId="aa">
    <w:name w:val="Текст сноски Знак"/>
    <w:basedOn w:val="a0"/>
    <w:link w:val="a9"/>
    <w:uiPriority w:val="99"/>
    <w:rsid w:val="0050660D"/>
    <w:rPr>
      <w:rFonts w:ascii="Times New Roman" w:eastAsiaTheme="minorEastAsia" w:hAnsi="Times New Roman" w:cs="Times New Roman"/>
      <w:sz w:val="20"/>
      <w:szCs w:val="20"/>
      <w:lang w:val="uk-UA" w:eastAsia="ru-RU"/>
    </w:rPr>
  </w:style>
  <w:style w:type="character" w:styleId="ab">
    <w:name w:val="Emphasis"/>
    <w:basedOn w:val="a0"/>
    <w:uiPriority w:val="20"/>
    <w:qFormat/>
    <w:rsid w:val="00D31887"/>
    <w:rPr>
      <w:i/>
      <w:iCs/>
    </w:rPr>
  </w:style>
  <w:style w:type="character" w:customStyle="1" w:styleId="st">
    <w:name w:val="st"/>
    <w:basedOn w:val="a0"/>
    <w:rsid w:val="00D31887"/>
  </w:style>
  <w:style w:type="paragraph" w:styleId="HTML">
    <w:name w:val="HTML Preformatted"/>
    <w:basedOn w:val="a"/>
    <w:link w:val="HTML0"/>
    <w:uiPriority w:val="99"/>
    <w:semiHidden/>
    <w:unhideWhenUsed/>
    <w:rsid w:val="007C68E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C68E8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2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36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krcenter.c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uk.wikipedia.org/wiki/%25&#1052;&#1072;&#1088;&#1110;&#1103;&#1084;&#1087;&#1110;&#1083;&#1100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k.wikipedia.org/wiki/&#1044;&#1091;&#1085;&#1072;&#1081;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mina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8</Pages>
  <Words>3275</Words>
  <Characters>18668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2015-02-21T11:17:00Z</dcterms:created>
  <dcterms:modified xsi:type="dcterms:W3CDTF">2015-04-20T18:06:00Z</dcterms:modified>
</cp:coreProperties>
</file>